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A9" w:rsidRPr="00CE571C" w:rsidRDefault="009A17A9" w:rsidP="009A17A9">
      <w:pPr>
        <w:tabs>
          <w:tab w:val="left" w:pos="720"/>
          <w:tab w:val="left" w:pos="6780"/>
        </w:tabs>
        <w:rPr>
          <w:rFonts w:ascii="Arial" w:hAnsi="Arial" w:cs="Arial Unicode MS" w:hint="cs"/>
          <w:sz w:val="22"/>
          <w:cs/>
          <w:lang w:val="en-GB" w:bidi="bn-IN"/>
        </w:rPr>
      </w:pPr>
      <w:bookmarkStart w:id="0" w:name="_Toc4295922"/>
    </w:p>
    <w:p w:rsidR="009A17A9" w:rsidRDefault="009A17A9" w:rsidP="009A17A9">
      <w:pPr>
        <w:pStyle w:val="Title"/>
        <w:jc w:val="left"/>
        <w:rPr>
          <w:rFonts w:ascii="Arial" w:hAnsi="Arial" w:cs="Arial"/>
          <w:b w:val="0"/>
          <w:bCs/>
          <w:spacing w:val="80"/>
          <w:sz w:val="22"/>
          <w:szCs w:val="22"/>
          <w:lang w:val="en-GB"/>
        </w:rPr>
      </w:pPr>
      <w:r w:rsidRPr="00810A81">
        <w:rPr>
          <w:rFonts w:ascii="Nikosh" w:hAnsi="Nikosh" w:cs="Nikosh" w:hint="cs"/>
          <w:noProof/>
        </w:rPr>
        <w:drawing>
          <wp:anchor distT="0" distB="0" distL="114300" distR="114300" simplePos="0" relativeHeight="251661312" behindDoc="1" locked="0" layoutInCell="1" allowOverlap="1">
            <wp:simplePos x="0" y="0"/>
            <wp:positionH relativeFrom="page">
              <wp:posOffset>5917057</wp:posOffset>
            </wp:positionH>
            <wp:positionV relativeFrom="margin">
              <wp:align>top</wp:align>
            </wp:positionV>
            <wp:extent cx="932103" cy="725508"/>
            <wp:effectExtent l="0" t="0" r="1905" b="0"/>
            <wp:wrapNone/>
            <wp:docPr id="21" name="Picture 14" descr="C:\Users\BTCL\Downloads\IMG_20161010_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TCL\Downloads\IMG_20161010_0001(2).jpg"/>
                    <pic:cNvPicPr>
                      <a:picLocks noChangeAspect="1" noChangeArrowheads="1"/>
                    </pic:cNvPicPr>
                  </pic:nvPicPr>
                  <pic:blipFill>
                    <a:blip r:embed="rId8"/>
                    <a:srcRect/>
                    <a:stretch>
                      <a:fillRect/>
                    </a:stretch>
                  </pic:blipFill>
                  <pic:spPr bwMode="auto">
                    <a:xfrm>
                      <a:off x="0" y="0"/>
                      <a:ext cx="932103" cy="725508"/>
                    </a:xfrm>
                    <a:prstGeom prst="rect">
                      <a:avLst/>
                    </a:prstGeom>
                    <a:noFill/>
                    <a:ln w="9525">
                      <a:noFill/>
                      <a:miter lim="800000"/>
                      <a:headEnd/>
                      <a:tailEnd/>
                    </a:ln>
                  </pic:spPr>
                </pic:pic>
              </a:graphicData>
            </a:graphic>
          </wp:anchor>
        </w:drawing>
      </w:r>
      <w:r>
        <w:rPr>
          <w:rFonts w:ascii="Arial" w:hAnsi="Arial"/>
          <w:noProof/>
          <w:sz w:val="22"/>
        </w:rPr>
        <w:drawing>
          <wp:anchor distT="0" distB="0" distL="114300" distR="114300" simplePos="0" relativeHeight="251660288" behindDoc="0" locked="0" layoutInCell="1" allowOverlap="1">
            <wp:simplePos x="0" y="0"/>
            <wp:positionH relativeFrom="column">
              <wp:posOffset>-247853</wp:posOffset>
            </wp:positionH>
            <wp:positionV relativeFrom="paragraph">
              <wp:posOffset>-108560</wp:posOffset>
            </wp:positionV>
            <wp:extent cx="1009497" cy="968082"/>
            <wp:effectExtent l="0" t="0" r="0" b="3810"/>
            <wp:wrapNone/>
            <wp:docPr id="3" name="Picture 7"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of logo1"/>
                    <pic:cNvPicPr>
                      <a:picLocks noChangeAspect="1" noChangeArrowheads="1"/>
                    </pic:cNvPicPr>
                  </pic:nvPicPr>
                  <pic:blipFill>
                    <a:blip r:embed="rId9" cstate="print">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009497" cy="968082"/>
                    </a:xfrm>
                    <a:prstGeom prst="rect">
                      <a:avLst/>
                    </a:prstGeom>
                    <a:noFill/>
                    <a:ln>
                      <a:noFill/>
                    </a:ln>
                  </pic:spPr>
                </pic:pic>
              </a:graphicData>
            </a:graphic>
          </wp:anchor>
        </w:drawing>
      </w:r>
    </w:p>
    <w:p w:rsidR="009A17A9" w:rsidRDefault="009A17A9" w:rsidP="009A17A9">
      <w:pPr>
        <w:pStyle w:val="Title"/>
        <w:jc w:val="left"/>
        <w:rPr>
          <w:rFonts w:ascii="Arial" w:hAnsi="Arial" w:cs="Arial"/>
          <w:b w:val="0"/>
          <w:bCs/>
          <w:spacing w:val="80"/>
          <w:sz w:val="22"/>
          <w:szCs w:val="22"/>
          <w:lang w:val="en-GB"/>
        </w:rPr>
      </w:pPr>
    </w:p>
    <w:p w:rsidR="009A17A9" w:rsidRPr="00B00C5A" w:rsidRDefault="009A17A9" w:rsidP="009A17A9">
      <w:pPr>
        <w:pStyle w:val="Title"/>
        <w:rPr>
          <w:bCs/>
          <w:sz w:val="34"/>
          <w:szCs w:val="34"/>
          <w:lang w:val="en-GB" w:eastAsia="zh-CN"/>
        </w:rPr>
      </w:pPr>
      <w:r w:rsidRPr="00275BED">
        <w:rPr>
          <w:bCs/>
          <w:sz w:val="32"/>
          <w:szCs w:val="32"/>
          <w:lang w:val="en-GB" w:eastAsia="zh-CN"/>
        </w:rPr>
        <w:t>Department of Telecommunications (DOT)</w:t>
      </w:r>
    </w:p>
    <w:p w:rsidR="009A17A9" w:rsidRPr="006C2C31" w:rsidRDefault="009A17A9" w:rsidP="009A17A9">
      <w:pPr>
        <w:pStyle w:val="Title"/>
        <w:rPr>
          <w:b w:val="0"/>
          <w:sz w:val="34"/>
          <w:szCs w:val="34"/>
          <w:lang w:val="en-GB" w:eastAsia="zh-CN"/>
        </w:rPr>
      </w:pPr>
      <w:r w:rsidRPr="00B00C5A">
        <w:rPr>
          <w:b w:val="0"/>
          <w:sz w:val="30"/>
          <w:szCs w:val="30"/>
          <w:lang w:val="en-GB" w:eastAsia="zh-CN"/>
        </w:rPr>
        <w:t xml:space="preserve">423-428, </w:t>
      </w:r>
      <w:proofErr w:type="spellStart"/>
      <w:r w:rsidRPr="00B00C5A">
        <w:rPr>
          <w:b w:val="0"/>
          <w:sz w:val="30"/>
          <w:szCs w:val="30"/>
          <w:lang w:val="en-GB" w:eastAsia="zh-CN"/>
        </w:rPr>
        <w:t>Tejagaon</w:t>
      </w:r>
      <w:proofErr w:type="spellEnd"/>
      <w:r w:rsidRPr="00B00C5A">
        <w:rPr>
          <w:b w:val="0"/>
          <w:sz w:val="30"/>
          <w:szCs w:val="30"/>
          <w:lang w:val="en-GB" w:eastAsia="zh-CN"/>
        </w:rPr>
        <w:t xml:space="preserve"> I/A, Dhaka-1208</w:t>
      </w:r>
    </w:p>
    <w:p w:rsidR="009A17A9" w:rsidRPr="006C2C31" w:rsidRDefault="009A17A9" w:rsidP="009A17A9">
      <w:pPr>
        <w:pStyle w:val="Title"/>
        <w:jc w:val="left"/>
        <w:rPr>
          <w:b w:val="0"/>
          <w:bCs/>
          <w:spacing w:val="80"/>
          <w:sz w:val="22"/>
          <w:szCs w:val="22"/>
          <w:lang w:val="en-GB"/>
        </w:rPr>
      </w:pPr>
    </w:p>
    <w:p w:rsidR="009A17A9" w:rsidRPr="006C2C31" w:rsidRDefault="009A17A9" w:rsidP="009A17A9">
      <w:pPr>
        <w:pStyle w:val="Title"/>
        <w:rPr>
          <w:b w:val="0"/>
          <w:bCs/>
          <w:spacing w:val="80"/>
          <w:sz w:val="22"/>
          <w:szCs w:val="22"/>
          <w:lang w:val="en-GB"/>
        </w:rPr>
      </w:pPr>
    </w:p>
    <w:p w:rsidR="009A17A9" w:rsidRDefault="009A17A9" w:rsidP="009A17A9">
      <w:pPr>
        <w:pStyle w:val="Title"/>
        <w:rPr>
          <w:b w:val="0"/>
          <w:bCs/>
          <w:spacing w:val="80"/>
          <w:sz w:val="22"/>
          <w:szCs w:val="22"/>
          <w:lang w:val="en-GB"/>
        </w:rPr>
      </w:pPr>
    </w:p>
    <w:p w:rsidR="009A17A9" w:rsidRDefault="009A17A9" w:rsidP="009A17A9">
      <w:pPr>
        <w:pStyle w:val="Title"/>
        <w:rPr>
          <w:b w:val="0"/>
          <w:bCs/>
          <w:spacing w:val="80"/>
          <w:sz w:val="22"/>
          <w:szCs w:val="22"/>
          <w:lang w:val="en-GB"/>
        </w:rPr>
      </w:pPr>
    </w:p>
    <w:p w:rsidR="009A17A9" w:rsidRDefault="009A17A9" w:rsidP="009A17A9">
      <w:pPr>
        <w:pStyle w:val="Title"/>
        <w:rPr>
          <w:b w:val="0"/>
          <w:bCs/>
          <w:spacing w:val="80"/>
          <w:sz w:val="22"/>
          <w:szCs w:val="22"/>
          <w:lang w:val="en-GB"/>
        </w:rPr>
      </w:pPr>
    </w:p>
    <w:p w:rsidR="009A17A9" w:rsidRPr="006C2C31" w:rsidRDefault="009A17A9" w:rsidP="009A17A9">
      <w:pPr>
        <w:pStyle w:val="Title"/>
        <w:rPr>
          <w:b w:val="0"/>
          <w:bCs/>
          <w:spacing w:val="80"/>
          <w:sz w:val="22"/>
          <w:szCs w:val="22"/>
          <w:lang w:val="en-GB"/>
        </w:rPr>
      </w:pPr>
    </w:p>
    <w:p w:rsidR="009A17A9" w:rsidRPr="003734F4" w:rsidRDefault="009A17A9" w:rsidP="009A17A9">
      <w:pPr>
        <w:pStyle w:val="Title"/>
        <w:rPr>
          <w:b w:val="0"/>
          <w:bCs/>
          <w:spacing w:val="80"/>
          <w:sz w:val="22"/>
          <w:szCs w:val="22"/>
          <w:lang w:val="en-GB"/>
        </w:rPr>
      </w:pPr>
      <w:r w:rsidRPr="006C2C31">
        <w:rPr>
          <w:sz w:val="34"/>
          <w:szCs w:val="34"/>
          <w:lang w:val="en-GB"/>
        </w:rPr>
        <w:t xml:space="preserve">Digitalization of Govt. Primary Education of underprivileged </w:t>
      </w:r>
      <w:r w:rsidRPr="003734F4">
        <w:rPr>
          <w:sz w:val="34"/>
          <w:szCs w:val="34"/>
          <w:lang w:val="en-GB"/>
        </w:rPr>
        <w:t>Remote areas of Bangladesh Project</w:t>
      </w:r>
    </w:p>
    <w:p w:rsidR="009A17A9" w:rsidRPr="003734F4" w:rsidRDefault="009A17A9" w:rsidP="009A17A9">
      <w:pPr>
        <w:pStyle w:val="Title"/>
        <w:rPr>
          <w:b w:val="0"/>
          <w:bCs/>
          <w:spacing w:val="80"/>
          <w:sz w:val="22"/>
          <w:szCs w:val="22"/>
          <w:lang w:val="en-GB"/>
        </w:rPr>
      </w:pPr>
    </w:p>
    <w:p w:rsidR="009A17A9" w:rsidRPr="006C2C31" w:rsidRDefault="009A17A9" w:rsidP="009A17A9">
      <w:pPr>
        <w:pStyle w:val="Title"/>
        <w:rPr>
          <w:b w:val="0"/>
          <w:bCs/>
          <w:spacing w:val="80"/>
          <w:sz w:val="22"/>
          <w:szCs w:val="22"/>
          <w:lang w:val="en-GB"/>
        </w:rPr>
      </w:pPr>
    </w:p>
    <w:p w:rsidR="009A17A9" w:rsidRPr="006C2C31" w:rsidRDefault="009A17A9" w:rsidP="009A17A9">
      <w:pPr>
        <w:pStyle w:val="Title"/>
        <w:rPr>
          <w:b w:val="0"/>
          <w:bCs/>
          <w:spacing w:val="80"/>
          <w:sz w:val="22"/>
          <w:szCs w:val="22"/>
          <w:lang w:val="en-GB"/>
        </w:rPr>
      </w:pPr>
    </w:p>
    <w:p w:rsidR="009A17A9" w:rsidRPr="006C2C31" w:rsidRDefault="009A17A9" w:rsidP="009A17A9">
      <w:pPr>
        <w:pStyle w:val="Title"/>
        <w:rPr>
          <w:b w:val="0"/>
          <w:bCs/>
          <w:spacing w:val="80"/>
          <w:sz w:val="22"/>
          <w:szCs w:val="22"/>
          <w:lang w:val="en-GB"/>
        </w:rPr>
      </w:pPr>
    </w:p>
    <w:p w:rsidR="009A17A9" w:rsidRPr="006C2C31" w:rsidRDefault="009A17A9" w:rsidP="009A17A9">
      <w:pPr>
        <w:pStyle w:val="Title"/>
        <w:rPr>
          <w:b w:val="0"/>
          <w:bCs/>
          <w:spacing w:val="80"/>
          <w:sz w:val="22"/>
          <w:szCs w:val="22"/>
          <w:lang w:val="en-GB"/>
        </w:rPr>
      </w:pPr>
    </w:p>
    <w:p w:rsidR="009A17A9" w:rsidRPr="006C2C31" w:rsidRDefault="009A17A9" w:rsidP="009A17A9">
      <w:pPr>
        <w:pStyle w:val="Title"/>
        <w:rPr>
          <w:sz w:val="32"/>
          <w:szCs w:val="32"/>
          <w:lang w:val="en-GB"/>
        </w:rPr>
      </w:pPr>
      <w:r w:rsidRPr="006C2C31">
        <w:rPr>
          <w:spacing w:val="80"/>
          <w:sz w:val="32"/>
          <w:szCs w:val="32"/>
          <w:lang w:val="en-GB"/>
        </w:rPr>
        <w:t>TENDER DOCUMENT</w:t>
      </w:r>
    </w:p>
    <w:p w:rsidR="009A17A9" w:rsidRPr="006C2C31" w:rsidRDefault="009A17A9" w:rsidP="009A17A9">
      <w:pPr>
        <w:jc w:val="center"/>
        <w:rPr>
          <w:b/>
          <w:sz w:val="32"/>
          <w:szCs w:val="32"/>
          <w:lang w:val="en-GB"/>
        </w:rPr>
      </w:pPr>
    </w:p>
    <w:p w:rsidR="009A17A9" w:rsidRPr="006C2C31" w:rsidRDefault="009A17A9" w:rsidP="009A17A9">
      <w:pPr>
        <w:jc w:val="center"/>
        <w:rPr>
          <w:b/>
          <w:sz w:val="32"/>
          <w:szCs w:val="32"/>
          <w:lang w:val="en-GB"/>
        </w:rPr>
      </w:pPr>
      <w:r w:rsidRPr="006C2C31">
        <w:rPr>
          <w:b/>
          <w:sz w:val="32"/>
          <w:szCs w:val="32"/>
          <w:lang w:val="en-GB"/>
        </w:rPr>
        <w:t>For</w:t>
      </w:r>
    </w:p>
    <w:p w:rsidR="009A17A9" w:rsidRPr="006C2C31" w:rsidRDefault="009A17A9" w:rsidP="009A17A9">
      <w:pPr>
        <w:jc w:val="center"/>
        <w:rPr>
          <w:b/>
          <w:sz w:val="32"/>
          <w:szCs w:val="32"/>
          <w:lang w:val="en-GB"/>
        </w:rPr>
      </w:pPr>
    </w:p>
    <w:p w:rsidR="009A17A9" w:rsidRPr="003734F4" w:rsidRDefault="009A17A9" w:rsidP="003734F4">
      <w:pPr>
        <w:jc w:val="center"/>
        <w:rPr>
          <w:b/>
          <w:sz w:val="36"/>
          <w:szCs w:val="32"/>
          <w:lang w:val="en-GB"/>
        </w:rPr>
      </w:pPr>
      <w:r w:rsidRPr="003734F4">
        <w:rPr>
          <w:b/>
          <w:sz w:val="36"/>
          <w:szCs w:val="32"/>
          <w:lang w:val="en-GB"/>
        </w:rPr>
        <w:t>Supply, Installation, Testing and Commissioning of IPS, Solar Panel, Electric Cables, Office Furniture, Ancillary Works and Related services</w:t>
      </w:r>
    </w:p>
    <w:p w:rsidR="009A17A9" w:rsidRPr="003734F4" w:rsidRDefault="009A17A9" w:rsidP="003734F4">
      <w:pPr>
        <w:jc w:val="center"/>
        <w:rPr>
          <w:b/>
          <w:sz w:val="40"/>
          <w:szCs w:val="40"/>
          <w:lang w:val="en-GB"/>
        </w:rPr>
      </w:pPr>
    </w:p>
    <w:p w:rsidR="009A17A9" w:rsidRPr="006C2C31" w:rsidRDefault="009A17A9" w:rsidP="009A17A9">
      <w:pPr>
        <w:rPr>
          <w:sz w:val="22"/>
          <w:szCs w:val="22"/>
          <w:lang w:val="en-GB"/>
        </w:rPr>
      </w:pPr>
    </w:p>
    <w:p w:rsidR="009A17A9" w:rsidRPr="006C2C31" w:rsidRDefault="009A17A9" w:rsidP="009A17A9">
      <w:pPr>
        <w:rPr>
          <w:sz w:val="22"/>
          <w:szCs w:val="22"/>
          <w:lang w:val="en-GB"/>
        </w:rPr>
      </w:pPr>
    </w:p>
    <w:p w:rsidR="009A17A9" w:rsidRPr="006C2C31" w:rsidRDefault="009A17A9" w:rsidP="009A17A9">
      <w:pPr>
        <w:rPr>
          <w:sz w:val="22"/>
          <w:szCs w:val="22"/>
          <w:lang w:val="en-GB"/>
        </w:rPr>
      </w:pPr>
    </w:p>
    <w:p w:rsidR="009A17A9" w:rsidRPr="006C2C31" w:rsidRDefault="009A17A9" w:rsidP="009A17A9">
      <w:pPr>
        <w:rPr>
          <w:sz w:val="22"/>
          <w:szCs w:val="22"/>
          <w:lang w:val="en-GB"/>
        </w:rPr>
      </w:pPr>
    </w:p>
    <w:p w:rsidR="009A17A9" w:rsidRPr="006C2C31" w:rsidRDefault="009A17A9" w:rsidP="009A17A9">
      <w:pPr>
        <w:rPr>
          <w:sz w:val="22"/>
          <w:szCs w:val="22"/>
          <w:lang w:val="en-GB"/>
        </w:rPr>
      </w:pPr>
    </w:p>
    <w:p w:rsidR="009A17A9" w:rsidRPr="00881DBC" w:rsidRDefault="009A17A9" w:rsidP="009A17A9">
      <w:pPr>
        <w:jc w:val="center"/>
        <w:rPr>
          <w:b/>
          <w:bCs/>
          <w:sz w:val="22"/>
          <w:szCs w:val="22"/>
          <w:lang w:val="en-GB"/>
        </w:rPr>
      </w:pPr>
      <w:r w:rsidRPr="00881DBC">
        <w:rPr>
          <w:b/>
          <w:bCs/>
          <w:sz w:val="26"/>
          <w:szCs w:val="26"/>
          <w:lang w:val="en-GB"/>
        </w:rPr>
        <w:t>[Open Tendering Method (OTM)]</w:t>
      </w:r>
    </w:p>
    <w:p w:rsidR="009A17A9" w:rsidRDefault="009A17A9" w:rsidP="009A17A9">
      <w:pPr>
        <w:rPr>
          <w:sz w:val="22"/>
          <w:szCs w:val="22"/>
          <w:lang w:val="en-GB"/>
        </w:rPr>
      </w:pPr>
    </w:p>
    <w:p w:rsidR="009A17A9" w:rsidRDefault="009A17A9" w:rsidP="009A17A9">
      <w:pPr>
        <w:rPr>
          <w:sz w:val="22"/>
          <w:szCs w:val="22"/>
          <w:lang w:val="en-GB"/>
        </w:rPr>
      </w:pPr>
    </w:p>
    <w:p w:rsidR="009A17A9" w:rsidRDefault="009A17A9" w:rsidP="009A17A9">
      <w:pPr>
        <w:rPr>
          <w:sz w:val="22"/>
          <w:szCs w:val="22"/>
          <w:lang w:val="en-GB"/>
        </w:rPr>
      </w:pPr>
    </w:p>
    <w:p w:rsidR="009A17A9" w:rsidRPr="006C2C31" w:rsidRDefault="009A17A9" w:rsidP="009A17A9">
      <w:pPr>
        <w:rPr>
          <w:sz w:val="22"/>
          <w:szCs w:val="22"/>
          <w:lang w:val="en-GB"/>
        </w:rPr>
      </w:pPr>
    </w:p>
    <w:p w:rsidR="009A17A9" w:rsidRDefault="009A17A9" w:rsidP="009A17A9">
      <w:pPr>
        <w:rPr>
          <w:sz w:val="22"/>
          <w:szCs w:val="22"/>
          <w:lang w:val="en-GB"/>
        </w:rPr>
      </w:pPr>
    </w:p>
    <w:p w:rsidR="009A17A9" w:rsidRDefault="009A17A9" w:rsidP="009A17A9">
      <w:pPr>
        <w:rPr>
          <w:sz w:val="22"/>
          <w:szCs w:val="22"/>
          <w:lang w:val="en-GB"/>
        </w:rPr>
      </w:pPr>
    </w:p>
    <w:p w:rsidR="009A17A9" w:rsidRDefault="009A17A9" w:rsidP="009A17A9">
      <w:pPr>
        <w:rPr>
          <w:sz w:val="22"/>
          <w:szCs w:val="22"/>
          <w:lang w:val="en-GB"/>
        </w:rPr>
      </w:pPr>
    </w:p>
    <w:p w:rsidR="009A17A9" w:rsidRDefault="009A17A9" w:rsidP="009A17A9">
      <w:pPr>
        <w:rPr>
          <w:sz w:val="22"/>
          <w:szCs w:val="22"/>
          <w:lang w:val="en-GB"/>
        </w:rPr>
      </w:pPr>
    </w:p>
    <w:p w:rsidR="009A17A9" w:rsidRDefault="009A17A9" w:rsidP="009A17A9">
      <w:pPr>
        <w:rPr>
          <w:sz w:val="22"/>
          <w:szCs w:val="22"/>
          <w:lang w:val="en-GB"/>
        </w:rPr>
      </w:pPr>
    </w:p>
    <w:p w:rsidR="009A17A9" w:rsidRPr="006C2C31" w:rsidRDefault="009A17A9" w:rsidP="009A17A9">
      <w:pPr>
        <w:rPr>
          <w:sz w:val="22"/>
          <w:szCs w:val="22"/>
          <w:lang w:val="en-GB"/>
        </w:rPr>
      </w:pPr>
    </w:p>
    <w:p w:rsidR="009A17A9" w:rsidRPr="006C2C31" w:rsidRDefault="009A17A9" w:rsidP="009A17A9">
      <w:pPr>
        <w:rPr>
          <w:color w:val="FF0000"/>
          <w:sz w:val="22"/>
          <w:szCs w:val="22"/>
          <w:lang w:val="en-GB"/>
        </w:rPr>
      </w:pPr>
    </w:p>
    <w:p w:rsidR="009A17A9" w:rsidRPr="00C65CCF" w:rsidRDefault="009A17A9" w:rsidP="009A17A9">
      <w:pPr>
        <w:rPr>
          <w:b/>
          <w:bCs/>
          <w:color w:val="000000" w:themeColor="text1"/>
          <w:sz w:val="28"/>
          <w:szCs w:val="28"/>
          <w:lang w:val="en-GB"/>
        </w:rPr>
      </w:pPr>
      <w:r w:rsidRPr="00C65CCF">
        <w:rPr>
          <w:b/>
          <w:bCs/>
          <w:color w:val="000000" w:themeColor="text1"/>
          <w:sz w:val="28"/>
          <w:szCs w:val="28"/>
          <w:lang w:val="en-GB"/>
        </w:rPr>
        <w:t>Invitation for Tender No</w:t>
      </w:r>
      <w:proofErr w:type="gramStart"/>
      <w:r w:rsidRPr="00C65CCF">
        <w:rPr>
          <w:b/>
          <w:bCs/>
          <w:color w:val="000000" w:themeColor="text1"/>
          <w:sz w:val="28"/>
          <w:szCs w:val="28"/>
          <w:lang w:val="en-GB"/>
        </w:rPr>
        <w:t>:14.30.0000.700.14.005.20</w:t>
      </w:r>
      <w:proofErr w:type="gramEnd"/>
    </w:p>
    <w:p w:rsidR="009A17A9" w:rsidRPr="006C2C31" w:rsidRDefault="009A17A9" w:rsidP="009A17A9">
      <w:pPr>
        <w:rPr>
          <w:b/>
          <w:bCs/>
          <w:sz w:val="28"/>
          <w:szCs w:val="28"/>
          <w:lang w:val="en-GB"/>
        </w:rPr>
      </w:pPr>
      <w:r w:rsidRPr="006C2C31">
        <w:rPr>
          <w:b/>
          <w:bCs/>
          <w:sz w:val="28"/>
          <w:szCs w:val="28"/>
          <w:lang w:val="en-GB"/>
        </w:rPr>
        <w:t xml:space="preserve">Issued on: </w:t>
      </w:r>
      <w:r w:rsidR="00092905">
        <w:rPr>
          <w:rFonts w:hint="cs"/>
          <w:b/>
          <w:bCs/>
          <w:sz w:val="28"/>
          <w:szCs w:val="28"/>
          <w:cs/>
          <w:lang w:val="en-GB" w:bidi="bn-IN"/>
        </w:rPr>
        <w:t>1</w:t>
      </w:r>
      <w:r w:rsidR="00092905">
        <w:rPr>
          <w:b/>
          <w:bCs/>
          <w:sz w:val="28"/>
          <w:szCs w:val="28"/>
          <w:lang w:val="en-GB" w:bidi="bn-IN"/>
        </w:rPr>
        <w:t>9</w:t>
      </w:r>
      <w:r w:rsidRPr="00247795">
        <w:rPr>
          <w:b/>
          <w:bCs/>
          <w:sz w:val="28"/>
          <w:szCs w:val="28"/>
          <w:lang w:val="en-GB"/>
        </w:rPr>
        <w:t xml:space="preserve"> January </w:t>
      </w:r>
      <w:r w:rsidRPr="006C2C31">
        <w:rPr>
          <w:b/>
          <w:bCs/>
          <w:sz w:val="28"/>
          <w:szCs w:val="28"/>
          <w:lang w:val="en-GB"/>
        </w:rPr>
        <w:t>202</w:t>
      </w:r>
      <w:r>
        <w:rPr>
          <w:b/>
          <w:bCs/>
          <w:sz w:val="28"/>
          <w:szCs w:val="28"/>
          <w:lang w:val="en-GB"/>
        </w:rPr>
        <w:t>1</w:t>
      </w:r>
    </w:p>
    <w:p w:rsidR="009A17A9" w:rsidRPr="006C2C31" w:rsidRDefault="009A17A9" w:rsidP="009A17A9">
      <w:pPr>
        <w:rPr>
          <w:b/>
          <w:bCs/>
          <w:sz w:val="28"/>
          <w:szCs w:val="28"/>
          <w:lang w:val="en-GB"/>
        </w:rPr>
      </w:pPr>
      <w:r w:rsidRPr="006C2C31">
        <w:rPr>
          <w:b/>
          <w:bCs/>
          <w:sz w:val="28"/>
          <w:szCs w:val="28"/>
          <w:lang w:val="en-GB"/>
        </w:rPr>
        <w:t>Tender Package No:</w:t>
      </w:r>
      <w:r w:rsidR="00092905">
        <w:rPr>
          <w:b/>
          <w:bCs/>
          <w:sz w:val="28"/>
          <w:szCs w:val="28"/>
          <w:lang w:val="en-GB"/>
        </w:rPr>
        <w:t xml:space="preserve"> </w:t>
      </w:r>
      <w:r w:rsidRPr="006C2C31">
        <w:rPr>
          <w:b/>
          <w:bCs/>
          <w:sz w:val="28"/>
          <w:szCs w:val="28"/>
          <w:lang w:val="en-GB"/>
        </w:rPr>
        <w:t>UAED/2020-21/GD4</w:t>
      </w:r>
    </w:p>
    <w:p w:rsidR="009A17A9" w:rsidRPr="006C2C31" w:rsidRDefault="009A17A9" w:rsidP="009A17A9">
      <w:pPr>
        <w:rPr>
          <w:b/>
          <w:bCs/>
          <w:sz w:val="28"/>
          <w:szCs w:val="28"/>
          <w:lang w:val="en-GB"/>
        </w:rPr>
      </w:pPr>
      <w:r w:rsidRPr="006C2C31">
        <w:rPr>
          <w:b/>
          <w:bCs/>
          <w:sz w:val="28"/>
          <w:szCs w:val="28"/>
          <w:lang w:val="en-GB"/>
        </w:rPr>
        <w:t>Tender Lot No:</w:t>
      </w:r>
      <w:r w:rsidR="00092905">
        <w:rPr>
          <w:b/>
          <w:bCs/>
          <w:sz w:val="28"/>
          <w:szCs w:val="28"/>
          <w:lang w:val="en-GB"/>
        </w:rPr>
        <w:t xml:space="preserve"> </w:t>
      </w:r>
      <w:r w:rsidRPr="006C2C31">
        <w:rPr>
          <w:b/>
          <w:bCs/>
          <w:sz w:val="28"/>
          <w:szCs w:val="28"/>
          <w:lang w:val="en-GB"/>
        </w:rPr>
        <w:t>Single Lot</w:t>
      </w:r>
      <w:r>
        <w:rPr>
          <w:b/>
          <w:bCs/>
          <w:sz w:val="28"/>
          <w:szCs w:val="28"/>
          <w:lang w:val="en-GB"/>
        </w:rPr>
        <w:t>.</w:t>
      </w:r>
    </w:p>
    <w:p w:rsidR="009A17A9" w:rsidRPr="006C2C31" w:rsidRDefault="009A17A9" w:rsidP="009A17A9">
      <w:pPr>
        <w:rPr>
          <w:sz w:val="22"/>
          <w:szCs w:val="22"/>
          <w:lang w:val="en-GB"/>
        </w:rPr>
      </w:pPr>
    </w:p>
    <w:p w:rsidR="009A17A9" w:rsidRDefault="009A17A9" w:rsidP="002708CD">
      <w:pPr>
        <w:pStyle w:val="BankNormal"/>
        <w:jc w:val="center"/>
        <w:rPr>
          <w:rFonts w:ascii="Arial" w:hAnsi="Arial" w:cs="Arial"/>
          <w:b/>
          <w:bCs/>
          <w:sz w:val="36"/>
          <w:szCs w:val="36"/>
          <w:u w:val="single"/>
          <w:lang w:val="en-GB"/>
        </w:rPr>
      </w:pPr>
    </w:p>
    <w:p w:rsidR="002708CD" w:rsidRPr="00BA4350" w:rsidRDefault="002708CD" w:rsidP="002708CD">
      <w:pPr>
        <w:pStyle w:val="BankNormal"/>
        <w:jc w:val="center"/>
        <w:rPr>
          <w:rFonts w:ascii="Arial" w:hAnsi="Arial" w:cs="Arial"/>
          <w:b/>
          <w:bCs/>
          <w:sz w:val="36"/>
          <w:szCs w:val="36"/>
          <w:u w:val="single"/>
          <w:lang w:val="en-GB"/>
        </w:rPr>
      </w:pPr>
      <w:r w:rsidRPr="00BA4350">
        <w:rPr>
          <w:rFonts w:ascii="Arial" w:hAnsi="Arial" w:cs="Arial"/>
          <w:b/>
          <w:bCs/>
          <w:sz w:val="36"/>
          <w:szCs w:val="36"/>
          <w:u w:val="single"/>
          <w:lang w:val="en-GB"/>
        </w:rPr>
        <w:t>Table of Contents</w:t>
      </w:r>
      <w:bookmarkStart w:id="1" w:name="_Toc39120615"/>
      <w:bookmarkStart w:id="2" w:name="_Toc41705850"/>
      <w:bookmarkEnd w:id="0"/>
    </w:p>
    <w:p w:rsidR="00BA4350" w:rsidRPr="00BA4350" w:rsidRDefault="00BA4350" w:rsidP="00CC5219">
      <w:pPr>
        <w:pStyle w:val="TOC1"/>
      </w:pPr>
    </w:p>
    <w:p w:rsidR="00D67D8B" w:rsidRDefault="00457A49">
      <w:pPr>
        <w:pStyle w:val="TOC1"/>
        <w:tabs>
          <w:tab w:val="left" w:pos="1680"/>
        </w:tabs>
        <w:rPr>
          <w:rFonts w:asciiTheme="minorHAnsi" w:eastAsiaTheme="minorEastAsia" w:hAnsiTheme="minorHAnsi" w:cs="Vrinda"/>
          <w:b w:val="0"/>
          <w:bCs w:val="0"/>
          <w:sz w:val="22"/>
          <w:szCs w:val="28"/>
          <w:lang w:val="en-US" w:bidi="bn-IN"/>
        </w:rPr>
      </w:pPr>
      <w:r w:rsidRPr="00CC5219">
        <w:rPr>
          <w:caps/>
          <w:sz w:val="28"/>
        </w:rPr>
        <w:fldChar w:fldCharType="begin"/>
      </w:r>
      <w:r w:rsidR="00662367" w:rsidRPr="00CC5219">
        <w:rPr>
          <w:caps/>
          <w:sz w:val="28"/>
        </w:rPr>
        <w:instrText xml:space="preserve"> TOC \o "1-3" \h \z \u </w:instrText>
      </w:r>
      <w:r w:rsidRPr="00CC5219">
        <w:rPr>
          <w:caps/>
          <w:sz w:val="28"/>
        </w:rPr>
        <w:fldChar w:fldCharType="separate"/>
      </w:r>
      <w:hyperlink w:anchor="_Toc61947631" w:history="1">
        <w:r w:rsidR="00D67D8B" w:rsidRPr="00877220">
          <w:rPr>
            <w:rStyle w:val="Hyperlink"/>
            <w:lang w:val="en-GB"/>
          </w:rPr>
          <w:t>Section 1.</w:t>
        </w:r>
        <w:r w:rsidR="00D67D8B">
          <w:rPr>
            <w:rFonts w:asciiTheme="minorHAnsi" w:eastAsiaTheme="minorEastAsia" w:hAnsiTheme="minorHAnsi" w:cs="Vrinda"/>
            <w:b w:val="0"/>
            <w:bCs w:val="0"/>
            <w:sz w:val="22"/>
            <w:szCs w:val="28"/>
            <w:lang w:val="en-US" w:bidi="bn-IN"/>
          </w:rPr>
          <w:tab/>
        </w:r>
        <w:r w:rsidR="00D67D8B" w:rsidRPr="00877220">
          <w:rPr>
            <w:rStyle w:val="Hyperlink"/>
            <w:lang w:val="en-GB"/>
          </w:rPr>
          <w:t>Instructions to Tenderers</w:t>
        </w:r>
        <w:r w:rsidR="00D67D8B">
          <w:rPr>
            <w:webHidden/>
          </w:rPr>
          <w:tab/>
        </w:r>
        <w:r w:rsidR="00D67D8B">
          <w:rPr>
            <w:webHidden/>
          </w:rPr>
          <w:fldChar w:fldCharType="begin"/>
        </w:r>
        <w:r w:rsidR="00D67D8B">
          <w:rPr>
            <w:webHidden/>
          </w:rPr>
          <w:instrText xml:space="preserve"> PAGEREF _Toc61947631 \h </w:instrText>
        </w:r>
        <w:r w:rsidR="00D67D8B">
          <w:rPr>
            <w:webHidden/>
          </w:rPr>
        </w:r>
        <w:r w:rsidR="00D67D8B">
          <w:rPr>
            <w:webHidden/>
          </w:rPr>
          <w:fldChar w:fldCharType="separate"/>
        </w:r>
        <w:r w:rsidR="00DB2EC3">
          <w:rPr>
            <w:webHidden/>
          </w:rPr>
          <w:t>1</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632" w:history="1">
        <w:r w:rsidR="00D67D8B" w:rsidRPr="00877220">
          <w:rPr>
            <w:rStyle w:val="Hyperlink"/>
          </w:rPr>
          <w:t>A.</w:t>
        </w:r>
        <w:r w:rsidR="00D67D8B">
          <w:rPr>
            <w:rFonts w:asciiTheme="minorHAnsi" w:eastAsiaTheme="minorEastAsia" w:hAnsiTheme="minorHAnsi" w:cs="Vrinda"/>
            <w:b w:val="0"/>
            <w:bCs w:val="0"/>
            <w:szCs w:val="28"/>
            <w:lang w:val="en-US" w:bidi="bn-IN"/>
          </w:rPr>
          <w:tab/>
        </w:r>
        <w:r w:rsidR="00D67D8B" w:rsidRPr="00877220">
          <w:rPr>
            <w:rStyle w:val="Hyperlink"/>
          </w:rPr>
          <w:t>General</w:t>
        </w:r>
        <w:r w:rsidR="00D67D8B">
          <w:rPr>
            <w:webHidden/>
          </w:rPr>
          <w:tab/>
        </w:r>
        <w:r w:rsidR="00D67D8B">
          <w:rPr>
            <w:webHidden/>
          </w:rPr>
          <w:fldChar w:fldCharType="begin"/>
        </w:r>
        <w:r w:rsidR="00D67D8B">
          <w:rPr>
            <w:webHidden/>
          </w:rPr>
          <w:instrText xml:space="preserve"> PAGEREF _Toc61947632 \h </w:instrText>
        </w:r>
        <w:r w:rsidR="00D67D8B">
          <w:rPr>
            <w:webHidden/>
          </w:rPr>
        </w:r>
        <w:r w:rsidR="00D67D8B">
          <w:rPr>
            <w:webHidden/>
          </w:rPr>
          <w:fldChar w:fldCharType="separate"/>
        </w:r>
        <w:r w:rsidR="00DB2EC3">
          <w:rPr>
            <w:webHidden/>
          </w:rPr>
          <w:t>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33" w:history="1">
        <w:r w:rsidR="00D67D8B" w:rsidRPr="00877220">
          <w:rPr>
            <w:rStyle w:val="Hyperlink"/>
          </w:rPr>
          <w:t>1.</w:t>
        </w:r>
        <w:r w:rsidR="00D67D8B">
          <w:rPr>
            <w:rFonts w:asciiTheme="minorHAnsi" w:eastAsiaTheme="minorEastAsia" w:hAnsiTheme="minorHAnsi" w:cs="Vrinda"/>
            <w:b w:val="0"/>
            <w:bCs w:val="0"/>
            <w:sz w:val="22"/>
            <w:szCs w:val="28"/>
            <w:lang w:val="en-US" w:bidi="bn-IN"/>
          </w:rPr>
          <w:tab/>
        </w:r>
        <w:r w:rsidR="00D67D8B" w:rsidRPr="00877220">
          <w:rPr>
            <w:rStyle w:val="Hyperlink"/>
          </w:rPr>
          <w:t>Scope of Tender</w:t>
        </w:r>
        <w:r w:rsidR="00D67D8B">
          <w:rPr>
            <w:webHidden/>
          </w:rPr>
          <w:tab/>
        </w:r>
        <w:r w:rsidR="00D67D8B">
          <w:rPr>
            <w:webHidden/>
          </w:rPr>
          <w:fldChar w:fldCharType="begin"/>
        </w:r>
        <w:r w:rsidR="00D67D8B">
          <w:rPr>
            <w:webHidden/>
          </w:rPr>
          <w:instrText xml:space="preserve"> PAGEREF _Toc61947633 \h </w:instrText>
        </w:r>
        <w:r w:rsidR="00D67D8B">
          <w:rPr>
            <w:webHidden/>
          </w:rPr>
        </w:r>
        <w:r w:rsidR="00D67D8B">
          <w:rPr>
            <w:webHidden/>
          </w:rPr>
          <w:fldChar w:fldCharType="separate"/>
        </w:r>
        <w:r w:rsidR="00DB2EC3">
          <w:rPr>
            <w:webHidden/>
          </w:rPr>
          <w:t>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34" w:history="1">
        <w:r w:rsidR="00D67D8B" w:rsidRPr="00877220">
          <w:rPr>
            <w:rStyle w:val="Hyperlink"/>
          </w:rPr>
          <w:t>2.</w:t>
        </w:r>
        <w:r w:rsidR="00D67D8B">
          <w:rPr>
            <w:rFonts w:asciiTheme="minorHAnsi" w:eastAsiaTheme="minorEastAsia" w:hAnsiTheme="minorHAnsi" w:cs="Vrinda"/>
            <w:b w:val="0"/>
            <w:bCs w:val="0"/>
            <w:sz w:val="22"/>
            <w:szCs w:val="28"/>
            <w:lang w:val="en-US" w:bidi="bn-IN"/>
          </w:rPr>
          <w:tab/>
        </w:r>
        <w:r w:rsidR="00D67D8B" w:rsidRPr="00877220">
          <w:rPr>
            <w:rStyle w:val="Hyperlink"/>
          </w:rPr>
          <w:t>Interpretation</w:t>
        </w:r>
        <w:r w:rsidR="00D67D8B">
          <w:rPr>
            <w:webHidden/>
          </w:rPr>
          <w:tab/>
        </w:r>
        <w:r w:rsidR="00D67D8B">
          <w:rPr>
            <w:webHidden/>
          </w:rPr>
          <w:fldChar w:fldCharType="begin"/>
        </w:r>
        <w:r w:rsidR="00D67D8B">
          <w:rPr>
            <w:webHidden/>
          </w:rPr>
          <w:instrText xml:space="preserve"> PAGEREF _Toc61947634 \h </w:instrText>
        </w:r>
        <w:r w:rsidR="00D67D8B">
          <w:rPr>
            <w:webHidden/>
          </w:rPr>
        </w:r>
        <w:r w:rsidR="00D67D8B">
          <w:rPr>
            <w:webHidden/>
          </w:rPr>
          <w:fldChar w:fldCharType="separate"/>
        </w:r>
        <w:r w:rsidR="00DB2EC3">
          <w:rPr>
            <w:webHidden/>
          </w:rPr>
          <w:t>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35" w:history="1">
        <w:r w:rsidR="00D67D8B" w:rsidRPr="00877220">
          <w:rPr>
            <w:rStyle w:val="Hyperlink"/>
            <w:lang w:val="en-GB"/>
          </w:rPr>
          <w:t>3.</w:t>
        </w:r>
        <w:r w:rsidR="00D67D8B">
          <w:rPr>
            <w:rFonts w:asciiTheme="minorHAnsi" w:eastAsiaTheme="minorEastAsia" w:hAnsiTheme="minorHAnsi" w:cs="Vrinda"/>
            <w:b w:val="0"/>
            <w:bCs w:val="0"/>
            <w:sz w:val="22"/>
            <w:szCs w:val="28"/>
            <w:lang w:val="en-US" w:bidi="bn-IN"/>
          </w:rPr>
          <w:tab/>
        </w:r>
        <w:r w:rsidR="00D67D8B" w:rsidRPr="00877220">
          <w:rPr>
            <w:rStyle w:val="Hyperlink"/>
          </w:rPr>
          <w:t>Source of Funds</w:t>
        </w:r>
        <w:r w:rsidR="00D67D8B">
          <w:rPr>
            <w:webHidden/>
          </w:rPr>
          <w:tab/>
        </w:r>
        <w:r w:rsidR="00D67D8B">
          <w:rPr>
            <w:webHidden/>
          </w:rPr>
          <w:fldChar w:fldCharType="begin"/>
        </w:r>
        <w:r w:rsidR="00D67D8B">
          <w:rPr>
            <w:webHidden/>
          </w:rPr>
          <w:instrText xml:space="preserve"> PAGEREF _Toc61947635 \h </w:instrText>
        </w:r>
        <w:r w:rsidR="00D67D8B">
          <w:rPr>
            <w:webHidden/>
          </w:rPr>
        </w:r>
        <w:r w:rsidR="00D67D8B">
          <w:rPr>
            <w:webHidden/>
          </w:rPr>
          <w:fldChar w:fldCharType="separate"/>
        </w:r>
        <w:r w:rsidR="00DB2EC3">
          <w:rPr>
            <w:webHidden/>
          </w:rPr>
          <w:t>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36" w:history="1">
        <w:r w:rsidR="00D67D8B" w:rsidRPr="00877220">
          <w:rPr>
            <w:rStyle w:val="Hyperlink"/>
            <w:lang w:val="en-GB"/>
          </w:rPr>
          <w:t>4.</w:t>
        </w:r>
        <w:r w:rsidR="00D67D8B">
          <w:rPr>
            <w:rFonts w:asciiTheme="minorHAnsi" w:eastAsiaTheme="minorEastAsia" w:hAnsiTheme="minorHAnsi" w:cs="Vrinda"/>
            <w:b w:val="0"/>
            <w:bCs w:val="0"/>
            <w:sz w:val="22"/>
            <w:szCs w:val="28"/>
            <w:lang w:val="en-US" w:bidi="bn-IN"/>
          </w:rPr>
          <w:tab/>
        </w:r>
        <w:r w:rsidR="00D67D8B" w:rsidRPr="00877220">
          <w:rPr>
            <w:rStyle w:val="Hyperlink"/>
          </w:rPr>
          <w:t>Corrupt, Fraudulent, Collusive,  Coercive (or Obstructive in case of Development Partner)Practices</w:t>
        </w:r>
        <w:r w:rsidR="00D67D8B">
          <w:rPr>
            <w:webHidden/>
          </w:rPr>
          <w:tab/>
        </w:r>
        <w:r w:rsidR="00D67D8B">
          <w:rPr>
            <w:webHidden/>
          </w:rPr>
          <w:fldChar w:fldCharType="begin"/>
        </w:r>
        <w:r w:rsidR="00D67D8B">
          <w:rPr>
            <w:webHidden/>
          </w:rPr>
          <w:instrText xml:space="preserve"> PAGEREF _Toc61947636 \h </w:instrText>
        </w:r>
        <w:r w:rsidR="00D67D8B">
          <w:rPr>
            <w:webHidden/>
          </w:rPr>
        </w:r>
        <w:r w:rsidR="00D67D8B">
          <w:rPr>
            <w:webHidden/>
          </w:rPr>
          <w:fldChar w:fldCharType="separate"/>
        </w:r>
        <w:r w:rsidR="00DB2EC3">
          <w:rPr>
            <w:webHidden/>
          </w:rPr>
          <w:t>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37" w:history="1">
        <w:r w:rsidR="00D67D8B" w:rsidRPr="00877220">
          <w:rPr>
            <w:rStyle w:val="Hyperlink"/>
            <w:lang w:val="en-GB"/>
          </w:rPr>
          <w:t>5.</w:t>
        </w:r>
        <w:r w:rsidR="00D67D8B">
          <w:rPr>
            <w:rFonts w:asciiTheme="minorHAnsi" w:eastAsiaTheme="minorEastAsia" w:hAnsiTheme="minorHAnsi" w:cs="Vrinda"/>
            <w:b w:val="0"/>
            <w:bCs w:val="0"/>
            <w:sz w:val="22"/>
            <w:szCs w:val="28"/>
            <w:lang w:val="en-US" w:bidi="bn-IN"/>
          </w:rPr>
          <w:tab/>
        </w:r>
        <w:r w:rsidR="00D67D8B" w:rsidRPr="00877220">
          <w:rPr>
            <w:rStyle w:val="Hyperlink"/>
          </w:rPr>
          <w:t>Eligible Tenderers</w:t>
        </w:r>
        <w:r w:rsidR="00D67D8B">
          <w:rPr>
            <w:webHidden/>
          </w:rPr>
          <w:tab/>
        </w:r>
        <w:r w:rsidR="00D67D8B">
          <w:rPr>
            <w:webHidden/>
          </w:rPr>
          <w:fldChar w:fldCharType="begin"/>
        </w:r>
        <w:r w:rsidR="00D67D8B">
          <w:rPr>
            <w:webHidden/>
          </w:rPr>
          <w:instrText xml:space="preserve"> PAGEREF _Toc61947637 \h </w:instrText>
        </w:r>
        <w:r w:rsidR="00D67D8B">
          <w:rPr>
            <w:webHidden/>
          </w:rPr>
        </w:r>
        <w:r w:rsidR="00D67D8B">
          <w:rPr>
            <w:webHidden/>
          </w:rPr>
          <w:fldChar w:fldCharType="separate"/>
        </w:r>
        <w:r w:rsidR="00DB2EC3">
          <w:rPr>
            <w:webHidden/>
          </w:rPr>
          <w:t>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38" w:history="1">
        <w:r w:rsidR="00D67D8B" w:rsidRPr="00877220">
          <w:rPr>
            <w:rStyle w:val="Hyperlink"/>
            <w:lang w:val="en-GB"/>
          </w:rPr>
          <w:t>6.</w:t>
        </w:r>
        <w:r w:rsidR="00D67D8B">
          <w:rPr>
            <w:rFonts w:asciiTheme="minorHAnsi" w:eastAsiaTheme="minorEastAsia" w:hAnsiTheme="minorHAnsi" w:cs="Vrinda"/>
            <w:b w:val="0"/>
            <w:bCs w:val="0"/>
            <w:sz w:val="22"/>
            <w:szCs w:val="28"/>
            <w:lang w:val="en-US" w:bidi="bn-IN"/>
          </w:rPr>
          <w:tab/>
        </w:r>
        <w:r w:rsidR="00D67D8B" w:rsidRPr="00877220">
          <w:rPr>
            <w:rStyle w:val="Hyperlink"/>
          </w:rPr>
          <w:t>Eligible Goods and Related Services</w:t>
        </w:r>
        <w:r w:rsidR="00D67D8B">
          <w:rPr>
            <w:webHidden/>
          </w:rPr>
          <w:tab/>
        </w:r>
        <w:r w:rsidR="00D67D8B">
          <w:rPr>
            <w:webHidden/>
          </w:rPr>
          <w:fldChar w:fldCharType="begin"/>
        </w:r>
        <w:r w:rsidR="00D67D8B">
          <w:rPr>
            <w:webHidden/>
          </w:rPr>
          <w:instrText xml:space="preserve"> PAGEREF _Toc61947638 \h </w:instrText>
        </w:r>
        <w:r w:rsidR="00D67D8B">
          <w:rPr>
            <w:webHidden/>
          </w:rPr>
        </w:r>
        <w:r w:rsidR="00D67D8B">
          <w:rPr>
            <w:webHidden/>
          </w:rPr>
          <w:fldChar w:fldCharType="separate"/>
        </w:r>
        <w:r w:rsidR="00DB2EC3">
          <w:rPr>
            <w:webHidden/>
          </w:rPr>
          <w:t>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39" w:history="1">
        <w:r w:rsidR="00D67D8B" w:rsidRPr="00877220">
          <w:rPr>
            <w:rStyle w:val="Hyperlink"/>
            <w:lang w:val="en-GB"/>
          </w:rPr>
          <w:t>7.</w:t>
        </w:r>
        <w:r w:rsidR="00D67D8B">
          <w:rPr>
            <w:rFonts w:asciiTheme="minorHAnsi" w:eastAsiaTheme="minorEastAsia" w:hAnsiTheme="minorHAnsi" w:cs="Vrinda"/>
            <w:b w:val="0"/>
            <w:bCs w:val="0"/>
            <w:sz w:val="22"/>
            <w:szCs w:val="28"/>
            <w:lang w:val="en-US" w:bidi="bn-IN"/>
          </w:rPr>
          <w:tab/>
        </w:r>
        <w:r w:rsidR="00D67D8B" w:rsidRPr="00877220">
          <w:rPr>
            <w:rStyle w:val="Hyperlink"/>
          </w:rPr>
          <w:t>Site Visit</w:t>
        </w:r>
        <w:r w:rsidR="00D67D8B">
          <w:rPr>
            <w:webHidden/>
          </w:rPr>
          <w:tab/>
        </w:r>
        <w:r w:rsidR="00D67D8B">
          <w:rPr>
            <w:webHidden/>
          </w:rPr>
          <w:fldChar w:fldCharType="begin"/>
        </w:r>
        <w:r w:rsidR="00D67D8B">
          <w:rPr>
            <w:webHidden/>
          </w:rPr>
          <w:instrText xml:space="preserve"> PAGEREF _Toc61947639 \h </w:instrText>
        </w:r>
        <w:r w:rsidR="00D67D8B">
          <w:rPr>
            <w:webHidden/>
          </w:rPr>
        </w:r>
        <w:r w:rsidR="00D67D8B">
          <w:rPr>
            <w:webHidden/>
          </w:rPr>
          <w:fldChar w:fldCharType="separate"/>
        </w:r>
        <w:r w:rsidR="00DB2EC3">
          <w:rPr>
            <w:webHidden/>
          </w:rPr>
          <w:t>5</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640" w:history="1">
        <w:r w:rsidR="00D67D8B" w:rsidRPr="00877220">
          <w:rPr>
            <w:rStyle w:val="Hyperlink"/>
          </w:rPr>
          <w:t>B.</w:t>
        </w:r>
        <w:r w:rsidR="00D67D8B">
          <w:rPr>
            <w:rFonts w:asciiTheme="minorHAnsi" w:eastAsiaTheme="minorEastAsia" w:hAnsiTheme="minorHAnsi" w:cs="Vrinda"/>
            <w:b w:val="0"/>
            <w:bCs w:val="0"/>
            <w:szCs w:val="28"/>
            <w:lang w:val="en-US" w:bidi="bn-IN"/>
          </w:rPr>
          <w:tab/>
        </w:r>
        <w:r w:rsidR="00D67D8B" w:rsidRPr="00877220">
          <w:rPr>
            <w:rStyle w:val="Hyperlink"/>
          </w:rPr>
          <w:t>Tender Document</w:t>
        </w:r>
        <w:r w:rsidR="00D67D8B">
          <w:rPr>
            <w:webHidden/>
          </w:rPr>
          <w:tab/>
        </w:r>
        <w:r w:rsidR="00D67D8B">
          <w:rPr>
            <w:webHidden/>
          </w:rPr>
          <w:fldChar w:fldCharType="begin"/>
        </w:r>
        <w:r w:rsidR="00D67D8B">
          <w:rPr>
            <w:webHidden/>
          </w:rPr>
          <w:instrText xml:space="preserve"> PAGEREF _Toc61947640 \h </w:instrText>
        </w:r>
        <w:r w:rsidR="00D67D8B">
          <w:rPr>
            <w:webHidden/>
          </w:rPr>
        </w:r>
        <w:r w:rsidR="00D67D8B">
          <w:rPr>
            <w:webHidden/>
          </w:rPr>
          <w:fldChar w:fldCharType="separate"/>
        </w:r>
        <w:r w:rsidR="00DB2EC3">
          <w:rPr>
            <w:webHidden/>
          </w:rPr>
          <w:t>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1" w:history="1">
        <w:r w:rsidR="00D67D8B" w:rsidRPr="00877220">
          <w:rPr>
            <w:rStyle w:val="Hyperlink"/>
          </w:rPr>
          <w:t>8.</w:t>
        </w:r>
        <w:r w:rsidR="00D67D8B">
          <w:rPr>
            <w:rFonts w:asciiTheme="minorHAnsi" w:eastAsiaTheme="minorEastAsia" w:hAnsiTheme="minorHAnsi" w:cs="Vrinda"/>
            <w:b w:val="0"/>
            <w:bCs w:val="0"/>
            <w:sz w:val="22"/>
            <w:szCs w:val="28"/>
            <w:lang w:val="en-US" w:bidi="bn-IN"/>
          </w:rPr>
          <w:tab/>
        </w:r>
        <w:r w:rsidR="00D67D8B" w:rsidRPr="00877220">
          <w:rPr>
            <w:rStyle w:val="Hyperlink"/>
          </w:rPr>
          <w:t>Tender Document: General</w:t>
        </w:r>
        <w:r w:rsidR="00D67D8B">
          <w:rPr>
            <w:webHidden/>
          </w:rPr>
          <w:tab/>
        </w:r>
        <w:r w:rsidR="00D67D8B">
          <w:rPr>
            <w:webHidden/>
          </w:rPr>
          <w:fldChar w:fldCharType="begin"/>
        </w:r>
        <w:r w:rsidR="00D67D8B">
          <w:rPr>
            <w:webHidden/>
          </w:rPr>
          <w:instrText xml:space="preserve"> PAGEREF _Toc61947641 \h </w:instrText>
        </w:r>
        <w:r w:rsidR="00D67D8B">
          <w:rPr>
            <w:webHidden/>
          </w:rPr>
        </w:r>
        <w:r w:rsidR="00D67D8B">
          <w:rPr>
            <w:webHidden/>
          </w:rPr>
          <w:fldChar w:fldCharType="separate"/>
        </w:r>
        <w:r w:rsidR="00DB2EC3">
          <w:rPr>
            <w:webHidden/>
          </w:rPr>
          <w:t>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2" w:history="1">
        <w:r w:rsidR="00D67D8B" w:rsidRPr="00877220">
          <w:rPr>
            <w:rStyle w:val="Hyperlink"/>
          </w:rPr>
          <w:t>9.</w:t>
        </w:r>
        <w:r w:rsidR="00D67D8B">
          <w:rPr>
            <w:rFonts w:asciiTheme="minorHAnsi" w:eastAsiaTheme="minorEastAsia" w:hAnsiTheme="minorHAnsi" w:cs="Vrinda"/>
            <w:b w:val="0"/>
            <w:bCs w:val="0"/>
            <w:sz w:val="22"/>
            <w:szCs w:val="28"/>
            <w:lang w:val="en-US" w:bidi="bn-IN"/>
          </w:rPr>
          <w:tab/>
        </w:r>
        <w:r w:rsidR="00D67D8B" w:rsidRPr="00877220">
          <w:rPr>
            <w:rStyle w:val="Hyperlink"/>
          </w:rPr>
          <w:t>Clarification of Tender Documents</w:t>
        </w:r>
        <w:r w:rsidR="00D67D8B">
          <w:rPr>
            <w:webHidden/>
          </w:rPr>
          <w:tab/>
        </w:r>
        <w:r w:rsidR="00D67D8B">
          <w:rPr>
            <w:webHidden/>
          </w:rPr>
          <w:fldChar w:fldCharType="begin"/>
        </w:r>
        <w:r w:rsidR="00D67D8B">
          <w:rPr>
            <w:webHidden/>
          </w:rPr>
          <w:instrText xml:space="preserve"> PAGEREF _Toc61947642 \h </w:instrText>
        </w:r>
        <w:r w:rsidR="00D67D8B">
          <w:rPr>
            <w:webHidden/>
          </w:rPr>
        </w:r>
        <w:r w:rsidR="00D67D8B">
          <w:rPr>
            <w:webHidden/>
          </w:rPr>
          <w:fldChar w:fldCharType="separate"/>
        </w:r>
        <w:r w:rsidR="00DB2EC3">
          <w:rPr>
            <w:webHidden/>
          </w:rPr>
          <w:t>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3" w:history="1">
        <w:r w:rsidR="00D67D8B" w:rsidRPr="00877220">
          <w:rPr>
            <w:rStyle w:val="Hyperlink"/>
            <w:lang w:val="en-GB"/>
          </w:rPr>
          <w:t>10.</w:t>
        </w:r>
        <w:r w:rsidR="00D67D8B">
          <w:rPr>
            <w:rFonts w:asciiTheme="minorHAnsi" w:eastAsiaTheme="minorEastAsia" w:hAnsiTheme="minorHAnsi" w:cs="Vrinda"/>
            <w:b w:val="0"/>
            <w:bCs w:val="0"/>
            <w:sz w:val="22"/>
            <w:szCs w:val="28"/>
            <w:lang w:val="en-US" w:bidi="bn-IN"/>
          </w:rPr>
          <w:tab/>
        </w:r>
        <w:r w:rsidR="00D67D8B" w:rsidRPr="00877220">
          <w:rPr>
            <w:rStyle w:val="Hyperlink"/>
          </w:rPr>
          <w:t>Pre-Tender Meeting</w:t>
        </w:r>
        <w:r w:rsidR="00D67D8B">
          <w:rPr>
            <w:webHidden/>
          </w:rPr>
          <w:tab/>
        </w:r>
        <w:r w:rsidR="00D67D8B">
          <w:rPr>
            <w:webHidden/>
          </w:rPr>
          <w:fldChar w:fldCharType="begin"/>
        </w:r>
        <w:r w:rsidR="00D67D8B">
          <w:rPr>
            <w:webHidden/>
          </w:rPr>
          <w:instrText xml:space="preserve"> PAGEREF _Toc61947643 \h </w:instrText>
        </w:r>
        <w:r w:rsidR="00D67D8B">
          <w:rPr>
            <w:webHidden/>
          </w:rPr>
        </w:r>
        <w:r w:rsidR="00D67D8B">
          <w:rPr>
            <w:webHidden/>
          </w:rPr>
          <w:fldChar w:fldCharType="separate"/>
        </w:r>
        <w:r w:rsidR="00DB2EC3">
          <w:rPr>
            <w:webHidden/>
          </w:rPr>
          <w:t>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4" w:history="1">
        <w:r w:rsidR="00D67D8B" w:rsidRPr="00877220">
          <w:rPr>
            <w:rStyle w:val="Hyperlink"/>
          </w:rPr>
          <w:t>11.</w:t>
        </w:r>
        <w:r w:rsidR="00D67D8B">
          <w:rPr>
            <w:rFonts w:asciiTheme="minorHAnsi" w:eastAsiaTheme="minorEastAsia" w:hAnsiTheme="minorHAnsi" w:cs="Vrinda"/>
            <w:b w:val="0"/>
            <w:bCs w:val="0"/>
            <w:sz w:val="22"/>
            <w:szCs w:val="28"/>
            <w:lang w:val="en-US" w:bidi="bn-IN"/>
          </w:rPr>
          <w:tab/>
        </w:r>
        <w:r w:rsidR="00D67D8B" w:rsidRPr="00877220">
          <w:rPr>
            <w:rStyle w:val="Hyperlink"/>
          </w:rPr>
          <w:t>Addendum to Tender Documents</w:t>
        </w:r>
        <w:r w:rsidR="00D67D8B">
          <w:rPr>
            <w:webHidden/>
          </w:rPr>
          <w:tab/>
        </w:r>
        <w:r w:rsidR="00D67D8B">
          <w:rPr>
            <w:webHidden/>
          </w:rPr>
          <w:fldChar w:fldCharType="begin"/>
        </w:r>
        <w:r w:rsidR="00D67D8B">
          <w:rPr>
            <w:webHidden/>
          </w:rPr>
          <w:instrText xml:space="preserve"> PAGEREF _Toc61947644 \h </w:instrText>
        </w:r>
        <w:r w:rsidR="00D67D8B">
          <w:rPr>
            <w:webHidden/>
          </w:rPr>
        </w:r>
        <w:r w:rsidR="00D67D8B">
          <w:rPr>
            <w:webHidden/>
          </w:rPr>
          <w:fldChar w:fldCharType="separate"/>
        </w:r>
        <w:r w:rsidR="00DB2EC3">
          <w:rPr>
            <w:webHidden/>
          </w:rPr>
          <w:t>6</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645" w:history="1">
        <w:r w:rsidR="00D67D8B" w:rsidRPr="00877220">
          <w:rPr>
            <w:rStyle w:val="Hyperlink"/>
          </w:rPr>
          <w:t>C.</w:t>
        </w:r>
        <w:r w:rsidR="00D67D8B">
          <w:rPr>
            <w:rFonts w:asciiTheme="minorHAnsi" w:eastAsiaTheme="minorEastAsia" w:hAnsiTheme="minorHAnsi" w:cs="Vrinda"/>
            <w:b w:val="0"/>
            <w:bCs w:val="0"/>
            <w:szCs w:val="28"/>
            <w:lang w:val="en-US" w:bidi="bn-IN"/>
          </w:rPr>
          <w:tab/>
        </w:r>
        <w:r w:rsidR="00D67D8B" w:rsidRPr="00877220">
          <w:rPr>
            <w:rStyle w:val="Hyperlink"/>
          </w:rPr>
          <w:t>Qualification Criteria</w:t>
        </w:r>
        <w:r w:rsidR="00D67D8B">
          <w:rPr>
            <w:webHidden/>
          </w:rPr>
          <w:tab/>
        </w:r>
        <w:r w:rsidR="00D67D8B">
          <w:rPr>
            <w:webHidden/>
          </w:rPr>
          <w:fldChar w:fldCharType="begin"/>
        </w:r>
        <w:r w:rsidR="00D67D8B">
          <w:rPr>
            <w:webHidden/>
          </w:rPr>
          <w:instrText xml:space="preserve"> PAGEREF _Toc61947645 \h </w:instrText>
        </w:r>
        <w:r w:rsidR="00D67D8B">
          <w:rPr>
            <w:webHidden/>
          </w:rPr>
        </w:r>
        <w:r w:rsidR="00D67D8B">
          <w:rPr>
            <w:webHidden/>
          </w:rPr>
          <w:fldChar w:fldCharType="separate"/>
        </w:r>
        <w:r w:rsidR="00DB2EC3">
          <w:rPr>
            <w:webHidden/>
          </w:rPr>
          <w:t>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6" w:history="1">
        <w:r w:rsidR="00D67D8B" w:rsidRPr="00877220">
          <w:rPr>
            <w:rStyle w:val="Hyperlink"/>
            <w:lang w:val="en-GB"/>
          </w:rPr>
          <w:t>12.</w:t>
        </w:r>
        <w:r w:rsidR="00D67D8B">
          <w:rPr>
            <w:rFonts w:asciiTheme="minorHAnsi" w:eastAsiaTheme="minorEastAsia" w:hAnsiTheme="minorHAnsi" w:cs="Vrinda"/>
            <w:b w:val="0"/>
            <w:bCs w:val="0"/>
            <w:sz w:val="22"/>
            <w:szCs w:val="28"/>
            <w:lang w:val="en-US" w:bidi="bn-IN"/>
          </w:rPr>
          <w:tab/>
        </w:r>
        <w:r w:rsidR="00D67D8B" w:rsidRPr="00877220">
          <w:rPr>
            <w:rStyle w:val="Hyperlink"/>
          </w:rPr>
          <w:t>General Criteria</w:t>
        </w:r>
        <w:r w:rsidR="00D67D8B">
          <w:rPr>
            <w:webHidden/>
          </w:rPr>
          <w:tab/>
        </w:r>
        <w:r w:rsidR="00D67D8B">
          <w:rPr>
            <w:webHidden/>
          </w:rPr>
          <w:fldChar w:fldCharType="begin"/>
        </w:r>
        <w:r w:rsidR="00D67D8B">
          <w:rPr>
            <w:webHidden/>
          </w:rPr>
          <w:instrText xml:space="preserve"> PAGEREF _Toc61947646 \h </w:instrText>
        </w:r>
        <w:r w:rsidR="00D67D8B">
          <w:rPr>
            <w:webHidden/>
          </w:rPr>
        </w:r>
        <w:r w:rsidR="00D67D8B">
          <w:rPr>
            <w:webHidden/>
          </w:rPr>
          <w:fldChar w:fldCharType="separate"/>
        </w:r>
        <w:r w:rsidR="00DB2EC3">
          <w:rPr>
            <w:webHidden/>
          </w:rPr>
          <w:t>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7" w:history="1">
        <w:r w:rsidR="00D67D8B" w:rsidRPr="00877220">
          <w:rPr>
            <w:rStyle w:val="Hyperlink"/>
          </w:rPr>
          <w:t>13.</w:t>
        </w:r>
        <w:r w:rsidR="00D67D8B">
          <w:rPr>
            <w:rFonts w:asciiTheme="minorHAnsi" w:eastAsiaTheme="minorEastAsia" w:hAnsiTheme="minorHAnsi" w:cs="Vrinda"/>
            <w:b w:val="0"/>
            <w:bCs w:val="0"/>
            <w:sz w:val="22"/>
            <w:szCs w:val="28"/>
            <w:lang w:val="en-US" w:bidi="bn-IN"/>
          </w:rPr>
          <w:tab/>
        </w:r>
        <w:r w:rsidR="00D67D8B" w:rsidRPr="00877220">
          <w:rPr>
            <w:rStyle w:val="Hyperlink"/>
          </w:rPr>
          <w:t>Litigation History</w:t>
        </w:r>
        <w:r w:rsidR="00D67D8B">
          <w:rPr>
            <w:webHidden/>
          </w:rPr>
          <w:tab/>
        </w:r>
        <w:r w:rsidR="00D67D8B">
          <w:rPr>
            <w:webHidden/>
          </w:rPr>
          <w:fldChar w:fldCharType="begin"/>
        </w:r>
        <w:r w:rsidR="00D67D8B">
          <w:rPr>
            <w:webHidden/>
          </w:rPr>
          <w:instrText xml:space="preserve"> PAGEREF _Toc61947647 \h </w:instrText>
        </w:r>
        <w:r w:rsidR="00D67D8B">
          <w:rPr>
            <w:webHidden/>
          </w:rPr>
        </w:r>
        <w:r w:rsidR="00D67D8B">
          <w:rPr>
            <w:webHidden/>
          </w:rPr>
          <w:fldChar w:fldCharType="separate"/>
        </w:r>
        <w:r w:rsidR="00DB2EC3">
          <w:rPr>
            <w:webHidden/>
          </w:rPr>
          <w:t>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8" w:history="1">
        <w:r w:rsidR="00D67D8B" w:rsidRPr="00877220">
          <w:rPr>
            <w:rStyle w:val="Hyperlink"/>
            <w:spacing w:val="-20"/>
          </w:rPr>
          <w:t>14.</w:t>
        </w:r>
        <w:r w:rsidR="00D67D8B">
          <w:rPr>
            <w:rFonts w:asciiTheme="minorHAnsi" w:eastAsiaTheme="minorEastAsia" w:hAnsiTheme="minorHAnsi" w:cs="Vrinda"/>
            <w:b w:val="0"/>
            <w:bCs w:val="0"/>
            <w:sz w:val="22"/>
            <w:szCs w:val="28"/>
            <w:lang w:val="en-US" w:bidi="bn-IN"/>
          </w:rPr>
          <w:tab/>
        </w:r>
        <w:r w:rsidR="00D67D8B" w:rsidRPr="00877220">
          <w:rPr>
            <w:rStyle w:val="Hyperlink"/>
          </w:rPr>
          <w:t>Experience Criteria</w:t>
        </w:r>
        <w:r w:rsidR="00D67D8B">
          <w:rPr>
            <w:webHidden/>
          </w:rPr>
          <w:tab/>
        </w:r>
        <w:r w:rsidR="00D67D8B">
          <w:rPr>
            <w:webHidden/>
          </w:rPr>
          <w:fldChar w:fldCharType="begin"/>
        </w:r>
        <w:r w:rsidR="00D67D8B">
          <w:rPr>
            <w:webHidden/>
          </w:rPr>
          <w:instrText xml:space="preserve"> PAGEREF _Toc61947648 \h </w:instrText>
        </w:r>
        <w:r w:rsidR="00D67D8B">
          <w:rPr>
            <w:webHidden/>
          </w:rPr>
        </w:r>
        <w:r w:rsidR="00D67D8B">
          <w:rPr>
            <w:webHidden/>
          </w:rPr>
          <w:fldChar w:fldCharType="separate"/>
        </w:r>
        <w:r w:rsidR="00DB2EC3">
          <w:rPr>
            <w:webHidden/>
          </w:rPr>
          <w:t>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49" w:history="1">
        <w:r w:rsidR="00D67D8B" w:rsidRPr="00877220">
          <w:rPr>
            <w:rStyle w:val="Hyperlink"/>
          </w:rPr>
          <w:t>15.</w:t>
        </w:r>
        <w:r w:rsidR="00D67D8B">
          <w:rPr>
            <w:rFonts w:asciiTheme="minorHAnsi" w:eastAsiaTheme="minorEastAsia" w:hAnsiTheme="minorHAnsi" w:cs="Vrinda"/>
            <w:b w:val="0"/>
            <w:bCs w:val="0"/>
            <w:sz w:val="22"/>
            <w:szCs w:val="28"/>
            <w:lang w:val="en-US" w:bidi="bn-IN"/>
          </w:rPr>
          <w:tab/>
        </w:r>
        <w:r w:rsidR="00D67D8B" w:rsidRPr="00877220">
          <w:rPr>
            <w:rStyle w:val="Hyperlink"/>
          </w:rPr>
          <w:t>Financial Criteria</w:t>
        </w:r>
        <w:r w:rsidR="00D67D8B">
          <w:rPr>
            <w:webHidden/>
          </w:rPr>
          <w:tab/>
        </w:r>
        <w:r w:rsidR="00D67D8B">
          <w:rPr>
            <w:webHidden/>
          </w:rPr>
          <w:fldChar w:fldCharType="begin"/>
        </w:r>
        <w:r w:rsidR="00D67D8B">
          <w:rPr>
            <w:webHidden/>
          </w:rPr>
          <w:instrText xml:space="preserve"> PAGEREF _Toc61947649 \h </w:instrText>
        </w:r>
        <w:r w:rsidR="00D67D8B">
          <w:rPr>
            <w:webHidden/>
          </w:rPr>
        </w:r>
        <w:r w:rsidR="00D67D8B">
          <w:rPr>
            <w:webHidden/>
          </w:rPr>
          <w:fldChar w:fldCharType="separate"/>
        </w:r>
        <w:r w:rsidR="00DB2EC3">
          <w:rPr>
            <w:webHidden/>
          </w:rPr>
          <w:t>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0" w:history="1">
        <w:r w:rsidR="00D67D8B" w:rsidRPr="00877220">
          <w:rPr>
            <w:rStyle w:val="Hyperlink"/>
          </w:rPr>
          <w:t>16.</w:t>
        </w:r>
        <w:r w:rsidR="00D67D8B">
          <w:rPr>
            <w:rFonts w:asciiTheme="minorHAnsi" w:eastAsiaTheme="minorEastAsia" w:hAnsiTheme="minorHAnsi" w:cs="Vrinda"/>
            <w:b w:val="0"/>
            <w:bCs w:val="0"/>
            <w:sz w:val="22"/>
            <w:szCs w:val="28"/>
            <w:lang w:val="en-US" w:bidi="bn-IN"/>
          </w:rPr>
          <w:tab/>
        </w:r>
        <w:r w:rsidR="00D67D8B" w:rsidRPr="00877220">
          <w:rPr>
            <w:rStyle w:val="Hyperlink"/>
          </w:rPr>
          <w:t>Subcontractor(s)</w:t>
        </w:r>
        <w:r w:rsidR="00D67D8B">
          <w:rPr>
            <w:webHidden/>
          </w:rPr>
          <w:tab/>
        </w:r>
        <w:r w:rsidR="00D67D8B">
          <w:rPr>
            <w:webHidden/>
          </w:rPr>
          <w:fldChar w:fldCharType="begin"/>
        </w:r>
        <w:r w:rsidR="00D67D8B">
          <w:rPr>
            <w:webHidden/>
          </w:rPr>
          <w:instrText xml:space="preserve"> PAGEREF _Toc61947650 \h </w:instrText>
        </w:r>
        <w:r w:rsidR="00D67D8B">
          <w:rPr>
            <w:webHidden/>
          </w:rPr>
        </w:r>
        <w:r w:rsidR="00D67D8B">
          <w:rPr>
            <w:webHidden/>
          </w:rPr>
          <w:fldChar w:fldCharType="separate"/>
        </w:r>
        <w:r w:rsidR="00DB2EC3">
          <w:rPr>
            <w:webHidden/>
          </w:rPr>
          <w:t>8</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652" w:history="1">
        <w:r w:rsidR="00D67D8B" w:rsidRPr="00877220">
          <w:rPr>
            <w:rStyle w:val="Hyperlink"/>
          </w:rPr>
          <w:t>D.</w:t>
        </w:r>
        <w:r w:rsidR="00D67D8B">
          <w:rPr>
            <w:rFonts w:asciiTheme="minorHAnsi" w:eastAsiaTheme="minorEastAsia" w:hAnsiTheme="minorHAnsi" w:cs="Vrinda"/>
            <w:b w:val="0"/>
            <w:bCs w:val="0"/>
            <w:szCs w:val="28"/>
            <w:lang w:val="en-US" w:bidi="bn-IN"/>
          </w:rPr>
          <w:tab/>
        </w:r>
        <w:r w:rsidR="00D67D8B" w:rsidRPr="00877220">
          <w:rPr>
            <w:rStyle w:val="Hyperlink"/>
          </w:rPr>
          <w:t>Tender Preparation</w:t>
        </w:r>
        <w:r w:rsidR="00D67D8B">
          <w:rPr>
            <w:webHidden/>
          </w:rPr>
          <w:tab/>
        </w:r>
        <w:r w:rsidR="00D67D8B">
          <w:rPr>
            <w:webHidden/>
          </w:rPr>
          <w:fldChar w:fldCharType="begin"/>
        </w:r>
        <w:r w:rsidR="00D67D8B">
          <w:rPr>
            <w:webHidden/>
          </w:rPr>
          <w:instrText xml:space="preserve"> PAGEREF _Toc61947652 \h </w:instrText>
        </w:r>
        <w:r w:rsidR="00D67D8B">
          <w:rPr>
            <w:webHidden/>
          </w:rPr>
        </w:r>
        <w:r w:rsidR="00D67D8B">
          <w:rPr>
            <w:webHidden/>
          </w:rPr>
          <w:fldChar w:fldCharType="separate"/>
        </w:r>
        <w:r w:rsidR="00DB2EC3">
          <w:rPr>
            <w:webHidden/>
          </w:rPr>
          <w:t>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3" w:history="1">
        <w:r w:rsidR="00D67D8B" w:rsidRPr="00877220">
          <w:rPr>
            <w:rStyle w:val="Hyperlink"/>
            <w:lang w:val="en-GB"/>
          </w:rPr>
          <w:t>17.</w:t>
        </w:r>
        <w:r w:rsidR="00D67D8B">
          <w:rPr>
            <w:rFonts w:asciiTheme="minorHAnsi" w:eastAsiaTheme="minorEastAsia" w:hAnsiTheme="minorHAnsi" w:cs="Vrinda"/>
            <w:b w:val="0"/>
            <w:bCs w:val="0"/>
            <w:sz w:val="22"/>
            <w:szCs w:val="28"/>
            <w:lang w:val="en-US" w:bidi="bn-IN"/>
          </w:rPr>
          <w:tab/>
        </w:r>
        <w:r w:rsidR="00D67D8B" w:rsidRPr="00877220">
          <w:rPr>
            <w:rStyle w:val="Hyperlink"/>
          </w:rPr>
          <w:t>Only One Tender</w:t>
        </w:r>
        <w:r w:rsidR="00D67D8B">
          <w:rPr>
            <w:webHidden/>
          </w:rPr>
          <w:tab/>
        </w:r>
        <w:r w:rsidR="00D67D8B">
          <w:rPr>
            <w:webHidden/>
          </w:rPr>
          <w:fldChar w:fldCharType="begin"/>
        </w:r>
        <w:r w:rsidR="00D67D8B">
          <w:rPr>
            <w:webHidden/>
          </w:rPr>
          <w:instrText xml:space="preserve"> PAGEREF _Toc61947653 \h </w:instrText>
        </w:r>
        <w:r w:rsidR="00D67D8B">
          <w:rPr>
            <w:webHidden/>
          </w:rPr>
        </w:r>
        <w:r w:rsidR="00D67D8B">
          <w:rPr>
            <w:webHidden/>
          </w:rPr>
          <w:fldChar w:fldCharType="separate"/>
        </w:r>
        <w:r w:rsidR="00DB2EC3">
          <w:rPr>
            <w:webHidden/>
          </w:rPr>
          <w:t>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4" w:history="1">
        <w:r w:rsidR="00D67D8B" w:rsidRPr="00877220">
          <w:rPr>
            <w:rStyle w:val="Hyperlink"/>
            <w:lang w:val="en-GB"/>
          </w:rPr>
          <w:t>18.</w:t>
        </w:r>
        <w:r w:rsidR="00D67D8B">
          <w:rPr>
            <w:rFonts w:asciiTheme="minorHAnsi" w:eastAsiaTheme="minorEastAsia" w:hAnsiTheme="minorHAnsi" w:cs="Vrinda"/>
            <w:b w:val="0"/>
            <w:bCs w:val="0"/>
            <w:sz w:val="22"/>
            <w:szCs w:val="28"/>
            <w:lang w:val="en-US" w:bidi="bn-IN"/>
          </w:rPr>
          <w:tab/>
        </w:r>
        <w:r w:rsidR="00D67D8B" w:rsidRPr="00877220">
          <w:rPr>
            <w:rStyle w:val="Hyperlink"/>
          </w:rPr>
          <w:t>Cost of Tendering</w:t>
        </w:r>
        <w:r w:rsidR="00D67D8B">
          <w:rPr>
            <w:webHidden/>
          </w:rPr>
          <w:tab/>
        </w:r>
        <w:r w:rsidR="00D67D8B">
          <w:rPr>
            <w:webHidden/>
          </w:rPr>
          <w:fldChar w:fldCharType="begin"/>
        </w:r>
        <w:r w:rsidR="00D67D8B">
          <w:rPr>
            <w:webHidden/>
          </w:rPr>
          <w:instrText xml:space="preserve"> PAGEREF _Toc61947654 \h </w:instrText>
        </w:r>
        <w:r w:rsidR="00D67D8B">
          <w:rPr>
            <w:webHidden/>
          </w:rPr>
        </w:r>
        <w:r w:rsidR="00D67D8B">
          <w:rPr>
            <w:webHidden/>
          </w:rPr>
          <w:fldChar w:fldCharType="separate"/>
        </w:r>
        <w:r w:rsidR="00DB2EC3">
          <w:rPr>
            <w:webHidden/>
          </w:rPr>
          <w:t>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5" w:history="1">
        <w:r w:rsidR="00D67D8B" w:rsidRPr="00877220">
          <w:rPr>
            <w:rStyle w:val="Hyperlink"/>
            <w:lang w:val="en-GB"/>
          </w:rPr>
          <w:t>19.</w:t>
        </w:r>
        <w:r w:rsidR="00D67D8B">
          <w:rPr>
            <w:rFonts w:asciiTheme="minorHAnsi" w:eastAsiaTheme="minorEastAsia" w:hAnsiTheme="minorHAnsi" w:cs="Vrinda"/>
            <w:b w:val="0"/>
            <w:bCs w:val="0"/>
            <w:sz w:val="22"/>
            <w:szCs w:val="28"/>
            <w:lang w:val="en-US" w:bidi="bn-IN"/>
          </w:rPr>
          <w:tab/>
        </w:r>
        <w:r w:rsidR="00D67D8B" w:rsidRPr="00877220">
          <w:rPr>
            <w:rStyle w:val="Hyperlink"/>
          </w:rPr>
          <w:t>Issuance and Sale of Tender Document</w:t>
        </w:r>
        <w:r w:rsidR="00D67D8B">
          <w:rPr>
            <w:webHidden/>
          </w:rPr>
          <w:tab/>
        </w:r>
        <w:r w:rsidR="00D67D8B">
          <w:rPr>
            <w:webHidden/>
          </w:rPr>
          <w:fldChar w:fldCharType="begin"/>
        </w:r>
        <w:r w:rsidR="00D67D8B">
          <w:rPr>
            <w:webHidden/>
          </w:rPr>
          <w:instrText xml:space="preserve"> PAGEREF _Toc61947655 \h </w:instrText>
        </w:r>
        <w:r w:rsidR="00D67D8B">
          <w:rPr>
            <w:webHidden/>
          </w:rPr>
        </w:r>
        <w:r w:rsidR="00D67D8B">
          <w:rPr>
            <w:webHidden/>
          </w:rPr>
          <w:fldChar w:fldCharType="separate"/>
        </w:r>
        <w:r w:rsidR="00DB2EC3">
          <w:rPr>
            <w:webHidden/>
          </w:rPr>
          <w:t>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6" w:history="1">
        <w:r w:rsidR="00D67D8B" w:rsidRPr="00877220">
          <w:rPr>
            <w:rStyle w:val="Hyperlink"/>
            <w:lang w:val="en-GB"/>
          </w:rPr>
          <w:t>20.</w:t>
        </w:r>
        <w:r w:rsidR="00D67D8B">
          <w:rPr>
            <w:rFonts w:asciiTheme="minorHAnsi" w:eastAsiaTheme="minorEastAsia" w:hAnsiTheme="minorHAnsi" w:cs="Vrinda"/>
            <w:b w:val="0"/>
            <w:bCs w:val="0"/>
            <w:sz w:val="22"/>
            <w:szCs w:val="28"/>
            <w:lang w:val="en-US" w:bidi="bn-IN"/>
          </w:rPr>
          <w:tab/>
        </w:r>
        <w:r w:rsidR="00D67D8B" w:rsidRPr="00877220">
          <w:rPr>
            <w:rStyle w:val="Hyperlink"/>
          </w:rPr>
          <w:t>Language of Tender</w:t>
        </w:r>
        <w:r w:rsidR="00D67D8B">
          <w:rPr>
            <w:webHidden/>
          </w:rPr>
          <w:tab/>
        </w:r>
        <w:r w:rsidR="00D67D8B">
          <w:rPr>
            <w:webHidden/>
          </w:rPr>
          <w:fldChar w:fldCharType="begin"/>
        </w:r>
        <w:r w:rsidR="00D67D8B">
          <w:rPr>
            <w:webHidden/>
          </w:rPr>
          <w:instrText xml:space="preserve"> PAGEREF _Toc61947656 \h </w:instrText>
        </w:r>
        <w:r w:rsidR="00D67D8B">
          <w:rPr>
            <w:webHidden/>
          </w:rPr>
        </w:r>
        <w:r w:rsidR="00D67D8B">
          <w:rPr>
            <w:webHidden/>
          </w:rPr>
          <w:fldChar w:fldCharType="separate"/>
        </w:r>
        <w:r w:rsidR="00DB2EC3">
          <w:rPr>
            <w:webHidden/>
          </w:rPr>
          <w:t>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7" w:history="1">
        <w:r w:rsidR="00D67D8B" w:rsidRPr="00877220">
          <w:rPr>
            <w:rStyle w:val="Hyperlink"/>
            <w:spacing w:val="-20"/>
          </w:rPr>
          <w:t>21.</w:t>
        </w:r>
        <w:r w:rsidR="00D67D8B">
          <w:rPr>
            <w:rFonts w:asciiTheme="minorHAnsi" w:eastAsiaTheme="minorEastAsia" w:hAnsiTheme="minorHAnsi" w:cs="Vrinda"/>
            <w:b w:val="0"/>
            <w:bCs w:val="0"/>
            <w:sz w:val="22"/>
            <w:szCs w:val="28"/>
            <w:lang w:val="en-US" w:bidi="bn-IN"/>
          </w:rPr>
          <w:tab/>
        </w:r>
        <w:r w:rsidR="00D67D8B" w:rsidRPr="00877220">
          <w:rPr>
            <w:rStyle w:val="Hyperlink"/>
          </w:rPr>
          <w:t>Contents of Tender</w:t>
        </w:r>
        <w:r w:rsidR="00D67D8B">
          <w:rPr>
            <w:webHidden/>
          </w:rPr>
          <w:tab/>
        </w:r>
        <w:r w:rsidR="00D67D8B">
          <w:rPr>
            <w:webHidden/>
          </w:rPr>
          <w:fldChar w:fldCharType="begin"/>
        </w:r>
        <w:r w:rsidR="00D67D8B">
          <w:rPr>
            <w:webHidden/>
          </w:rPr>
          <w:instrText xml:space="preserve"> PAGEREF _Toc61947657 \h </w:instrText>
        </w:r>
        <w:r w:rsidR="00D67D8B">
          <w:rPr>
            <w:webHidden/>
          </w:rPr>
        </w:r>
        <w:r w:rsidR="00D67D8B">
          <w:rPr>
            <w:webHidden/>
          </w:rPr>
          <w:fldChar w:fldCharType="separate"/>
        </w:r>
        <w:r w:rsidR="00DB2EC3">
          <w:rPr>
            <w:webHidden/>
          </w:rPr>
          <w:t>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8" w:history="1">
        <w:r w:rsidR="00D67D8B" w:rsidRPr="00877220">
          <w:rPr>
            <w:rStyle w:val="Hyperlink"/>
          </w:rPr>
          <w:t>22.</w:t>
        </w:r>
        <w:r w:rsidR="00D67D8B">
          <w:rPr>
            <w:rFonts w:asciiTheme="minorHAnsi" w:eastAsiaTheme="minorEastAsia" w:hAnsiTheme="minorHAnsi" w:cs="Vrinda"/>
            <w:b w:val="0"/>
            <w:bCs w:val="0"/>
            <w:sz w:val="22"/>
            <w:szCs w:val="28"/>
            <w:lang w:val="en-US" w:bidi="bn-IN"/>
          </w:rPr>
          <w:tab/>
        </w:r>
        <w:r w:rsidR="00D67D8B" w:rsidRPr="00877220">
          <w:rPr>
            <w:rStyle w:val="Hyperlink"/>
          </w:rPr>
          <w:t>Tender Submission Letter and Price Schedule</w:t>
        </w:r>
        <w:r w:rsidR="00D67D8B">
          <w:rPr>
            <w:webHidden/>
          </w:rPr>
          <w:tab/>
        </w:r>
        <w:r w:rsidR="00D67D8B">
          <w:rPr>
            <w:webHidden/>
          </w:rPr>
          <w:fldChar w:fldCharType="begin"/>
        </w:r>
        <w:r w:rsidR="00D67D8B">
          <w:rPr>
            <w:webHidden/>
          </w:rPr>
          <w:instrText xml:space="preserve"> PAGEREF _Toc61947658 \h </w:instrText>
        </w:r>
        <w:r w:rsidR="00D67D8B">
          <w:rPr>
            <w:webHidden/>
          </w:rPr>
        </w:r>
        <w:r w:rsidR="00D67D8B">
          <w:rPr>
            <w:webHidden/>
          </w:rPr>
          <w:fldChar w:fldCharType="separate"/>
        </w:r>
        <w:r w:rsidR="00DB2EC3">
          <w:rPr>
            <w:webHidden/>
          </w:rPr>
          <w:t>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59" w:history="1">
        <w:r w:rsidR="00D67D8B" w:rsidRPr="00877220">
          <w:rPr>
            <w:rStyle w:val="Hyperlink"/>
            <w:lang w:val="en-GB"/>
          </w:rPr>
          <w:t>23.</w:t>
        </w:r>
        <w:r w:rsidR="00D67D8B">
          <w:rPr>
            <w:rFonts w:asciiTheme="minorHAnsi" w:eastAsiaTheme="minorEastAsia" w:hAnsiTheme="minorHAnsi" w:cs="Vrinda"/>
            <w:b w:val="0"/>
            <w:bCs w:val="0"/>
            <w:sz w:val="22"/>
            <w:szCs w:val="28"/>
            <w:lang w:val="en-US" w:bidi="bn-IN"/>
          </w:rPr>
          <w:tab/>
        </w:r>
        <w:r w:rsidR="00D67D8B" w:rsidRPr="00877220">
          <w:rPr>
            <w:rStyle w:val="Hyperlink"/>
          </w:rPr>
          <w:t>Alternatives</w:t>
        </w:r>
        <w:r w:rsidR="00D67D8B">
          <w:rPr>
            <w:webHidden/>
          </w:rPr>
          <w:tab/>
        </w:r>
        <w:r w:rsidR="00D67D8B">
          <w:rPr>
            <w:webHidden/>
          </w:rPr>
          <w:fldChar w:fldCharType="begin"/>
        </w:r>
        <w:r w:rsidR="00D67D8B">
          <w:rPr>
            <w:webHidden/>
          </w:rPr>
          <w:instrText xml:space="preserve"> PAGEREF _Toc61947659 \h </w:instrText>
        </w:r>
        <w:r w:rsidR="00D67D8B">
          <w:rPr>
            <w:webHidden/>
          </w:rPr>
        </w:r>
        <w:r w:rsidR="00D67D8B">
          <w:rPr>
            <w:webHidden/>
          </w:rPr>
          <w:fldChar w:fldCharType="separate"/>
        </w:r>
        <w:r w:rsidR="00DB2EC3">
          <w:rPr>
            <w:webHidden/>
          </w:rPr>
          <w:t>10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0" w:history="1">
        <w:r w:rsidR="00D67D8B" w:rsidRPr="00877220">
          <w:rPr>
            <w:rStyle w:val="Hyperlink"/>
          </w:rPr>
          <w:t>24.</w:t>
        </w:r>
        <w:r w:rsidR="00D67D8B">
          <w:rPr>
            <w:rFonts w:asciiTheme="minorHAnsi" w:eastAsiaTheme="minorEastAsia" w:hAnsiTheme="minorHAnsi" w:cs="Vrinda"/>
            <w:b w:val="0"/>
            <w:bCs w:val="0"/>
            <w:sz w:val="22"/>
            <w:szCs w:val="28"/>
            <w:lang w:val="en-US" w:bidi="bn-IN"/>
          </w:rPr>
          <w:tab/>
        </w:r>
        <w:r w:rsidR="00D67D8B" w:rsidRPr="00877220">
          <w:rPr>
            <w:rStyle w:val="Hyperlink"/>
          </w:rPr>
          <w:t>Tender Prices and Discounts</w:t>
        </w:r>
        <w:r w:rsidR="00D67D8B">
          <w:rPr>
            <w:webHidden/>
          </w:rPr>
          <w:tab/>
        </w:r>
        <w:r w:rsidR="00D67D8B">
          <w:rPr>
            <w:webHidden/>
          </w:rPr>
          <w:fldChar w:fldCharType="begin"/>
        </w:r>
        <w:r w:rsidR="00D67D8B">
          <w:rPr>
            <w:webHidden/>
          </w:rPr>
          <w:instrText xml:space="preserve"> PAGEREF _Toc61947660 \h </w:instrText>
        </w:r>
        <w:r w:rsidR="00D67D8B">
          <w:rPr>
            <w:webHidden/>
          </w:rPr>
        </w:r>
        <w:r w:rsidR="00D67D8B">
          <w:rPr>
            <w:webHidden/>
          </w:rPr>
          <w:fldChar w:fldCharType="separate"/>
        </w:r>
        <w:r w:rsidR="00DB2EC3">
          <w:rPr>
            <w:webHidden/>
          </w:rPr>
          <w:t>10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2" w:history="1">
        <w:r w:rsidR="00D67D8B" w:rsidRPr="00877220">
          <w:rPr>
            <w:rStyle w:val="Hyperlink"/>
          </w:rPr>
          <w:t>25.</w:t>
        </w:r>
        <w:r w:rsidR="00D67D8B">
          <w:rPr>
            <w:rFonts w:asciiTheme="minorHAnsi" w:eastAsiaTheme="minorEastAsia" w:hAnsiTheme="minorHAnsi" w:cs="Vrinda"/>
            <w:b w:val="0"/>
            <w:bCs w:val="0"/>
            <w:sz w:val="22"/>
            <w:szCs w:val="28"/>
            <w:lang w:val="en-US" w:bidi="bn-IN"/>
          </w:rPr>
          <w:tab/>
        </w:r>
        <w:r w:rsidR="00D67D8B" w:rsidRPr="00877220">
          <w:rPr>
            <w:rStyle w:val="Hyperlink"/>
          </w:rPr>
          <w:t>Tender Currency</w:t>
        </w:r>
        <w:r w:rsidR="00D67D8B">
          <w:rPr>
            <w:webHidden/>
          </w:rPr>
          <w:tab/>
        </w:r>
        <w:r w:rsidR="00D67D8B">
          <w:rPr>
            <w:webHidden/>
          </w:rPr>
          <w:fldChar w:fldCharType="begin"/>
        </w:r>
        <w:r w:rsidR="00D67D8B">
          <w:rPr>
            <w:webHidden/>
          </w:rPr>
          <w:instrText xml:space="preserve"> PAGEREF _Toc61947662 \h </w:instrText>
        </w:r>
        <w:r w:rsidR="00D67D8B">
          <w:rPr>
            <w:webHidden/>
          </w:rPr>
        </w:r>
        <w:r w:rsidR="00D67D8B">
          <w:rPr>
            <w:webHidden/>
          </w:rPr>
          <w:fldChar w:fldCharType="separate"/>
        </w:r>
        <w:r w:rsidR="00DB2EC3">
          <w:rPr>
            <w:webHidden/>
          </w:rPr>
          <w:t>11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3" w:history="1">
        <w:r w:rsidR="00D67D8B" w:rsidRPr="00877220">
          <w:rPr>
            <w:rStyle w:val="Hyperlink"/>
          </w:rPr>
          <w:t>26.</w:t>
        </w:r>
        <w:r w:rsidR="00D67D8B">
          <w:rPr>
            <w:rFonts w:asciiTheme="minorHAnsi" w:eastAsiaTheme="minorEastAsia" w:hAnsiTheme="minorHAnsi" w:cs="Vrinda"/>
            <w:b w:val="0"/>
            <w:bCs w:val="0"/>
            <w:sz w:val="22"/>
            <w:szCs w:val="28"/>
            <w:lang w:val="en-US" w:bidi="bn-IN"/>
          </w:rPr>
          <w:tab/>
        </w:r>
        <w:r w:rsidR="00D67D8B" w:rsidRPr="00877220">
          <w:rPr>
            <w:rStyle w:val="Hyperlink"/>
          </w:rPr>
          <w:t>Documents Establishing the Eligibility of the Tenderer</w:t>
        </w:r>
        <w:r w:rsidR="00D67D8B">
          <w:rPr>
            <w:webHidden/>
          </w:rPr>
          <w:tab/>
        </w:r>
        <w:r w:rsidR="00D67D8B">
          <w:rPr>
            <w:webHidden/>
          </w:rPr>
          <w:fldChar w:fldCharType="begin"/>
        </w:r>
        <w:r w:rsidR="00D67D8B">
          <w:rPr>
            <w:webHidden/>
          </w:rPr>
          <w:instrText xml:space="preserve"> PAGEREF _Toc61947663 \h </w:instrText>
        </w:r>
        <w:r w:rsidR="00D67D8B">
          <w:rPr>
            <w:webHidden/>
          </w:rPr>
        </w:r>
        <w:r w:rsidR="00D67D8B">
          <w:rPr>
            <w:webHidden/>
          </w:rPr>
          <w:fldChar w:fldCharType="separate"/>
        </w:r>
        <w:r w:rsidR="00DB2EC3">
          <w:rPr>
            <w:webHidden/>
          </w:rPr>
          <w:t>11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4" w:history="1">
        <w:r w:rsidR="00D67D8B" w:rsidRPr="00877220">
          <w:rPr>
            <w:rStyle w:val="Hyperlink"/>
          </w:rPr>
          <w:t>27.</w:t>
        </w:r>
        <w:r w:rsidR="00D67D8B">
          <w:rPr>
            <w:rFonts w:asciiTheme="minorHAnsi" w:eastAsiaTheme="minorEastAsia" w:hAnsiTheme="minorHAnsi" w:cs="Vrinda"/>
            <w:b w:val="0"/>
            <w:bCs w:val="0"/>
            <w:sz w:val="22"/>
            <w:szCs w:val="28"/>
            <w:lang w:val="en-US" w:bidi="bn-IN"/>
          </w:rPr>
          <w:tab/>
        </w:r>
        <w:r w:rsidR="00D67D8B" w:rsidRPr="00877220">
          <w:rPr>
            <w:rStyle w:val="Hyperlink"/>
          </w:rPr>
          <w:t>Documents Establishing the Eligibility and Conformity of the Goods and Related services</w:t>
        </w:r>
        <w:r w:rsidR="00D67D8B">
          <w:rPr>
            <w:webHidden/>
          </w:rPr>
          <w:tab/>
        </w:r>
        <w:r w:rsidR="00D67D8B">
          <w:rPr>
            <w:webHidden/>
          </w:rPr>
          <w:fldChar w:fldCharType="begin"/>
        </w:r>
        <w:r w:rsidR="00D67D8B">
          <w:rPr>
            <w:webHidden/>
          </w:rPr>
          <w:instrText xml:space="preserve"> PAGEREF _Toc61947664 \h </w:instrText>
        </w:r>
        <w:r w:rsidR="00D67D8B">
          <w:rPr>
            <w:webHidden/>
          </w:rPr>
        </w:r>
        <w:r w:rsidR="00D67D8B">
          <w:rPr>
            <w:webHidden/>
          </w:rPr>
          <w:fldChar w:fldCharType="separate"/>
        </w:r>
        <w:r w:rsidR="00DB2EC3">
          <w:rPr>
            <w:webHidden/>
          </w:rPr>
          <w:t>11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5" w:history="1">
        <w:r w:rsidR="00D67D8B" w:rsidRPr="00877220">
          <w:rPr>
            <w:rStyle w:val="Hyperlink"/>
          </w:rPr>
          <w:t>28.</w:t>
        </w:r>
        <w:r w:rsidR="00D67D8B">
          <w:rPr>
            <w:rFonts w:asciiTheme="minorHAnsi" w:eastAsiaTheme="minorEastAsia" w:hAnsiTheme="minorHAnsi" w:cs="Vrinda"/>
            <w:b w:val="0"/>
            <w:bCs w:val="0"/>
            <w:sz w:val="22"/>
            <w:szCs w:val="28"/>
            <w:lang w:val="en-US" w:bidi="bn-IN"/>
          </w:rPr>
          <w:tab/>
        </w:r>
        <w:r w:rsidR="00D67D8B" w:rsidRPr="00877220">
          <w:rPr>
            <w:rStyle w:val="Hyperlink"/>
          </w:rPr>
          <w:t>Documents Establishing the Tenderer’s Qualifications</w:t>
        </w:r>
        <w:r w:rsidR="00D67D8B">
          <w:rPr>
            <w:webHidden/>
          </w:rPr>
          <w:tab/>
        </w:r>
        <w:r w:rsidR="00D67D8B">
          <w:rPr>
            <w:webHidden/>
          </w:rPr>
          <w:fldChar w:fldCharType="begin"/>
        </w:r>
        <w:r w:rsidR="00D67D8B">
          <w:rPr>
            <w:webHidden/>
          </w:rPr>
          <w:instrText xml:space="preserve"> PAGEREF _Toc61947665 \h </w:instrText>
        </w:r>
        <w:r w:rsidR="00D67D8B">
          <w:rPr>
            <w:webHidden/>
          </w:rPr>
        </w:r>
        <w:r w:rsidR="00D67D8B">
          <w:rPr>
            <w:webHidden/>
          </w:rPr>
          <w:fldChar w:fldCharType="separate"/>
        </w:r>
        <w:r w:rsidR="00DB2EC3">
          <w:rPr>
            <w:webHidden/>
          </w:rPr>
          <w:t>12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6" w:history="1">
        <w:r w:rsidR="00D67D8B" w:rsidRPr="00877220">
          <w:rPr>
            <w:rStyle w:val="Hyperlink"/>
          </w:rPr>
          <w:t>29.</w:t>
        </w:r>
        <w:r w:rsidR="00D67D8B">
          <w:rPr>
            <w:rFonts w:asciiTheme="minorHAnsi" w:eastAsiaTheme="minorEastAsia" w:hAnsiTheme="minorHAnsi" w:cs="Vrinda"/>
            <w:b w:val="0"/>
            <w:bCs w:val="0"/>
            <w:sz w:val="22"/>
            <w:szCs w:val="28"/>
            <w:lang w:val="en-US" w:bidi="bn-IN"/>
          </w:rPr>
          <w:tab/>
        </w:r>
        <w:r w:rsidR="00D67D8B" w:rsidRPr="00877220">
          <w:rPr>
            <w:rStyle w:val="Hyperlink"/>
          </w:rPr>
          <w:t>Validity Period of  Tender</w:t>
        </w:r>
        <w:r w:rsidR="00D67D8B">
          <w:rPr>
            <w:webHidden/>
          </w:rPr>
          <w:tab/>
        </w:r>
        <w:r w:rsidR="00D67D8B">
          <w:rPr>
            <w:webHidden/>
          </w:rPr>
          <w:fldChar w:fldCharType="begin"/>
        </w:r>
        <w:r w:rsidR="00D67D8B">
          <w:rPr>
            <w:webHidden/>
          </w:rPr>
          <w:instrText xml:space="preserve"> PAGEREF _Toc61947666 \h </w:instrText>
        </w:r>
        <w:r w:rsidR="00D67D8B">
          <w:rPr>
            <w:webHidden/>
          </w:rPr>
        </w:r>
        <w:r w:rsidR="00D67D8B">
          <w:rPr>
            <w:webHidden/>
          </w:rPr>
          <w:fldChar w:fldCharType="separate"/>
        </w:r>
        <w:r w:rsidR="00DB2EC3">
          <w:rPr>
            <w:webHidden/>
          </w:rPr>
          <w:t>12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7" w:history="1">
        <w:r w:rsidR="00D67D8B" w:rsidRPr="00877220">
          <w:rPr>
            <w:rStyle w:val="Hyperlink"/>
          </w:rPr>
          <w:t>30.</w:t>
        </w:r>
        <w:r w:rsidR="00D67D8B">
          <w:rPr>
            <w:rFonts w:asciiTheme="minorHAnsi" w:eastAsiaTheme="minorEastAsia" w:hAnsiTheme="minorHAnsi" w:cs="Vrinda"/>
            <w:b w:val="0"/>
            <w:bCs w:val="0"/>
            <w:sz w:val="22"/>
            <w:szCs w:val="28"/>
            <w:lang w:val="en-US" w:bidi="bn-IN"/>
          </w:rPr>
          <w:tab/>
        </w:r>
        <w:r w:rsidR="00D67D8B" w:rsidRPr="00877220">
          <w:rPr>
            <w:rStyle w:val="Hyperlink"/>
          </w:rPr>
          <w:t>Extension of Tender Validity and Tender Security</w:t>
        </w:r>
        <w:r w:rsidR="00D67D8B">
          <w:rPr>
            <w:webHidden/>
          </w:rPr>
          <w:tab/>
        </w:r>
        <w:r w:rsidR="00D67D8B">
          <w:rPr>
            <w:webHidden/>
          </w:rPr>
          <w:fldChar w:fldCharType="begin"/>
        </w:r>
        <w:r w:rsidR="00D67D8B">
          <w:rPr>
            <w:webHidden/>
          </w:rPr>
          <w:instrText xml:space="preserve"> PAGEREF _Toc61947667 \h </w:instrText>
        </w:r>
        <w:r w:rsidR="00D67D8B">
          <w:rPr>
            <w:webHidden/>
          </w:rPr>
        </w:r>
        <w:r w:rsidR="00D67D8B">
          <w:rPr>
            <w:webHidden/>
          </w:rPr>
          <w:fldChar w:fldCharType="separate"/>
        </w:r>
        <w:r w:rsidR="00DB2EC3">
          <w:rPr>
            <w:webHidden/>
          </w:rPr>
          <w:t>13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8" w:history="1">
        <w:r w:rsidR="00D67D8B" w:rsidRPr="00877220">
          <w:rPr>
            <w:rStyle w:val="Hyperlink"/>
          </w:rPr>
          <w:t>31.</w:t>
        </w:r>
        <w:r w:rsidR="00D67D8B">
          <w:rPr>
            <w:rFonts w:asciiTheme="minorHAnsi" w:eastAsiaTheme="minorEastAsia" w:hAnsiTheme="minorHAnsi" w:cs="Vrinda"/>
            <w:b w:val="0"/>
            <w:bCs w:val="0"/>
            <w:sz w:val="22"/>
            <w:szCs w:val="28"/>
            <w:lang w:val="en-US" w:bidi="bn-IN"/>
          </w:rPr>
          <w:tab/>
        </w:r>
        <w:r w:rsidR="00D67D8B" w:rsidRPr="00877220">
          <w:rPr>
            <w:rStyle w:val="Hyperlink"/>
          </w:rPr>
          <w:t>Tender Security</w:t>
        </w:r>
        <w:r w:rsidR="00D67D8B">
          <w:rPr>
            <w:webHidden/>
          </w:rPr>
          <w:tab/>
        </w:r>
        <w:r w:rsidR="00D67D8B">
          <w:rPr>
            <w:webHidden/>
          </w:rPr>
          <w:fldChar w:fldCharType="begin"/>
        </w:r>
        <w:r w:rsidR="00D67D8B">
          <w:rPr>
            <w:webHidden/>
          </w:rPr>
          <w:instrText xml:space="preserve"> PAGEREF _Toc61947668 \h </w:instrText>
        </w:r>
        <w:r w:rsidR="00D67D8B">
          <w:rPr>
            <w:webHidden/>
          </w:rPr>
        </w:r>
        <w:r w:rsidR="00D67D8B">
          <w:rPr>
            <w:webHidden/>
          </w:rPr>
          <w:fldChar w:fldCharType="separate"/>
        </w:r>
        <w:r w:rsidR="00DB2EC3">
          <w:rPr>
            <w:webHidden/>
          </w:rPr>
          <w:t>13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69" w:history="1">
        <w:r w:rsidR="00D67D8B" w:rsidRPr="00877220">
          <w:rPr>
            <w:rStyle w:val="Hyperlink"/>
          </w:rPr>
          <w:t>32.</w:t>
        </w:r>
        <w:r w:rsidR="00D67D8B">
          <w:rPr>
            <w:rFonts w:asciiTheme="minorHAnsi" w:eastAsiaTheme="minorEastAsia" w:hAnsiTheme="minorHAnsi" w:cs="Vrinda"/>
            <w:b w:val="0"/>
            <w:bCs w:val="0"/>
            <w:sz w:val="22"/>
            <w:szCs w:val="28"/>
            <w:lang w:val="en-US" w:bidi="bn-IN"/>
          </w:rPr>
          <w:tab/>
        </w:r>
        <w:r w:rsidR="00D67D8B" w:rsidRPr="00877220">
          <w:rPr>
            <w:rStyle w:val="Hyperlink"/>
          </w:rPr>
          <w:t>Form of Tender security</w:t>
        </w:r>
        <w:r w:rsidR="00D67D8B">
          <w:rPr>
            <w:webHidden/>
          </w:rPr>
          <w:tab/>
        </w:r>
        <w:r w:rsidR="00D67D8B">
          <w:rPr>
            <w:webHidden/>
          </w:rPr>
          <w:fldChar w:fldCharType="begin"/>
        </w:r>
        <w:r w:rsidR="00D67D8B">
          <w:rPr>
            <w:webHidden/>
          </w:rPr>
          <w:instrText xml:space="preserve"> PAGEREF _Toc61947669 \h </w:instrText>
        </w:r>
        <w:r w:rsidR="00D67D8B">
          <w:rPr>
            <w:webHidden/>
          </w:rPr>
        </w:r>
        <w:r w:rsidR="00D67D8B">
          <w:rPr>
            <w:webHidden/>
          </w:rPr>
          <w:fldChar w:fldCharType="separate"/>
        </w:r>
        <w:r w:rsidR="00DB2EC3">
          <w:rPr>
            <w:webHidden/>
          </w:rPr>
          <w:t>13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0" w:history="1">
        <w:r w:rsidR="00D67D8B" w:rsidRPr="00877220">
          <w:rPr>
            <w:rStyle w:val="Hyperlink"/>
          </w:rPr>
          <w:t>33.</w:t>
        </w:r>
        <w:r w:rsidR="00D67D8B">
          <w:rPr>
            <w:rFonts w:asciiTheme="minorHAnsi" w:eastAsiaTheme="minorEastAsia" w:hAnsiTheme="minorHAnsi" w:cs="Vrinda"/>
            <w:b w:val="0"/>
            <w:bCs w:val="0"/>
            <w:sz w:val="22"/>
            <w:szCs w:val="28"/>
            <w:lang w:val="en-US" w:bidi="bn-IN"/>
          </w:rPr>
          <w:tab/>
        </w:r>
        <w:r w:rsidR="00D67D8B" w:rsidRPr="00877220">
          <w:rPr>
            <w:rStyle w:val="Hyperlink"/>
          </w:rPr>
          <w:t>Authenticity of Tender Security</w:t>
        </w:r>
        <w:r w:rsidR="00D67D8B">
          <w:rPr>
            <w:webHidden/>
          </w:rPr>
          <w:tab/>
        </w:r>
        <w:r w:rsidR="00D67D8B">
          <w:rPr>
            <w:webHidden/>
          </w:rPr>
          <w:fldChar w:fldCharType="begin"/>
        </w:r>
        <w:r w:rsidR="00D67D8B">
          <w:rPr>
            <w:webHidden/>
          </w:rPr>
          <w:instrText xml:space="preserve"> PAGEREF _Toc61947670 \h </w:instrText>
        </w:r>
        <w:r w:rsidR="00D67D8B">
          <w:rPr>
            <w:webHidden/>
          </w:rPr>
        </w:r>
        <w:r w:rsidR="00D67D8B">
          <w:rPr>
            <w:webHidden/>
          </w:rPr>
          <w:fldChar w:fldCharType="separate"/>
        </w:r>
        <w:r w:rsidR="00DB2EC3">
          <w:rPr>
            <w:webHidden/>
          </w:rPr>
          <w:t>13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1" w:history="1">
        <w:r w:rsidR="00D67D8B" w:rsidRPr="00877220">
          <w:rPr>
            <w:rStyle w:val="Hyperlink"/>
          </w:rPr>
          <w:t>34.</w:t>
        </w:r>
        <w:r w:rsidR="00D67D8B">
          <w:rPr>
            <w:rFonts w:asciiTheme="minorHAnsi" w:eastAsiaTheme="minorEastAsia" w:hAnsiTheme="minorHAnsi" w:cs="Vrinda"/>
            <w:b w:val="0"/>
            <w:bCs w:val="0"/>
            <w:sz w:val="22"/>
            <w:szCs w:val="28"/>
            <w:lang w:val="en-US" w:bidi="bn-IN"/>
          </w:rPr>
          <w:tab/>
        </w:r>
        <w:r w:rsidR="00D67D8B" w:rsidRPr="00877220">
          <w:rPr>
            <w:rStyle w:val="Hyperlink"/>
          </w:rPr>
          <w:t>Return of Tender Security</w:t>
        </w:r>
        <w:r w:rsidR="00D67D8B">
          <w:rPr>
            <w:webHidden/>
          </w:rPr>
          <w:tab/>
        </w:r>
        <w:r w:rsidR="00D67D8B">
          <w:rPr>
            <w:webHidden/>
          </w:rPr>
          <w:fldChar w:fldCharType="begin"/>
        </w:r>
        <w:r w:rsidR="00D67D8B">
          <w:rPr>
            <w:webHidden/>
          </w:rPr>
          <w:instrText xml:space="preserve"> PAGEREF _Toc61947671 \h </w:instrText>
        </w:r>
        <w:r w:rsidR="00D67D8B">
          <w:rPr>
            <w:webHidden/>
          </w:rPr>
        </w:r>
        <w:r w:rsidR="00D67D8B">
          <w:rPr>
            <w:webHidden/>
          </w:rPr>
          <w:fldChar w:fldCharType="separate"/>
        </w:r>
        <w:r w:rsidR="00DB2EC3">
          <w:rPr>
            <w:webHidden/>
          </w:rPr>
          <w:t>14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2" w:history="1">
        <w:r w:rsidR="00D67D8B" w:rsidRPr="00877220">
          <w:rPr>
            <w:rStyle w:val="Hyperlink"/>
          </w:rPr>
          <w:t>35.</w:t>
        </w:r>
        <w:r w:rsidR="00D67D8B">
          <w:rPr>
            <w:rFonts w:asciiTheme="minorHAnsi" w:eastAsiaTheme="minorEastAsia" w:hAnsiTheme="minorHAnsi" w:cs="Vrinda"/>
            <w:b w:val="0"/>
            <w:bCs w:val="0"/>
            <w:sz w:val="22"/>
            <w:szCs w:val="28"/>
            <w:lang w:val="en-US" w:bidi="bn-IN"/>
          </w:rPr>
          <w:tab/>
        </w:r>
        <w:r w:rsidR="00D67D8B" w:rsidRPr="00877220">
          <w:rPr>
            <w:rStyle w:val="Hyperlink"/>
          </w:rPr>
          <w:t>Forfeiture of Tender Security</w:t>
        </w:r>
        <w:r w:rsidR="00D67D8B">
          <w:rPr>
            <w:webHidden/>
          </w:rPr>
          <w:tab/>
        </w:r>
        <w:r w:rsidR="00D67D8B">
          <w:rPr>
            <w:webHidden/>
          </w:rPr>
          <w:fldChar w:fldCharType="begin"/>
        </w:r>
        <w:r w:rsidR="00D67D8B">
          <w:rPr>
            <w:webHidden/>
          </w:rPr>
          <w:instrText xml:space="preserve"> PAGEREF _Toc61947672 \h </w:instrText>
        </w:r>
        <w:r w:rsidR="00D67D8B">
          <w:rPr>
            <w:webHidden/>
          </w:rPr>
        </w:r>
        <w:r w:rsidR="00D67D8B">
          <w:rPr>
            <w:webHidden/>
          </w:rPr>
          <w:fldChar w:fldCharType="separate"/>
        </w:r>
        <w:r w:rsidR="00DB2EC3">
          <w:rPr>
            <w:webHidden/>
          </w:rPr>
          <w:t>14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3" w:history="1">
        <w:r w:rsidR="00D67D8B" w:rsidRPr="00877220">
          <w:rPr>
            <w:rStyle w:val="Hyperlink"/>
          </w:rPr>
          <w:t>36.</w:t>
        </w:r>
        <w:r w:rsidR="00D67D8B">
          <w:rPr>
            <w:rFonts w:asciiTheme="minorHAnsi" w:eastAsiaTheme="minorEastAsia" w:hAnsiTheme="minorHAnsi" w:cs="Vrinda"/>
            <w:b w:val="0"/>
            <w:bCs w:val="0"/>
            <w:sz w:val="22"/>
            <w:szCs w:val="28"/>
            <w:lang w:val="en-US" w:bidi="bn-IN"/>
          </w:rPr>
          <w:tab/>
        </w:r>
        <w:r w:rsidR="00D67D8B" w:rsidRPr="00877220">
          <w:rPr>
            <w:rStyle w:val="Hyperlink"/>
          </w:rPr>
          <w:t>Format and Signing of Tender</w:t>
        </w:r>
        <w:r w:rsidR="00D67D8B">
          <w:rPr>
            <w:webHidden/>
          </w:rPr>
          <w:tab/>
        </w:r>
        <w:r w:rsidR="00D67D8B">
          <w:rPr>
            <w:webHidden/>
          </w:rPr>
          <w:fldChar w:fldCharType="begin"/>
        </w:r>
        <w:r w:rsidR="00D67D8B">
          <w:rPr>
            <w:webHidden/>
          </w:rPr>
          <w:instrText xml:space="preserve"> PAGEREF _Toc61947673 \h </w:instrText>
        </w:r>
        <w:r w:rsidR="00D67D8B">
          <w:rPr>
            <w:webHidden/>
          </w:rPr>
        </w:r>
        <w:r w:rsidR="00D67D8B">
          <w:rPr>
            <w:webHidden/>
          </w:rPr>
          <w:fldChar w:fldCharType="separate"/>
        </w:r>
        <w:r w:rsidR="00DB2EC3">
          <w:rPr>
            <w:webHidden/>
          </w:rPr>
          <w:t>14</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674" w:history="1">
        <w:r w:rsidR="00D67D8B" w:rsidRPr="00877220">
          <w:rPr>
            <w:rStyle w:val="Hyperlink"/>
          </w:rPr>
          <w:t>E.</w:t>
        </w:r>
        <w:r w:rsidR="00D67D8B">
          <w:rPr>
            <w:rFonts w:asciiTheme="minorHAnsi" w:eastAsiaTheme="minorEastAsia" w:hAnsiTheme="minorHAnsi" w:cs="Vrinda"/>
            <w:b w:val="0"/>
            <w:bCs w:val="0"/>
            <w:szCs w:val="28"/>
            <w:lang w:val="en-US" w:bidi="bn-IN"/>
          </w:rPr>
          <w:tab/>
        </w:r>
        <w:r w:rsidR="00D67D8B" w:rsidRPr="00877220">
          <w:rPr>
            <w:rStyle w:val="Hyperlink"/>
          </w:rPr>
          <w:t>Tender Submission</w:t>
        </w:r>
        <w:r w:rsidR="00D67D8B">
          <w:rPr>
            <w:webHidden/>
          </w:rPr>
          <w:tab/>
        </w:r>
        <w:r w:rsidR="00D67D8B">
          <w:rPr>
            <w:webHidden/>
          </w:rPr>
          <w:fldChar w:fldCharType="begin"/>
        </w:r>
        <w:r w:rsidR="00D67D8B">
          <w:rPr>
            <w:webHidden/>
          </w:rPr>
          <w:instrText xml:space="preserve"> PAGEREF _Toc61947674 \h </w:instrText>
        </w:r>
        <w:r w:rsidR="00D67D8B">
          <w:rPr>
            <w:webHidden/>
          </w:rPr>
        </w:r>
        <w:r w:rsidR="00D67D8B">
          <w:rPr>
            <w:webHidden/>
          </w:rPr>
          <w:fldChar w:fldCharType="separate"/>
        </w:r>
        <w:r w:rsidR="00DB2EC3">
          <w:rPr>
            <w:webHidden/>
          </w:rPr>
          <w:t>15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5" w:history="1">
        <w:r w:rsidR="00D67D8B" w:rsidRPr="00877220">
          <w:rPr>
            <w:rStyle w:val="Hyperlink"/>
            <w:lang w:val="en-GB"/>
          </w:rPr>
          <w:t>37.</w:t>
        </w:r>
        <w:r w:rsidR="00D67D8B">
          <w:rPr>
            <w:rFonts w:asciiTheme="minorHAnsi" w:eastAsiaTheme="minorEastAsia" w:hAnsiTheme="minorHAnsi" w:cs="Vrinda"/>
            <w:b w:val="0"/>
            <w:bCs w:val="0"/>
            <w:sz w:val="22"/>
            <w:szCs w:val="28"/>
            <w:lang w:val="en-US" w:bidi="bn-IN"/>
          </w:rPr>
          <w:tab/>
        </w:r>
        <w:r w:rsidR="00D67D8B" w:rsidRPr="00877220">
          <w:rPr>
            <w:rStyle w:val="Hyperlink"/>
          </w:rPr>
          <w:t>Sealing, Marking and Submission of Tender</w:t>
        </w:r>
        <w:r w:rsidR="00D67D8B">
          <w:rPr>
            <w:webHidden/>
          </w:rPr>
          <w:tab/>
        </w:r>
        <w:r w:rsidR="00D67D8B">
          <w:rPr>
            <w:webHidden/>
          </w:rPr>
          <w:fldChar w:fldCharType="begin"/>
        </w:r>
        <w:r w:rsidR="00D67D8B">
          <w:rPr>
            <w:webHidden/>
          </w:rPr>
          <w:instrText xml:space="preserve"> PAGEREF _Toc61947675 \h </w:instrText>
        </w:r>
        <w:r w:rsidR="00D67D8B">
          <w:rPr>
            <w:webHidden/>
          </w:rPr>
        </w:r>
        <w:r w:rsidR="00D67D8B">
          <w:rPr>
            <w:webHidden/>
          </w:rPr>
          <w:fldChar w:fldCharType="separate"/>
        </w:r>
        <w:r w:rsidR="00DB2EC3">
          <w:rPr>
            <w:webHidden/>
          </w:rPr>
          <w:t>15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6" w:history="1">
        <w:r w:rsidR="00D67D8B" w:rsidRPr="00877220">
          <w:rPr>
            <w:rStyle w:val="Hyperlink"/>
          </w:rPr>
          <w:t>38.</w:t>
        </w:r>
        <w:r w:rsidR="00D67D8B">
          <w:rPr>
            <w:rFonts w:asciiTheme="minorHAnsi" w:eastAsiaTheme="minorEastAsia" w:hAnsiTheme="minorHAnsi" w:cs="Vrinda"/>
            <w:b w:val="0"/>
            <w:bCs w:val="0"/>
            <w:sz w:val="22"/>
            <w:szCs w:val="28"/>
            <w:lang w:val="en-US" w:bidi="bn-IN"/>
          </w:rPr>
          <w:tab/>
        </w:r>
        <w:r w:rsidR="00D67D8B" w:rsidRPr="00877220">
          <w:rPr>
            <w:rStyle w:val="Hyperlink"/>
          </w:rPr>
          <w:t>Deadline for Submission of Tenders</w:t>
        </w:r>
        <w:r w:rsidR="00D67D8B">
          <w:rPr>
            <w:webHidden/>
          </w:rPr>
          <w:tab/>
        </w:r>
        <w:r w:rsidR="00D67D8B">
          <w:rPr>
            <w:webHidden/>
          </w:rPr>
          <w:fldChar w:fldCharType="begin"/>
        </w:r>
        <w:r w:rsidR="00D67D8B">
          <w:rPr>
            <w:webHidden/>
          </w:rPr>
          <w:instrText xml:space="preserve"> PAGEREF _Toc61947676 \h </w:instrText>
        </w:r>
        <w:r w:rsidR="00D67D8B">
          <w:rPr>
            <w:webHidden/>
          </w:rPr>
        </w:r>
        <w:r w:rsidR="00D67D8B">
          <w:rPr>
            <w:webHidden/>
          </w:rPr>
          <w:fldChar w:fldCharType="separate"/>
        </w:r>
        <w:r w:rsidR="00DB2EC3">
          <w:rPr>
            <w:webHidden/>
          </w:rPr>
          <w:t>15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7" w:history="1">
        <w:r w:rsidR="00D67D8B" w:rsidRPr="00877220">
          <w:rPr>
            <w:rStyle w:val="Hyperlink"/>
          </w:rPr>
          <w:t>39.</w:t>
        </w:r>
        <w:r w:rsidR="00D67D8B">
          <w:rPr>
            <w:rFonts w:asciiTheme="minorHAnsi" w:eastAsiaTheme="minorEastAsia" w:hAnsiTheme="minorHAnsi" w:cs="Vrinda"/>
            <w:b w:val="0"/>
            <w:bCs w:val="0"/>
            <w:sz w:val="22"/>
            <w:szCs w:val="28"/>
            <w:lang w:val="en-US" w:bidi="bn-IN"/>
          </w:rPr>
          <w:tab/>
        </w:r>
        <w:r w:rsidR="00D67D8B" w:rsidRPr="00877220">
          <w:rPr>
            <w:rStyle w:val="Hyperlink"/>
          </w:rPr>
          <w:t>Late Tender</w:t>
        </w:r>
        <w:r w:rsidR="00D67D8B">
          <w:rPr>
            <w:webHidden/>
          </w:rPr>
          <w:tab/>
        </w:r>
        <w:r w:rsidR="00D67D8B">
          <w:rPr>
            <w:webHidden/>
          </w:rPr>
          <w:fldChar w:fldCharType="begin"/>
        </w:r>
        <w:r w:rsidR="00D67D8B">
          <w:rPr>
            <w:webHidden/>
          </w:rPr>
          <w:instrText xml:space="preserve"> PAGEREF _Toc61947677 \h </w:instrText>
        </w:r>
        <w:r w:rsidR="00D67D8B">
          <w:rPr>
            <w:webHidden/>
          </w:rPr>
        </w:r>
        <w:r w:rsidR="00D67D8B">
          <w:rPr>
            <w:webHidden/>
          </w:rPr>
          <w:fldChar w:fldCharType="separate"/>
        </w:r>
        <w:r w:rsidR="00DB2EC3">
          <w:rPr>
            <w:webHidden/>
          </w:rPr>
          <w:t>16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8" w:history="1">
        <w:r w:rsidR="00D67D8B" w:rsidRPr="00877220">
          <w:rPr>
            <w:rStyle w:val="Hyperlink"/>
          </w:rPr>
          <w:t>40.</w:t>
        </w:r>
        <w:r w:rsidR="00D67D8B">
          <w:rPr>
            <w:rFonts w:asciiTheme="minorHAnsi" w:eastAsiaTheme="minorEastAsia" w:hAnsiTheme="minorHAnsi" w:cs="Vrinda"/>
            <w:b w:val="0"/>
            <w:bCs w:val="0"/>
            <w:sz w:val="22"/>
            <w:szCs w:val="28"/>
            <w:lang w:val="en-US" w:bidi="bn-IN"/>
          </w:rPr>
          <w:tab/>
        </w:r>
        <w:r w:rsidR="00D67D8B" w:rsidRPr="00877220">
          <w:rPr>
            <w:rStyle w:val="Hyperlink"/>
          </w:rPr>
          <w:t>Modification, Substitution or  Withdrawal of Tenders</w:t>
        </w:r>
        <w:r w:rsidR="00D67D8B">
          <w:rPr>
            <w:webHidden/>
          </w:rPr>
          <w:tab/>
        </w:r>
        <w:r w:rsidR="00D67D8B">
          <w:rPr>
            <w:webHidden/>
          </w:rPr>
          <w:fldChar w:fldCharType="begin"/>
        </w:r>
        <w:r w:rsidR="00D67D8B">
          <w:rPr>
            <w:webHidden/>
          </w:rPr>
          <w:instrText xml:space="preserve"> PAGEREF _Toc61947678 \h </w:instrText>
        </w:r>
        <w:r w:rsidR="00D67D8B">
          <w:rPr>
            <w:webHidden/>
          </w:rPr>
        </w:r>
        <w:r w:rsidR="00D67D8B">
          <w:rPr>
            <w:webHidden/>
          </w:rPr>
          <w:fldChar w:fldCharType="separate"/>
        </w:r>
        <w:r w:rsidR="00DB2EC3">
          <w:rPr>
            <w:webHidden/>
          </w:rPr>
          <w:t>16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79" w:history="1">
        <w:r w:rsidR="00D67D8B" w:rsidRPr="00877220">
          <w:rPr>
            <w:rStyle w:val="Hyperlink"/>
          </w:rPr>
          <w:t>41.</w:t>
        </w:r>
        <w:r w:rsidR="00D67D8B">
          <w:rPr>
            <w:rFonts w:asciiTheme="minorHAnsi" w:eastAsiaTheme="minorEastAsia" w:hAnsiTheme="minorHAnsi" w:cs="Vrinda"/>
            <w:b w:val="0"/>
            <w:bCs w:val="0"/>
            <w:sz w:val="22"/>
            <w:szCs w:val="28"/>
            <w:lang w:val="en-US" w:bidi="bn-IN"/>
          </w:rPr>
          <w:tab/>
        </w:r>
        <w:r w:rsidR="00D67D8B" w:rsidRPr="00877220">
          <w:rPr>
            <w:rStyle w:val="Hyperlink"/>
          </w:rPr>
          <w:t>Tender Modification</w:t>
        </w:r>
        <w:r w:rsidR="00D67D8B">
          <w:rPr>
            <w:webHidden/>
          </w:rPr>
          <w:tab/>
        </w:r>
        <w:r w:rsidR="00D67D8B">
          <w:rPr>
            <w:webHidden/>
          </w:rPr>
          <w:fldChar w:fldCharType="begin"/>
        </w:r>
        <w:r w:rsidR="00D67D8B">
          <w:rPr>
            <w:webHidden/>
          </w:rPr>
          <w:instrText xml:space="preserve"> PAGEREF _Toc61947679 \h </w:instrText>
        </w:r>
        <w:r w:rsidR="00D67D8B">
          <w:rPr>
            <w:webHidden/>
          </w:rPr>
        </w:r>
        <w:r w:rsidR="00D67D8B">
          <w:rPr>
            <w:webHidden/>
          </w:rPr>
          <w:fldChar w:fldCharType="separate"/>
        </w:r>
        <w:r w:rsidR="00DB2EC3">
          <w:rPr>
            <w:webHidden/>
          </w:rPr>
          <w:t>16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0" w:history="1">
        <w:r w:rsidR="00D67D8B" w:rsidRPr="00877220">
          <w:rPr>
            <w:rStyle w:val="Hyperlink"/>
          </w:rPr>
          <w:t>42.</w:t>
        </w:r>
        <w:r w:rsidR="00D67D8B">
          <w:rPr>
            <w:rFonts w:asciiTheme="minorHAnsi" w:eastAsiaTheme="minorEastAsia" w:hAnsiTheme="minorHAnsi" w:cs="Vrinda"/>
            <w:b w:val="0"/>
            <w:bCs w:val="0"/>
            <w:sz w:val="22"/>
            <w:szCs w:val="28"/>
            <w:lang w:val="en-US" w:bidi="bn-IN"/>
          </w:rPr>
          <w:tab/>
        </w:r>
        <w:r w:rsidR="00D67D8B" w:rsidRPr="00877220">
          <w:rPr>
            <w:rStyle w:val="Hyperlink"/>
          </w:rPr>
          <w:t>Tender Substitution</w:t>
        </w:r>
        <w:r w:rsidR="00D67D8B">
          <w:rPr>
            <w:webHidden/>
          </w:rPr>
          <w:tab/>
        </w:r>
        <w:r w:rsidR="00D67D8B">
          <w:rPr>
            <w:webHidden/>
          </w:rPr>
          <w:fldChar w:fldCharType="begin"/>
        </w:r>
        <w:r w:rsidR="00D67D8B">
          <w:rPr>
            <w:webHidden/>
          </w:rPr>
          <w:instrText xml:space="preserve"> PAGEREF _Toc61947680 \h </w:instrText>
        </w:r>
        <w:r w:rsidR="00D67D8B">
          <w:rPr>
            <w:webHidden/>
          </w:rPr>
        </w:r>
        <w:r w:rsidR="00D67D8B">
          <w:rPr>
            <w:webHidden/>
          </w:rPr>
          <w:fldChar w:fldCharType="separate"/>
        </w:r>
        <w:r w:rsidR="00DB2EC3">
          <w:rPr>
            <w:webHidden/>
          </w:rPr>
          <w:t>16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1" w:history="1">
        <w:r w:rsidR="00D67D8B" w:rsidRPr="00877220">
          <w:rPr>
            <w:rStyle w:val="Hyperlink"/>
          </w:rPr>
          <w:t>43.</w:t>
        </w:r>
        <w:r w:rsidR="00D67D8B">
          <w:rPr>
            <w:rFonts w:asciiTheme="minorHAnsi" w:eastAsiaTheme="minorEastAsia" w:hAnsiTheme="minorHAnsi" w:cs="Vrinda"/>
            <w:b w:val="0"/>
            <w:bCs w:val="0"/>
            <w:sz w:val="22"/>
            <w:szCs w:val="28"/>
            <w:lang w:val="en-US" w:bidi="bn-IN"/>
          </w:rPr>
          <w:tab/>
        </w:r>
        <w:r w:rsidR="00D67D8B" w:rsidRPr="00877220">
          <w:rPr>
            <w:rStyle w:val="Hyperlink"/>
          </w:rPr>
          <w:t>Withdrawal of Tender</w:t>
        </w:r>
        <w:r w:rsidR="00D67D8B">
          <w:rPr>
            <w:webHidden/>
          </w:rPr>
          <w:tab/>
        </w:r>
        <w:r w:rsidR="00D67D8B">
          <w:rPr>
            <w:webHidden/>
          </w:rPr>
          <w:fldChar w:fldCharType="begin"/>
        </w:r>
        <w:r w:rsidR="00D67D8B">
          <w:rPr>
            <w:webHidden/>
          </w:rPr>
          <w:instrText xml:space="preserve"> PAGEREF _Toc61947681 \h </w:instrText>
        </w:r>
        <w:r w:rsidR="00D67D8B">
          <w:rPr>
            <w:webHidden/>
          </w:rPr>
        </w:r>
        <w:r w:rsidR="00D67D8B">
          <w:rPr>
            <w:webHidden/>
          </w:rPr>
          <w:fldChar w:fldCharType="separate"/>
        </w:r>
        <w:r w:rsidR="00DB2EC3">
          <w:rPr>
            <w:webHidden/>
          </w:rPr>
          <w:t>16</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682" w:history="1">
        <w:r w:rsidR="00D67D8B" w:rsidRPr="00877220">
          <w:rPr>
            <w:rStyle w:val="Hyperlink"/>
          </w:rPr>
          <w:t>F.</w:t>
        </w:r>
        <w:r w:rsidR="00D67D8B">
          <w:rPr>
            <w:rFonts w:asciiTheme="minorHAnsi" w:eastAsiaTheme="minorEastAsia" w:hAnsiTheme="minorHAnsi" w:cs="Vrinda"/>
            <w:b w:val="0"/>
            <w:bCs w:val="0"/>
            <w:szCs w:val="28"/>
            <w:lang w:val="en-US" w:bidi="bn-IN"/>
          </w:rPr>
          <w:tab/>
        </w:r>
        <w:r w:rsidR="00D67D8B" w:rsidRPr="00877220">
          <w:rPr>
            <w:rStyle w:val="Hyperlink"/>
          </w:rPr>
          <w:t>Tender Opening and Evaluation</w:t>
        </w:r>
        <w:r w:rsidR="00D67D8B">
          <w:rPr>
            <w:webHidden/>
          </w:rPr>
          <w:tab/>
        </w:r>
        <w:r w:rsidR="00D67D8B">
          <w:rPr>
            <w:webHidden/>
          </w:rPr>
          <w:fldChar w:fldCharType="begin"/>
        </w:r>
        <w:r w:rsidR="00D67D8B">
          <w:rPr>
            <w:webHidden/>
          </w:rPr>
          <w:instrText xml:space="preserve"> PAGEREF _Toc61947682 \h </w:instrText>
        </w:r>
        <w:r w:rsidR="00D67D8B">
          <w:rPr>
            <w:webHidden/>
          </w:rPr>
        </w:r>
        <w:r w:rsidR="00D67D8B">
          <w:rPr>
            <w:webHidden/>
          </w:rPr>
          <w:fldChar w:fldCharType="separate"/>
        </w:r>
        <w:r w:rsidR="00DB2EC3">
          <w:rPr>
            <w:webHidden/>
          </w:rPr>
          <w:t>16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3" w:history="1">
        <w:r w:rsidR="00D67D8B" w:rsidRPr="00877220">
          <w:rPr>
            <w:rStyle w:val="Hyperlink"/>
          </w:rPr>
          <w:t>44.</w:t>
        </w:r>
        <w:r w:rsidR="00D67D8B">
          <w:rPr>
            <w:rFonts w:asciiTheme="minorHAnsi" w:eastAsiaTheme="minorEastAsia" w:hAnsiTheme="minorHAnsi" w:cs="Vrinda"/>
            <w:b w:val="0"/>
            <w:bCs w:val="0"/>
            <w:sz w:val="22"/>
            <w:szCs w:val="28"/>
            <w:lang w:val="en-US" w:bidi="bn-IN"/>
          </w:rPr>
          <w:tab/>
        </w:r>
        <w:r w:rsidR="00D67D8B" w:rsidRPr="00877220">
          <w:rPr>
            <w:rStyle w:val="Hyperlink"/>
          </w:rPr>
          <w:t>Tender Opening</w:t>
        </w:r>
        <w:r w:rsidR="00D67D8B">
          <w:rPr>
            <w:webHidden/>
          </w:rPr>
          <w:tab/>
        </w:r>
        <w:r w:rsidR="00D67D8B">
          <w:rPr>
            <w:webHidden/>
          </w:rPr>
          <w:fldChar w:fldCharType="begin"/>
        </w:r>
        <w:r w:rsidR="00D67D8B">
          <w:rPr>
            <w:webHidden/>
          </w:rPr>
          <w:instrText xml:space="preserve"> PAGEREF _Toc61947683 \h </w:instrText>
        </w:r>
        <w:r w:rsidR="00D67D8B">
          <w:rPr>
            <w:webHidden/>
          </w:rPr>
        </w:r>
        <w:r w:rsidR="00D67D8B">
          <w:rPr>
            <w:webHidden/>
          </w:rPr>
          <w:fldChar w:fldCharType="separate"/>
        </w:r>
        <w:r w:rsidR="00DB2EC3">
          <w:rPr>
            <w:webHidden/>
          </w:rPr>
          <w:t>16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5" w:history="1">
        <w:r w:rsidR="00D67D8B" w:rsidRPr="00877220">
          <w:rPr>
            <w:rStyle w:val="Hyperlink"/>
          </w:rPr>
          <w:t>45.</w:t>
        </w:r>
        <w:r w:rsidR="00D67D8B">
          <w:rPr>
            <w:rFonts w:asciiTheme="minorHAnsi" w:eastAsiaTheme="minorEastAsia" w:hAnsiTheme="minorHAnsi" w:cs="Vrinda"/>
            <w:b w:val="0"/>
            <w:bCs w:val="0"/>
            <w:sz w:val="22"/>
            <w:szCs w:val="28"/>
            <w:lang w:val="en-US" w:bidi="bn-IN"/>
          </w:rPr>
          <w:tab/>
        </w:r>
        <w:r w:rsidR="00D67D8B" w:rsidRPr="00877220">
          <w:rPr>
            <w:rStyle w:val="Hyperlink"/>
          </w:rPr>
          <w:t>Evaluation of Tenders</w:t>
        </w:r>
        <w:r w:rsidR="00D67D8B">
          <w:rPr>
            <w:webHidden/>
          </w:rPr>
          <w:tab/>
        </w:r>
        <w:r w:rsidR="00D67D8B">
          <w:rPr>
            <w:webHidden/>
          </w:rPr>
          <w:fldChar w:fldCharType="begin"/>
        </w:r>
        <w:r w:rsidR="00D67D8B">
          <w:rPr>
            <w:webHidden/>
          </w:rPr>
          <w:instrText xml:space="preserve"> PAGEREF _Toc61947685 \h </w:instrText>
        </w:r>
        <w:r w:rsidR="00D67D8B">
          <w:rPr>
            <w:webHidden/>
          </w:rPr>
        </w:r>
        <w:r w:rsidR="00D67D8B">
          <w:rPr>
            <w:webHidden/>
          </w:rPr>
          <w:fldChar w:fldCharType="separate"/>
        </w:r>
        <w:r w:rsidR="00DB2EC3">
          <w:rPr>
            <w:webHidden/>
          </w:rPr>
          <w:t>17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6" w:history="1">
        <w:r w:rsidR="00D67D8B" w:rsidRPr="00877220">
          <w:rPr>
            <w:rStyle w:val="Hyperlink"/>
          </w:rPr>
          <w:t>46.</w:t>
        </w:r>
        <w:r w:rsidR="00D67D8B">
          <w:rPr>
            <w:rFonts w:asciiTheme="minorHAnsi" w:eastAsiaTheme="minorEastAsia" w:hAnsiTheme="minorHAnsi" w:cs="Vrinda"/>
            <w:b w:val="0"/>
            <w:bCs w:val="0"/>
            <w:sz w:val="22"/>
            <w:szCs w:val="28"/>
            <w:lang w:val="en-US" w:bidi="bn-IN"/>
          </w:rPr>
          <w:tab/>
        </w:r>
        <w:r w:rsidR="00D67D8B" w:rsidRPr="00877220">
          <w:rPr>
            <w:rStyle w:val="Hyperlink"/>
          </w:rPr>
          <w:t>Evaluation process</w:t>
        </w:r>
        <w:r w:rsidR="00D67D8B">
          <w:rPr>
            <w:webHidden/>
          </w:rPr>
          <w:tab/>
        </w:r>
        <w:r w:rsidR="00D67D8B">
          <w:rPr>
            <w:webHidden/>
          </w:rPr>
          <w:fldChar w:fldCharType="begin"/>
        </w:r>
        <w:r w:rsidR="00D67D8B">
          <w:rPr>
            <w:webHidden/>
          </w:rPr>
          <w:instrText xml:space="preserve"> PAGEREF _Toc61947686 \h </w:instrText>
        </w:r>
        <w:r w:rsidR="00D67D8B">
          <w:rPr>
            <w:webHidden/>
          </w:rPr>
        </w:r>
        <w:r w:rsidR="00D67D8B">
          <w:rPr>
            <w:webHidden/>
          </w:rPr>
          <w:fldChar w:fldCharType="separate"/>
        </w:r>
        <w:r w:rsidR="00DB2EC3">
          <w:rPr>
            <w:webHidden/>
          </w:rPr>
          <w:t>17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7" w:history="1">
        <w:r w:rsidR="00D67D8B" w:rsidRPr="00877220">
          <w:rPr>
            <w:rStyle w:val="Hyperlink"/>
          </w:rPr>
          <w:t>47.</w:t>
        </w:r>
        <w:r w:rsidR="00D67D8B">
          <w:rPr>
            <w:rFonts w:asciiTheme="minorHAnsi" w:eastAsiaTheme="minorEastAsia" w:hAnsiTheme="minorHAnsi" w:cs="Vrinda"/>
            <w:b w:val="0"/>
            <w:bCs w:val="0"/>
            <w:sz w:val="22"/>
            <w:szCs w:val="28"/>
            <w:lang w:val="en-US" w:bidi="bn-IN"/>
          </w:rPr>
          <w:tab/>
        </w:r>
        <w:r w:rsidR="00D67D8B" w:rsidRPr="00877220">
          <w:rPr>
            <w:rStyle w:val="Hyperlink"/>
          </w:rPr>
          <w:t>Preliminary Examination</w:t>
        </w:r>
        <w:r w:rsidR="00D67D8B">
          <w:rPr>
            <w:webHidden/>
          </w:rPr>
          <w:tab/>
        </w:r>
        <w:r w:rsidR="00D67D8B">
          <w:rPr>
            <w:webHidden/>
          </w:rPr>
          <w:fldChar w:fldCharType="begin"/>
        </w:r>
        <w:r w:rsidR="00D67D8B">
          <w:rPr>
            <w:webHidden/>
          </w:rPr>
          <w:instrText xml:space="preserve"> PAGEREF _Toc61947687 \h </w:instrText>
        </w:r>
        <w:r w:rsidR="00D67D8B">
          <w:rPr>
            <w:webHidden/>
          </w:rPr>
        </w:r>
        <w:r w:rsidR="00D67D8B">
          <w:rPr>
            <w:webHidden/>
          </w:rPr>
          <w:fldChar w:fldCharType="separate"/>
        </w:r>
        <w:r w:rsidR="00DB2EC3">
          <w:rPr>
            <w:webHidden/>
          </w:rPr>
          <w:t>18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8" w:history="1">
        <w:r w:rsidR="00D67D8B" w:rsidRPr="00877220">
          <w:rPr>
            <w:rStyle w:val="Hyperlink"/>
          </w:rPr>
          <w:t>48.</w:t>
        </w:r>
        <w:r w:rsidR="00D67D8B">
          <w:rPr>
            <w:rFonts w:asciiTheme="minorHAnsi" w:eastAsiaTheme="minorEastAsia" w:hAnsiTheme="minorHAnsi" w:cs="Vrinda"/>
            <w:b w:val="0"/>
            <w:bCs w:val="0"/>
            <w:sz w:val="22"/>
            <w:szCs w:val="28"/>
            <w:lang w:val="en-US" w:bidi="bn-IN"/>
          </w:rPr>
          <w:tab/>
        </w:r>
        <w:r w:rsidR="00D67D8B" w:rsidRPr="00877220">
          <w:rPr>
            <w:rStyle w:val="Hyperlink"/>
          </w:rPr>
          <w:t>Technical Examinations and Responsiveness</w:t>
        </w:r>
        <w:r w:rsidR="00D67D8B">
          <w:rPr>
            <w:webHidden/>
          </w:rPr>
          <w:tab/>
        </w:r>
        <w:r w:rsidR="00D67D8B">
          <w:rPr>
            <w:webHidden/>
          </w:rPr>
          <w:fldChar w:fldCharType="begin"/>
        </w:r>
        <w:r w:rsidR="00D67D8B">
          <w:rPr>
            <w:webHidden/>
          </w:rPr>
          <w:instrText xml:space="preserve"> PAGEREF _Toc61947688 \h </w:instrText>
        </w:r>
        <w:r w:rsidR="00D67D8B">
          <w:rPr>
            <w:webHidden/>
          </w:rPr>
        </w:r>
        <w:r w:rsidR="00D67D8B">
          <w:rPr>
            <w:webHidden/>
          </w:rPr>
          <w:fldChar w:fldCharType="separate"/>
        </w:r>
        <w:r w:rsidR="00DB2EC3">
          <w:rPr>
            <w:webHidden/>
          </w:rPr>
          <w:t>18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89" w:history="1">
        <w:r w:rsidR="00D67D8B" w:rsidRPr="00877220">
          <w:rPr>
            <w:rStyle w:val="Hyperlink"/>
          </w:rPr>
          <w:t>49.</w:t>
        </w:r>
        <w:r w:rsidR="00D67D8B">
          <w:rPr>
            <w:rFonts w:asciiTheme="minorHAnsi" w:eastAsiaTheme="minorEastAsia" w:hAnsiTheme="minorHAnsi" w:cs="Vrinda"/>
            <w:b w:val="0"/>
            <w:bCs w:val="0"/>
            <w:sz w:val="22"/>
            <w:szCs w:val="28"/>
            <w:lang w:val="en-US" w:bidi="bn-IN"/>
          </w:rPr>
          <w:tab/>
        </w:r>
        <w:r w:rsidR="00D67D8B" w:rsidRPr="00877220">
          <w:rPr>
            <w:rStyle w:val="Hyperlink"/>
          </w:rPr>
          <w:t>Clarification on Tender</w:t>
        </w:r>
        <w:r w:rsidR="00D67D8B">
          <w:rPr>
            <w:webHidden/>
          </w:rPr>
          <w:tab/>
        </w:r>
        <w:r w:rsidR="00D67D8B">
          <w:rPr>
            <w:webHidden/>
          </w:rPr>
          <w:fldChar w:fldCharType="begin"/>
        </w:r>
        <w:r w:rsidR="00D67D8B">
          <w:rPr>
            <w:webHidden/>
          </w:rPr>
          <w:instrText xml:space="preserve"> PAGEREF _Toc61947689 \h </w:instrText>
        </w:r>
        <w:r w:rsidR="00D67D8B">
          <w:rPr>
            <w:webHidden/>
          </w:rPr>
        </w:r>
        <w:r w:rsidR="00D67D8B">
          <w:rPr>
            <w:webHidden/>
          </w:rPr>
          <w:fldChar w:fldCharType="separate"/>
        </w:r>
        <w:r w:rsidR="00DB2EC3">
          <w:rPr>
            <w:webHidden/>
          </w:rPr>
          <w:t>19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0" w:history="1">
        <w:r w:rsidR="00D67D8B" w:rsidRPr="00877220">
          <w:rPr>
            <w:rStyle w:val="Hyperlink"/>
          </w:rPr>
          <w:t>50.</w:t>
        </w:r>
        <w:r w:rsidR="00D67D8B">
          <w:rPr>
            <w:rFonts w:asciiTheme="minorHAnsi" w:eastAsiaTheme="minorEastAsia" w:hAnsiTheme="minorHAnsi" w:cs="Vrinda"/>
            <w:b w:val="0"/>
            <w:bCs w:val="0"/>
            <w:sz w:val="22"/>
            <w:szCs w:val="28"/>
            <w:lang w:val="en-US" w:bidi="bn-IN"/>
          </w:rPr>
          <w:tab/>
        </w:r>
        <w:r w:rsidR="00D67D8B" w:rsidRPr="00877220">
          <w:rPr>
            <w:rStyle w:val="Hyperlink"/>
          </w:rPr>
          <w:t>Restrictions on the Disclosure of Information</w:t>
        </w:r>
        <w:r w:rsidR="00D67D8B">
          <w:rPr>
            <w:webHidden/>
          </w:rPr>
          <w:tab/>
        </w:r>
        <w:r w:rsidR="00D67D8B">
          <w:rPr>
            <w:webHidden/>
          </w:rPr>
          <w:fldChar w:fldCharType="begin"/>
        </w:r>
        <w:r w:rsidR="00D67D8B">
          <w:rPr>
            <w:webHidden/>
          </w:rPr>
          <w:instrText xml:space="preserve"> PAGEREF _Toc61947690 \h </w:instrText>
        </w:r>
        <w:r w:rsidR="00D67D8B">
          <w:rPr>
            <w:webHidden/>
          </w:rPr>
        </w:r>
        <w:r w:rsidR="00D67D8B">
          <w:rPr>
            <w:webHidden/>
          </w:rPr>
          <w:fldChar w:fldCharType="separate"/>
        </w:r>
        <w:r w:rsidR="00DB2EC3">
          <w:rPr>
            <w:webHidden/>
          </w:rPr>
          <w:t>20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1" w:history="1">
        <w:r w:rsidR="00D67D8B" w:rsidRPr="00877220">
          <w:rPr>
            <w:rStyle w:val="Hyperlink"/>
          </w:rPr>
          <w:t>51.</w:t>
        </w:r>
        <w:r w:rsidR="00D67D8B">
          <w:rPr>
            <w:rFonts w:asciiTheme="minorHAnsi" w:eastAsiaTheme="minorEastAsia" w:hAnsiTheme="minorHAnsi" w:cs="Vrinda"/>
            <w:b w:val="0"/>
            <w:bCs w:val="0"/>
            <w:sz w:val="22"/>
            <w:szCs w:val="28"/>
            <w:lang w:val="en-US" w:bidi="bn-IN"/>
          </w:rPr>
          <w:tab/>
        </w:r>
        <w:r w:rsidR="00D67D8B" w:rsidRPr="00877220">
          <w:rPr>
            <w:rStyle w:val="Hyperlink"/>
          </w:rPr>
          <w:t>Correction of Arithmetical Errors</w:t>
        </w:r>
        <w:r w:rsidR="00D67D8B">
          <w:rPr>
            <w:webHidden/>
          </w:rPr>
          <w:tab/>
        </w:r>
        <w:r w:rsidR="00D67D8B">
          <w:rPr>
            <w:webHidden/>
          </w:rPr>
          <w:fldChar w:fldCharType="begin"/>
        </w:r>
        <w:r w:rsidR="00D67D8B">
          <w:rPr>
            <w:webHidden/>
          </w:rPr>
          <w:instrText xml:space="preserve"> PAGEREF _Toc61947691 \h </w:instrText>
        </w:r>
        <w:r w:rsidR="00D67D8B">
          <w:rPr>
            <w:webHidden/>
          </w:rPr>
        </w:r>
        <w:r w:rsidR="00D67D8B">
          <w:rPr>
            <w:webHidden/>
          </w:rPr>
          <w:fldChar w:fldCharType="separate"/>
        </w:r>
        <w:r w:rsidR="00DB2EC3">
          <w:rPr>
            <w:webHidden/>
          </w:rPr>
          <w:t>20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2" w:history="1">
        <w:r w:rsidR="00D67D8B" w:rsidRPr="00877220">
          <w:rPr>
            <w:rStyle w:val="Hyperlink"/>
          </w:rPr>
          <w:t>52.</w:t>
        </w:r>
        <w:r w:rsidR="00D67D8B">
          <w:rPr>
            <w:rFonts w:asciiTheme="minorHAnsi" w:eastAsiaTheme="minorEastAsia" w:hAnsiTheme="minorHAnsi" w:cs="Vrinda"/>
            <w:b w:val="0"/>
            <w:bCs w:val="0"/>
            <w:sz w:val="22"/>
            <w:szCs w:val="28"/>
            <w:lang w:val="en-US" w:bidi="bn-IN"/>
          </w:rPr>
          <w:tab/>
        </w:r>
        <w:r w:rsidR="00D67D8B" w:rsidRPr="00877220">
          <w:rPr>
            <w:rStyle w:val="Hyperlink"/>
          </w:rPr>
          <w:t>Financial Evaluation</w:t>
        </w:r>
        <w:r w:rsidR="00D67D8B">
          <w:rPr>
            <w:webHidden/>
          </w:rPr>
          <w:tab/>
        </w:r>
        <w:r w:rsidR="00D67D8B">
          <w:rPr>
            <w:webHidden/>
          </w:rPr>
          <w:fldChar w:fldCharType="begin"/>
        </w:r>
        <w:r w:rsidR="00D67D8B">
          <w:rPr>
            <w:webHidden/>
          </w:rPr>
          <w:instrText xml:space="preserve"> PAGEREF _Toc61947692 \h </w:instrText>
        </w:r>
        <w:r w:rsidR="00D67D8B">
          <w:rPr>
            <w:webHidden/>
          </w:rPr>
        </w:r>
        <w:r w:rsidR="00D67D8B">
          <w:rPr>
            <w:webHidden/>
          </w:rPr>
          <w:fldChar w:fldCharType="separate"/>
        </w:r>
        <w:r w:rsidR="00DB2EC3">
          <w:rPr>
            <w:webHidden/>
          </w:rPr>
          <w:t>20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3" w:history="1">
        <w:r w:rsidR="00D67D8B" w:rsidRPr="00877220">
          <w:rPr>
            <w:rStyle w:val="Hyperlink"/>
          </w:rPr>
          <w:t>53.</w:t>
        </w:r>
        <w:r w:rsidR="00D67D8B">
          <w:rPr>
            <w:rFonts w:asciiTheme="minorHAnsi" w:eastAsiaTheme="minorEastAsia" w:hAnsiTheme="minorHAnsi" w:cs="Vrinda"/>
            <w:b w:val="0"/>
            <w:bCs w:val="0"/>
            <w:sz w:val="22"/>
            <w:szCs w:val="28"/>
            <w:lang w:val="en-US" w:bidi="bn-IN"/>
          </w:rPr>
          <w:tab/>
        </w:r>
        <w:r w:rsidR="00D67D8B" w:rsidRPr="00877220">
          <w:rPr>
            <w:rStyle w:val="Hyperlink"/>
          </w:rPr>
          <w:t>Assessing  the Price of unpriced   Items</w:t>
        </w:r>
        <w:r w:rsidR="00D67D8B">
          <w:rPr>
            <w:webHidden/>
          </w:rPr>
          <w:tab/>
        </w:r>
        <w:r w:rsidR="00D67D8B">
          <w:rPr>
            <w:webHidden/>
          </w:rPr>
          <w:fldChar w:fldCharType="begin"/>
        </w:r>
        <w:r w:rsidR="00D67D8B">
          <w:rPr>
            <w:webHidden/>
          </w:rPr>
          <w:instrText xml:space="preserve"> PAGEREF _Toc61947693 \h </w:instrText>
        </w:r>
        <w:r w:rsidR="00D67D8B">
          <w:rPr>
            <w:webHidden/>
          </w:rPr>
        </w:r>
        <w:r w:rsidR="00D67D8B">
          <w:rPr>
            <w:webHidden/>
          </w:rPr>
          <w:fldChar w:fldCharType="separate"/>
        </w:r>
        <w:r w:rsidR="00DB2EC3">
          <w:rPr>
            <w:webHidden/>
          </w:rPr>
          <w:t>22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4" w:history="1">
        <w:r w:rsidR="00D67D8B" w:rsidRPr="00877220">
          <w:rPr>
            <w:rStyle w:val="Hyperlink"/>
          </w:rPr>
          <w:t>54.</w:t>
        </w:r>
        <w:r w:rsidR="00D67D8B">
          <w:rPr>
            <w:rFonts w:asciiTheme="minorHAnsi" w:eastAsiaTheme="minorEastAsia" w:hAnsiTheme="minorHAnsi" w:cs="Vrinda"/>
            <w:b w:val="0"/>
            <w:bCs w:val="0"/>
            <w:sz w:val="22"/>
            <w:szCs w:val="28"/>
            <w:lang w:val="en-US" w:bidi="bn-IN"/>
          </w:rPr>
          <w:tab/>
        </w:r>
        <w:r w:rsidR="00D67D8B" w:rsidRPr="00877220">
          <w:rPr>
            <w:rStyle w:val="Hyperlink"/>
          </w:rPr>
          <w:t>Price Comparison</w:t>
        </w:r>
        <w:r w:rsidR="00D67D8B">
          <w:rPr>
            <w:webHidden/>
          </w:rPr>
          <w:tab/>
        </w:r>
        <w:r w:rsidR="00D67D8B">
          <w:rPr>
            <w:webHidden/>
          </w:rPr>
          <w:fldChar w:fldCharType="begin"/>
        </w:r>
        <w:r w:rsidR="00D67D8B">
          <w:rPr>
            <w:webHidden/>
          </w:rPr>
          <w:instrText xml:space="preserve"> PAGEREF _Toc61947694 \h </w:instrText>
        </w:r>
        <w:r w:rsidR="00D67D8B">
          <w:rPr>
            <w:webHidden/>
          </w:rPr>
        </w:r>
        <w:r w:rsidR="00D67D8B">
          <w:rPr>
            <w:webHidden/>
          </w:rPr>
          <w:fldChar w:fldCharType="separate"/>
        </w:r>
        <w:r w:rsidR="00DB2EC3">
          <w:rPr>
            <w:webHidden/>
          </w:rPr>
          <w:t>22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5" w:history="1">
        <w:r w:rsidR="00D67D8B" w:rsidRPr="00877220">
          <w:rPr>
            <w:rStyle w:val="Hyperlink"/>
          </w:rPr>
          <w:t>55.</w:t>
        </w:r>
        <w:r w:rsidR="00D67D8B">
          <w:rPr>
            <w:rFonts w:asciiTheme="minorHAnsi" w:eastAsiaTheme="minorEastAsia" w:hAnsiTheme="minorHAnsi" w:cs="Vrinda"/>
            <w:b w:val="0"/>
            <w:bCs w:val="0"/>
            <w:sz w:val="22"/>
            <w:szCs w:val="28"/>
            <w:lang w:val="en-US" w:bidi="bn-IN"/>
          </w:rPr>
          <w:tab/>
        </w:r>
        <w:r w:rsidR="00D67D8B" w:rsidRPr="00877220">
          <w:rPr>
            <w:rStyle w:val="Hyperlink"/>
          </w:rPr>
          <w:t>Negotiation</w:t>
        </w:r>
        <w:r w:rsidR="00D67D8B">
          <w:rPr>
            <w:webHidden/>
          </w:rPr>
          <w:tab/>
        </w:r>
        <w:r w:rsidR="00D67D8B">
          <w:rPr>
            <w:webHidden/>
          </w:rPr>
          <w:fldChar w:fldCharType="begin"/>
        </w:r>
        <w:r w:rsidR="00D67D8B">
          <w:rPr>
            <w:webHidden/>
          </w:rPr>
          <w:instrText xml:space="preserve"> PAGEREF _Toc61947695 \h </w:instrText>
        </w:r>
        <w:r w:rsidR="00D67D8B">
          <w:rPr>
            <w:webHidden/>
          </w:rPr>
        </w:r>
        <w:r w:rsidR="00D67D8B">
          <w:rPr>
            <w:webHidden/>
          </w:rPr>
          <w:fldChar w:fldCharType="separate"/>
        </w:r>
        <w:r w:rsidR="00DB2EC3">
          <w:rPr>
            <w:webHidden/>
          </w:rPr>
          <w:t>22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6" w:history="1">
        <w:r w:rsidR="00D67D8B" w:rsidRPr="00877220">
          <w:rPr>
            <w:rStyle w:val="Hyperlink"/>
          </w:rPr>
          <w:t>56.</w:t>
        </w:r>
        <w:r w:rsidR="00D67D8B">
          <w:rPr>
            <w:rFonts w:asciiTheme="minorHAnsi" w:eastAsiaTheme="minorEastAsia" w:hAnsiTheme="minorHAnsi" w:cs="Vrinda"/>
            <w:b w:val="0"/>
            <w:bCs w:val="0"/>
            <w:sz w:val="22"/>
            <w:szCs w:val="28"/>
            <w:lang w:val="en-US" w:bidi="bn-IN"/>
          </w:rPr>
          <w:tab/>
        </w:r>
        <w:r w:rsidR="00D67D8B" w:rsidRPr="00877220">
          <w:rPr>
            <w:rStyle w:val="Hyperlink"/>
          </w:rPr>
          <w:t>Post-qualification</w:t>
        </w:r>
        <w:r w:rsidR="00D67D8B">
          <w:rPr>
            <w:webHidden/>
          </w:rPr>
          <w:tab/>
        </w:r>
        <w:r w:rsidR="00D67D8B">
          <w:rPr>
            <w:webHidden/>
          </w:rPr>
          <w:fldChar w:fldCharType="begin"/>
        </w:r>
        <w:r w:rsidR="00D67D8B">
          <w:rPr>
            <w:webHidden/>
          </w:rPr>
          <w:instrText xml:space="preserve"> PAGEREF _Toc61947696 \h </w:instrText>
        </w:r>
        <w:r w:rsidR="00D67D8B">
          <w:rPr>
            <w:webHidden/>
          </w:rPr>
        </w:r>
        <w:r w:rsidR="00D67D8B">
          <w:rPr>
            <w:webHidden/>
          </w:rPr>
          <w:fldChar w:fldCharType="separate"/>
        </w:r>
        <w:r w:rsidR="00DB2EC3">
          <w:rPr>
            <w:webHidden/>
          </w:rPr>
          <w:t>22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7" w:history="1">
        <w:r w:rsidR="00D67D8B" w:rsidRPr="00877220">
          <w:rPr>
            <w:rStyle w:val="Hyperlink"/>
          </w:rPr>
          <w:t>57.</w:t>
        </w:r>
        <w:r w:rsidR="00D67D8B">
          <w:rPr>
            <w:rFonts w:asciiTheme="minorHAnsi" w:eastAsiaTheme="minorEastAsia" w:hAnsiTheme="minorHAnsi" w:cs="Vrinda"/>
            <w:b w:val="0"/>
            <w:bCs w:val="0"/>
            <w:sz w:val="22"/>
            <w:szCs w:val="28"/>
            <w:lang w:val="en-US" w:bidi="bn-IN"/>
          </w:rPr>
          <w:tab/>
        </w:r>
        <w:r w:rsidR="00D67D8B" w:rsidRPr="00877220">
          <w:rPr>
            <w:rStyle w:val="Hyperlink"/>
          </w:rPr>
          <w:t>Procuring Entity’s Right to Accept any or to Reject Any or All Tenders</w:t>
        </w:r>
        <w:r w:rsidR="00D67D8B">
          <w:rPr>
            <w:webHidden/>
          </w:rPr>
          <w:tab/>
        </w:r>
        <w:r w:rsidR="00D67D8B">
          <w:rPr>
            <w:webHidden/>
          </w:rPr>
          <w:fldChar w:fldCharType="begin"/>
        </w:r>
        <w:r w:rsidR="00D67D8B">
          <w:rPr>
            <w:webHidden/>
          </w:rPr>
          <w:instrText xml:space="preserve"> PAGEREF _Toc61947697 \h </w:instrText>
        </w:r>
        <w:r w:rsidR="00D67D8B">
          <w:rPr>
            <w:webHidden/>
          </w:rPr>
        </w:r>
        <w:r w:rsidR="00D67D8B">
          <w:rPr>
            <w:webHidden/>
          </w:rPr>
          <w:fldChar w:fldCharType="separate"/>
        </w:r>
        <w:r w:rsidR="00DB2EC3">
          <w:rPr>
            <w:webHidden/>
          </w:rPr>
          <w:t>23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8" w:history="1">
        <w:r w:rsidR="00D67D8B" w:rsidRPr="00877220">
          <w:rPr>
            <w:rStyle w:val="Hyperlink"/>
          </w:rPr>
          <w:t>58.</w:t>
        </w:r>
        <w:r w:rsidR="00D67D8B">
          <w:rPr>
            <w:rFonts w:asciiTheme="minorHAnsi" w:eastAsiaTheme="minorEastAsia" w:hAnsiTheme="minorHAnsi" w:cs="Vrinda"/>
            <w:b w:val="0"/>
            <w:bCs w:val="0"/>
            <w:sz w:val="22"/>
            <w:szCs w:val="28"/>
            <w:lang w:val="en-US" w:bidi="bn-IN"/>
          </w:rPr>
          <w:tab/>
        </w:r>
        <w:r w:rsidR="00D67D8B" w:rsidRPr="00877220">
          <w:rPr>
            <w:rStyle w:val="Hyperlink"/>
          </w:rPr>
          <w:t>Rejection of All Tenders</w:t>
        </w:r>
        <w:r w:rsidR="00D67D8B">
          <w:rPr>
            <w:webHidden/>
          </w:rPr>
          <w:tab/>
        </w:r>
        <w:r w:rsidR="00D67D8B">
          <w:rPr>
            <w:webHidden/>
          </w:rPr>
          <w:fldChar w:fldCharType="begin"/>
        </w:r>
        <w:r w:rsidR="00D67D8B">
          <w:rPr>
            <w:webHidden/>
          </w:rPr>
          <w:instrText xml:space="preserve"> PAGEREF _Toc61947698 \h </w:instrText>
        </w:r>
        <w:r w:rsidR="00D67D8B">
          <w:rPr>
            <w:webHidden/>
          </w:rPr>
        </w:r>
        <w:r w:rsidR="00D67D8B">
          <w:rPr>
            <w:webHidden/>
          </w:rPr>
          <w:fldChar w:fldCharType="separate"/>
        </w:r>
        <w:r w:rsidR="00DB2EC3">
          <w:rPr>
            <w:webHidden/>
          </w:rPr>
          <w:t>23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699" w:history="1">
        <w:r w:rsidR="00D67D8B" w:rsidRPr="00877220">
          <w:rPr>
            <w:rStyle w:val="Hyperlink"/>
          </w:rPr>
          <w:t>59.</w:t>
        </w:r>
        <w:r w:rsidR="00D67D8B">
          <w:rPr>
            <w:rFonts w:asciiTheme="minorHAnsi" w:eastAsiaTheme="minorEastAsia" w:hAnsiTheme="minorHAnsi" w:cs="Vrinda"/>
            <w:b w:val="0"/>
            <w:bCs w:val="0"/>
            <w:sz w:val="22"/>
            <w:szCs w:val="28"/>
            <w:lang w:val="en-US" w:bidi="bn-IN"/>
          </w:rPr>
          <w:tab/>
        </w:r>
        <w:r w:rsidR="00D67D8B" w:rsidRPr="00877220">
          <w:rPr>
            <w:rStyle w:val="Hyperlink"/>
          </w:rPr>
          <w:t>Informing Reasons for Rejection</w:t>
        </w:r>
        <w:r w:rsidR="00D67D8B">
          <w:rPr>
            <w:webHidden/>
          </w:rPr>
          <w:tab/>
        </w:r>
        <w:r w:rsidR="00D67D8B">
          <w:rPr>
            <w:webHidden/>
          </w:rPr>
          <w:fldChar w:fldCharType="begin"/>
        </w:r>
        <w:r w:rsidR="00D67D8B">
          <w:rPr>
            <w:webHidden/>
          </w:rPr>
          <w:instrText xml:space="preserve"> PAGEREF _Toc61947699 \h </w:instrText>
        </w:r>
        <w:r w:rsidR="00D67D8B">
          <w:rPr>
            <w:webHidden/>
          </w:rPr>
        </w:r>
        <w:r w:rsidR="00D67D8B">
          <w:rPr>
            <w:webHidden/>
          </w:rPr>
          <w:fldChar w:fldCharType="separate"/>
        </w:r>
        <w:r w:rsidR="00DB2EC3">
          <w:rPr>
            <w:webHidden/>
          </w:rPr>
          <w:t>23</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00" w:history="1">
        <w:r w:rsidR="00D67D8B" w:rsidRPr="00877220">
          <w:rPr>
            <w:rStyle w:val="Hyperlink"/>
          </w:rPr>
          <w:t>G.</w:t>
        </w:r>
        <w:r w:rsidR="00D67D8B">
          <w:rPr>
            <w:rFonts w:asciiTheme="minorHAnsi" w:eastAsiaTheme="minorEastAsia" w:hAnsiTheme="minorHAnsi" w:cs="Vrinda"/>
            <w:b w:val="0"/>
            <w:bCs w:val="0"/>
            <w:szCs w:val="28"/>
            <w:lang w:val="en-US" w:bidi="bn-IN"/>
          </w:rPr>
          <w:tab/>
        </w:r>
        <w:r w:rsidR="00D67D8B" w:rsidRPr="00877220">
          <w:rPr>
            <w:rStyle w:val="Hyperlink"/>
          </w:rPr>
          <w:t>Contract Award</w:t>
        </w:r>
        <w:r w:rsidR="00D67D8B">
          <w:rPr>
            <w:webHidden/>
          </w:rPr>
          <w:tab/>
        </w:r>
        <w:r w:rsidR="00D67D8B">
          <w:rPr>
            <w:webHidden/>
          </w:rPr>
          <w:fldChar w:fldCharType="begin"/>
        </w:r>
        <w:r w:rsidR="00D67D8B">
          <w:rPr>
            <w:webHidden/>
          </w:rPr>
          <w:instrText xml:space="preserve"> PAGEREF _Toc61947700 \h </w:instrText>
        </w:r>
        <w:r w:rsidR="00D67D8B">
          <w:rPr>
            <w:webHidden/>
          </w:rPr>
        </w:r>
        <w:r w:rsidR="00D67D8B">
          <w:rPr>
            <w:webHidden/>
          </w:rPr>
          <w:fldChar w:fldCharType="separate"/>
        </w:r>
        <w:r w:rsidR="00DB2EC3">
          <w:rPr>
            <w:webHidden/>
          </w:rPr>
          <w:t>23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1" w:history="1">
        <w:r w:rsidR="00D67D8B" w:rsidRPr="00877220">
          <w:rPr>
            <w:rStyle w:val="Hyperlink"/>
          </w:rPr>
          <w:t>60.</w:t>
        </w:r>
        <w:r w:rsidR="00D67D8B">
          <w:rPr>
            <w:rFonts w:asciiTheme="minorHAnsi" w:eastAsiaTheme="minorEastAsia" w:hAnsiTheme="minorHAnsi" w:cs="Vrinda"/>
            <w:b w:val="0"/>
            <w:bCs w:val="0"/>
            <w:sz w:val="22"/>
            <w:szCs w:val="28"/>
            <w:lang w:val="en-US" w:bidi="bn-IN"/>
          </w:rPr>
          <w:tab/>
        </w:r>
        <w:r w:rsidR="00D67D8B" w:rsidRPr="00877220">
          <w:rPr>
            <w:rStyle w:val="Hyperlink"/>
          </w:rPr>
          <w:t>Award Criteria</w:t>
        </w:r>
        <w:r w:rsidR="00D67D8B">
          <w:rPr>
            <w:webHidden/>
          </w:rPr>
          <w:tab/>
        </w:r>
        <w:r w:rsidR="00D67D8B">
          <w:rPr>
            <w:webHidden/>
          </w:rPr>
          <w:fldChar w:fldCharType="begin"/>
        </w:r>
        <w:r w:rsidR="00D67D8B">
          <w:rPr>
            <w:webHidden/>
          </w:rPr>
          <w:instrText xml:space="preserve"> PAGEREF _Toc61947701 \h </w:instrText>
        </w:r>
        <w:r w:rsidR="00D67D8B">
          <w:rPr>
            <w:webHidden/>
          </w:rPr>
        </w:r>
        <w:r w:rsidR="00D67D8B">
          <w:rPr>
            <w:webHidden/>
          </w:rPr>
          <w:fldChar w:fldCharType="separate"/>
        </w:r>
        <w:r w:rsidR="00DB2EC3">
          <w:rPr>
            <w:webHidden/>
          </w:rPr>
          <w:t>23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2" w:history="1">
        <w:r w:rsidR="00D67D8B" w:rsidRPr="00877220">
          <w:rPr>
            <w:rStyle w:val="Hyperlink"/>
          </w:rPr>
          <w:t>61.</w:t>
        </w:r>
        <w:r w:rsidR="00D67D8B">
          <w:rPr>
            <w:rFonts w:asciiTheme="minorHAnsi" w:eastAsiaTheme="minorEastAsia" w:hAnsiTheme="minorHAnsi" w:cs="Vrinda"/>
            <w:b w:val="0"/>
            <w:bCs w:val="0"/>
            <w:sz w:val="22"/>
            <w:szCs w:val="28"/>
            <w:lang w:val="en-US" w:bidi="bn-IN"/>
          </w:rPr>
          <w:tab/>
        </w:r>
        <w:r w:rsidR="00D67D8B" w:rsidRPr="00877220">
          <w:rPr>
            <w:rStyle w:val="Hyperlink"/>
          </w:rPr>
          <w:t>Procuring Entity’s Right to Vary Quantities</w:t>
        </w:r>
        <w:r w:rsidR="00D67D8B">
          <w:rPr>
            <w:webHidden/>
          </w:rPr>
          <w:tab/>
        </w:r>
        <w:r w:rsidR="00D67D8B">
          <w:rPr>
            <w:webHidden/>
          </w:rPr>
          <w:fldChar w:fldCharType="begin"/>
        </w:r>
        <w:r w:rsidR="00D67D8B">
          <w:rPr>
            <w:webHidden/>
          </w:rPr>
          <w:instrText xml:space="preserve"> PAGEREF _Toc61947702 \h </w:instrText>
        </w:r>
        <w:r w:rsidR="00D67D8B">
          <w:rPr>
            <w:webHidden/>
          </w:rPr>
        </w:r>
        <w:r w:rsidR="00D67D8B">
          <w:rPr>
            <w:webHidden/>
          </w:rPr>
          <w:fldChar w:fldCharType="separate"/>
        </w:r>
        <w:r w:rsidR="00DB2EC3">
          <w:rPr>
            <w:webHidden/>
          </w:rPr>
          <w:t>24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3" w:history="1">
        <w:r w:rsidR="00D67D8B" w:rsidRPr="00877220">
          <w:rPr>
            <w:rStyle w:val="Hyperlink"/>
          </w:rPr>
          <w:t>62.</w:t>
        </w:r>
        <w:r w:rsidR="00D67D8B">
          <w:rPr>
            <w:rFonts w:asciiTheme="minorHAnsi" w:eastAsiaTheme="minorEastAsia" w:hAnsiTheme="minorHAnsi" w:cs="Vrinda"/>
            <w:b w:val="0"/>
            <w:bCs w:val="0"/>
            <w:sz w:val="22"/>
            <w:szCs w:val="28"/>
            <w:lang w:val="en-US" w:bidi="bn-IN"/>
          </w:rPr>
          <w:tab/>
        </w:r>
        <w:r w:rsidR="00D67D8B" w:rsidRPr="00877220">
          <w:rPr>
            <w:rStyle w:val="Hyperlink"/>
          </w:rPr>
          <w:t>Notification of Award</w:t>
        </w:r>
        <w:r w:rsidR="00D67D8B">
          <w:rPr>
            <w:webHidden/>
          </w:rPr>
          <w:tab/>
        </w:r>
        <w:r w:rsidR="00D67D8B">
          <w:rPr>
            <w:webHidden/>
          </w:rPr>
          <w:fldChar w:fldCharType="begin"/>
        </w:r>
        <w:r w:rsidR="00D67D8B">
          <w:rPr>
            <w:webHidden/>
          </w:rPr>
          <w:instrText xml:space="preserve"> PAGEREF _Toc61947703 \h </w:instrText>
        </w:r>
        <w:r w:rsidR="00D67D8B">
          <w:rPr>
            <w:webHidden/>
          </w:rPr>
        </w:r>
        <w:r w:rsidR="00D67D8B">
          <w:rPr>
            <w:webHidden/>
          </w:rPr>
          <w:fldChar w:fldCharType="separate"/>
        </w:r>
        <w:r w:rsidR="00DB2EC3">
          <w:rPr>
            <w:webHidden/>
          </w:rPr>
          <w:t>24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4" w:history="1">
        <w:r w:rsidR="00D67D8B" w:rsidRPr="00877220">
          <w:rPr>
            <w:rStyle w:val="Hyperlink"/>
          </w:rPr>
          <w:t>63.</w:t>
        </w:r>
        <w:r w:rsidR="00D67D8B">
          <w:rPr>
            <w:rFonts w:asciiTheme="minorHAnsi" w:eastAsiaTheme="minorEastAsia" w:hAnsiTheme="minorHAnsi" w:cs="Vrinda"/>
            <w:b w:val="0"/>
            <w:bCs w:val="0"/>
            <w:sz w:val="22"/>
            <w:szCs w:val="28"/>
            <w:lang w:val="en-US" w:bidi="bn-IN"/>
          </w:rPr>
          <w:tab/>
        </w:r>
        <w:r w:rsidR="00D67D8B" w:rsidRPr="00877220">
          <w:rPr>
            <w:rStyle w:val="Hyperlink"/>
          </w:rPr>
          <w:t>Performance Security</w:t>
        </w:r>
        <w:r w:rsidR="00D67D8B">
          <w:rPr>
            <w:webHidden/>
          </w:rPr>
          <w:tab/>
        </w:r>
        <w:r w:rsidR="00D67D8B">
          <w:rPr>
            <w:webHidden/>
          </w:rPr>
          <w:fldChar w:fldCharType="begin"/>
        </w:r>
        <w:r w:rsidR="00D67D8B">
          <w:rPr>
            <w:webHidden/>
          </w:rPr>
          <w:instrText xml:space="preserve"> PAGEREF _Toc61947704 \h </w:instrText>
        </w:r>
        <w:r w:rsidR="00D67D8B">
          <w:rPr>
            <w:webHidden/>
          </w:rPr>
        </w:r>
        <w:r w:rsidR="00D67D8B">
          <w:rPr>
            <w:webHidden/>
          </w:rPr>
          <w:fldChar w:fldCharType="separate"/>
        </w:r>
        <w:r w:rsidR="00DB2EC3">
          <w:rPr>
            <w:webHidden/>
          </w:rPr>
          <w:t>25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5" w:history="1">
        <w:r w:rsidR="00D67D8B" w:rsidRPr="00877220">
          <w:rPr>
            <w:rStyle w:val="Hyperlink"/>
          </w:rPr>
          <w:t>64.</w:t>
        </w:r>
        <w:r w:rsidR="00D67D8B">
          <w:rPr>
            <w:rFonts w:asciiTheme="minorHAnsi" w:eastAsiaTheme="minorEastAsia" w:hAnsiTheme="minorHAnsi" w:cs="Vrinda"/>
            <w:b w:val="0"/>
            <w:bCs w:val="0"/>
            <w:sz w:val="22"/>
            <w:szCs w:val="28"/>
            <w:lang w:val="en-US" w:bidi="bn-IN"/>
          </w:rPr>
          <w:tab/>
        </w:r>
        <w:r w:rsidR="00D67D8B" w:rsidRPr="00877220">
          <w:rPr>
            <w:rStyle w:val="Hyperlink"/>
          </w:rPr>
          <w:t>Form and Time Limit for Furnishing of Performance Security</w:t>
        </w:r>
        <w:r w:rsidR="00D67D8B">
          <w:rPr>
            <w:webHidden/>
          </w:rPr>
          <w:tab/>
        </w:r>
        <w:r w:rsidR="00D67D8B">
          <w:rPr>
            <w:webHidden/>
          </w:rPr>
          <w:fldChar w:fldCharType="begin"/>
        </w:r>
        <w:r w:rsidR="00D67D8B">
          <w:rPr>
            <w:webHidden/>
          </w:rPr>
          <w:instrText xml:space="preserve"> PAGEREF _Toc61947705 \h </w:instrText>
        </w:r>
        <w:r w:rsidR="00D67D8B">
          <w:rPr>
            <w:webHidden/>
          </w:rPr>
        </w:r>
        <w:r w:rsidR="00D67D8B">
          <w:rPr>
            <w:webHidden/>
          </w:rPr>
          <w:fldChar w:fldCharType="separate"/>
        </w:r>
        <w:r w:rsidR="00DB2EC3">
          <w:rPr>
            <w:webHidden/>
          </w:rPr>
          <w:t>25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6" w:history="1">
        <w:r w:rsidR="00D67D8B" w:rsidRPr="00877220">
          <w:rPr>
            <w:rStyle w:val="Hyperlink"/>
          </w:rPr>
          <w:t>65.</w:t>
        </w:r>
        <w:r w:rsidR="00D67D8B">
          <w:rPr>
            <w:rFonts w:asciiTheme="minorHAnsi" w:eastAsiaTheme="minorEastAsia" w:hAnsiTheme="minorHAnsi" w:cs="Vrinda"/>
            <w:b w:val="0"/>
            <w:bCs w:val="0"/>
            <w:sz w:val="22"/>
            <w:szCs w:val="28"/>
            <w:lang w:val="en-US" w:bidi="bn-IN"/>
          </w:rPr>
          <w:tab/>
        </w:r>
        <w:r w:rsidR="00D67D8B" w:rsidRPr="00877220">
          <w:rPr>
            <w:rStyle w:val="Hyperlink"/>
          </w:rPr>
          <w:t>Validity of Performance Security</w:t>
        </w:r>
        <w:r w:rsidR="00D67D8B">
          <w:rPr>
            <w:webHidden/>
          </w:rPr>
          <w:tab/>
        </w:r>
        <w:r w:rsidR="00D67D8B">
          <w:rPr>
            <w:webHidden/>
          </w:rPr>
          <w:fldChar w:fldCharType="begin"/>
        </w:r>
        <w:r w:rsidR="00D67D8B">
          <w:rPr>
            <w:webHidden/>
          </w:rPr>
          <w:instrText xml:space="preserve"> PAGEREF _Toc61947706 \h </w:instrText>
        </w:r>
        <w:r w:rsidR="00D67D8B">
          <w:rPr>
            <w:webHidden/>
          </w:rPr>
        </w:r>
        <w:r w:rsidR="00D67D8B">
          <w:rPr>
            <w:webHidden/>
          </w:rPr>
          <w:fldChar w:fldCharType="separate"/>
        </w:r>
        <w:r w:rsidR="00DB2EC3">
          <w:rPr>
            <w:webHidden/>
          </w:rPr>
          <w:t>25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7" w:history="1">
        <w:r w:rsidR="00D67D8B" w:rsidRPr="00877220">
          <w:rPr>
            <w:rStyle w:val="Hyperlink"/>
          </w:rPr>
          <w:t>66.</w:t>
        </w:r>
        <w:r w:rsidR="00D67D8B">
          <w:rPr>
            <w:rFonts w:asciiTheme="minorHAnsi" w:eastAsiaTheme="minorEastAsia" w:hAnsiTheme="minorHAnsi" w:cs="Vrinda"/>
            <w:b w:val="0"/>
            <w:bCs w:val="0"/>
            <w:sz w:val="22"/>
            <w:szCs w:val="28"/>
            <w:lang w:val="en-US" w:bidi="bn-IN"/>
          </w:rPr>
          <w:tab/>
        </w:r>
        <w:r w:rsidR="00D67D8B" w:rsidRPr="00877220">
          <w:rPr>
            <w:rStyle w:val="Hyperlink"/>
          </w:rPr>
          <w:t>Authenticity of Performance Security</w:t>
        </w:r>
        <w:r w:rsidR="00D67D8B">
          <w:rPr>
            <w:webHidden/>
          </w:rPr>
          <w:tab/>
        </w:r>
        <w:r w:rsidR="00D67D8B">
          <w:rPr>
            <w:webHidden/>
          </w:rPr>
          <w:fldChar w:fldCharType="begin"/>
        </w:r>
        <w:r w:rsidR="00D67D8B">
          <w:rPr>
            <w:webHidden/>
          </w:rPr>
          <w:instrText xml:space="preserve"> PAGEREF _Toc61947707 \h </w:instrText>
        </w:r>
        <w:r w:rsidR="00D67D8B">
          <w:rPr>
            <w:webHidden/>
          </w:rPr>
        </w:r>
        <w:r w:rsidR="00D67D8B">
          <w:rPr>
            <w:webHidden/>
          </w:rPr>
          <w:fldChar w:fldCharType="separate"/>
        </w:r>
        <w:r w:rsidR="00DB2EC3">
          <w:rPr>
            <w:webHidden/>
          </w:rPr>
          <w:t>25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8" w:history="1">
        <w:r w:rsidR="00D67D8B" w:rsidRPr="00877220">
          <w:rPr>
            <w:rStyle w:val="Hyperlink"/>
          </w:rPr>
          <w:t>67.</w:t>
        </w:r>
        <w:r w:rsidR="00D67D8B">
          <w:rPr>
            <w:rFonts w:asciiTheme="minorHAnsi" w:eastAsiaTheme="minorEastAsia" w:hAnsiTheme="minorHAnsi" w:cs="Vrinda"/>
            <w:b w:val="0"/>
            <w:bCs w:val="0"/>
            <w:sz w:val="22"/>
            <w:szCs w:val="28"/>
            <w:lang w:val="en-US" w:bidi="bn-IN"/>
          </w:rPr>
          <w:tab/>
        </w:r>
        <w:r w:rsidR="00D67D8B" w:rsidRPr="00877220">
          <w:rPr>
            <w:rStyle w:val="Hyperlink"/>
          </w:rPr>
          <w:t>Contract Signing</w:t>
        </w:r>
        <w:r w:rsidR="00D67D8B">
          <w:rPr>
            <w:webHidden/>
          </w:rPr>
          <w:tab/>
        </w:r>
        <w:r w:rsidR="00D67D8B">
          <w:rPr>
            <w:webHidden/>
          </w:rPr>
          <w:fldChar w:fldCharType="begin"/>
        </w:r>
        <w:r w:rsidR="00D67D8B">
          <w:rPr>
            <w:webHidden/>
          </w:rPr>
          <w:instrText xml:space="preserve"> PAGEREF _Toc61947708 \h </w:instrText>
        </w:r>
        <w:r w:rsidR="00D67D8B">
          <w:rPr>
            <w:webHidden/>
          </w:rPr>
        </w:r>
        <w:r w:rsidR="00D67D8B">
          <w:rPr>
            <w:webHidden/>
          </w:rPr>
          <w:fldChar w:fldCharType="separate"/>
        </w:r>
        <w:r w:rsidR="00DB2EC3">
          <w:rPr>
            <w:webHidden/>
          </w:rPr>
          <w:t>25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09" w:history="1">
        <w:r w:rsidR="00D67D8B" w:rsidRPr="00877220">
          <w:rPr>
            <w:rStyle w:val="Hyperlink"/>
          </w:rPr>
          <w:t>68.</w:t>
        </w:r>
        <w:r w:rsidR="00D67D8B">
          <w:rPr>
            <w:rFonts w:asciiTheme="minorHAnsi" w:eastAsiaTheme="minorEastAsia" w:hAnsiTheme="minorHAnsi" w:cs="Vrinda"/>
            <w:b w:val="0"/>
            <w:bCs w:val="0"/>
            <w:sz w:val="22"/>
            <w:szCs w:val="28"/>
            <w:lang w:val="en-US" w:bidi="bn-IN"/>
          </w:rPr>
          <w:tab/>
        </w:r>
        <w:r w:rsidR="00D67D8B" w:rsidRPr="00877220">
          <w:rPr>
            <w:rStyle w:val="Hyperlink"/>
          </w:rPr>
          <w:t>Publication of Notification of Award of Contract</w:t>
        </w:r>
        <w:r w:rsidR="00D67D8B">
          <w:rPr>
            <w:webHidden/>
          </w:rPr>
          <w:tab/>
        </w:r>
        <w:r w:rsidR="00D67D8B">
          <w:rPr>
            <w:webHidden/>
          </w:rPr>
          <w:fldChar w:fldCharType="begin"/>
        </w:r>
        <w:r w:rsidR="00D67D8B">
          <w:rPr>
            <w:webHidden/>
          </w:rPr>
          <w:instrText xml:space="preserve"> PAGEREF _Toc61947709 \h </w:instrText>
        </w:r>
        <w:r w:rsidR="00D67D8B">
          <w:rPr>
            <w:webHidden/>
          </w:rPr>
        </w:r>
        <w:r w:rsidR="00D67D8B">
          <w:rPr>
            <w:webHidden/>
          </w:rPr>
          <w:fldChar w:fldCharType="separate"/>
        </w:r>
        <w:r w:rsidR="00DB2EC3">
          <w:rPr>
            <w:webHidden/>
          </w:rPr>
          <w:t>25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10" w:history="1">
        <w:r w:rsidR="00D67D8B" w:rsidRPr="00877220">
          <w:rPr>
            <w:rStyle w:val="Hyperlink"/>
          </w:rPr>
          <w:t>69.</w:t>
        </w:r>
        <w:r w:rsidR="00D67D8B">
          <w:rPr>
            <w:rFonts w:asciiTheme="minorHAnsi" w:eastAsiaTheme="minorEastAsia" w:hAnsiTheme="minorHAnsi" w:cs="Vrinda"/>
            <w:b w:val="0"/>
            <w:bCs w:val="0"/>
            <w:sz w:val="22"/>
            <w:szCs w:val="28"/>
            <w:lang w:val="en-US" w:bidi="bn-IN"/>
          </w:rPr>
          <w:tab/>
        </w:r>
        <w:r w:rsidR="00D67D8B" w:rsidRPr="00877220">
          <w:rPr>
            <w:rStyle w:val="Hyperlink"/>
          </w:rPr>
          <w:t>Debriefing of Tenderers</w:t>
        </w:r>
        <w:r w:rsidR="00D67D8B">
          <w:rPr>
            <w:webHidden/>
          </w:rPr>
          <w:tab/>
        </w:r>
        <w:r w:rsidR="00D67D8B">
          <w:rPr>
            <w:webHidden/>
          </w:rPr>
          <w:fldChar w:fldCharType="begin"/>
        </w:r>
        <w:r w:rsidR="00D67D8B">
          <w:rPr>
            <w:webHidden/>
          </w:rPr>
          <w:instrText xml:space="preserve"> PAGEREF _Toc61947710 \h </w:instrText>
        </w:r>
        <w:r w:rsidR="00D67D8B">
          <w:rPr>
            <w:webHidden/>
          </w:rPr>
        </w:r>
        <w:r w:rsidR="00D67D8B">
          <w:rPr>
            <w:webHidden/>
          </w:rPr>
          <w:fldChar w:fldCharType="separate"/>
        </w:r>
        <w:r w:rsidR="00DB2EC3">
          <w:rPr>
            <w:webHidden/>
          </w:rPr>
          <w:t>26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11" w:history="1">
        <w:r w:rsidR="00D67D8B" w:rsidRPr="00877220">
          <w:rPr>
            <w:rStyle w:val="Hyperlink"/>
          </w:rPr>
          <w:t>70.</w:t>
        </w:r>
        <w:r w:rsidR="00D67D8B">
          <w:rPr>
            <w:rFonts w:asciiTheme="minorHAnsi" w:eastAsiaTheme="minorEastAsia" w:hAnsiTheme="minorHAnsi" w:cs="Vrinda"/>
            <w:b w:val="0"/>
            <w:bCs w:val="0"/>
            <w:sz w:val="22"/>
            <w:szCs w:val="28"/>
            <w:lang w:val="en-US" w:bidi="bn-IN"/>
          </w:rPr>
          <w:tab/>
        </w:r>
        <w:r w:rsidR="00D67D8B" w:rsidRPr="00877220">
          <w:rPr>
            <w:rStyle w:val="Hyperlink"/>
          </w:rPr>
          <w:t>Adjudicator</w:t>
        </w:r>
        <w:r w:rsidR="00D67D8B">
          <w:rPr>
            <w:webHidden/>
          </w:rPr>
          <w:tab/>
        </w:r>
        <w:r w:rsidR="00D67D8B">
          <w:rPr>
            <w:webHidden/>
          </w:rPr>
          <w:fldChar w:fldCharType="begin"/>
        </w:r>
        <w:r w:rsidR="00D67D8B">
          <w:rPr>
            <w:webHidden/>
          </w:rPr>
          <w:instrText xml:space="preserve"> PAGEREF _Toc61947711 \h </w:instrText>
        </w:r>
        <w:r w:rsidR="00D67D8B">
          <w:rPr>
            <w:webHidden/>
          </w:rPr>
        </w:r>
        <w:r w:rsidR="00D67D8B">
          <w:rPr>
            <w:webHidden/>
          </w:rPr>
          <w:fldChar w:fldCharType="separate"/>
        </w:r>
        <w:r w:rsidR="00DB2EC3">
          <w:rPr>
            <w:webHidden/>
          </w:rPr>
          <w:t>26</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12" w:history="1">
        <w:r w:rsidR="00D67D8B" w:rsidRPr="00877220">
          <w:rPr>
            <w:rStyle w:val="Hyperlink"/>
          </w:rPr>
          <w:t>71.</w:t>
        </w:r>
        <w:r w:rsidR="00D67D8B">
          <w:rPr>
            <w:rFonts w:asciiTheme="minorHAnsi" w:eastAsiaTheme="minorEastAsia" w:hAnsiTheme="minorHAnsi" w:cs="Vrinda"/>
            <w:b w:val="0"/>
            <w:bCs w:val="0"/>
            <w:sz w:val="22"/>
            <w:szCs w:val="28"/>
            <w:lang w:val="en-US" w:bidi="bn-IN"/>
          </w:rPr>
          <w:tab/>
        </w:r>
        <w:r w:rsidR="00D67D8B" w:rsidRPr="00877220">
          <w:rPr>
            <w:rStyle w:val="Hyperlink"/>
          </w:rPr>
          <w:t>Right to Complain</w:t>
        </w:r>
        <w:r w:rsidR="00D67D8B">
          <w:rPr>
            <w:webHidden/>
          </w:rPr>
          <w:tab/>
        </w:r>
        <w:r w:rsidR="00D67D8B">
          <w:rPr>
            <w:webHidden/>
          </w:rPr>
          <w:fldChar w:fldCharType="begin"/>
        </w:r>
        <w:r w:rsidR="00D67D8B">
          <w:rPr>
            <w:webHidden/>
          </w:rPr>
          <w:instrText xml:space="preserve"> PAGEREF _Toc61947712 \h </w:instrText>
        </w:r>
        <w:r w:rsidR="00D67D8B">
          <w:rPr>
            <w:webHidden/>
          </w:rPr>
        </w:r>
        <w:r w:rsidR="00D67D8B">
          <w:rPr>
            <w:webHidden/>
          </w:rPr>
          <w:fldChar w:fldCharType="separate"/>
        </w:r>
        <w:r w:rsidR="00DB2EC3">
          <w:rPr>
            <w:webHidden/>
          </w:rPr>
          <w:t>26</w:t>
        </w:r>
        <w:r w:rsidR="00D67D8B">
          <w:rPr>
            <w:webHidden/>
          </w:rPr>
          <w:fldChar w:fldCharType="end"/>
        </w:r>
      </w:hyperlink>
    </w:p>
    <w:p w:rsidR="00D67D8B" w:rsidRDefault="00CE571C">
      <w:pPr>
        <w:pStyle w:val="TOC1"/>
        <w:tabs>
          <w:tab w:val="left" w:pos="1680"/>
        </w:tabs>
        <w:rPr>
          <w:rFonts w:asciiTheme="minorHAnsi" w:eastAsiaTheme="minorEastAsia" w:hAnsiTheme="minorHAnsi" w:cs="Vrinda"/>
          <w:b w:val="0"/>
          <w:bCs w:val="0"/>
          <w:sz w:val="22"/>
          <w:szCs w:val="28"/>
          <w:lang w:val="en-US" w:bidi="bn-IN"/>
        </w:rPr>
      </w:pPr>
      <w:hyperlink w:anchor="_Toc61947713" w:history="1">
        <w:r w:rsidR="00D67D8B" w:rsidRPr="00877220">
          <w:rPr>
            <w:rStyle w:val="Hyperlink"/>
            <w:lang w:val="en-GB"/>
          </w:rPr>
          <w:t>Section 2.</w:t>
        </w:r>
        <w:r w:rsidR="00D67D8B">
          <w:rPr>
            <w:rFonts w:asciiTheme="minorHAnsi" w:eastAsiaTheme="minorEastAsia" w:hAnsiTheme="minorHAnsi" w:cs="Vrinda"/>
            <w:b w:val="0"/>
            <w:bCs w:val="0"/>
            <w:sz w:val="22"/>
            <w:szCs w:val="28"/>
            <w:lang w:val="en-US" w:bidi="bn-IN"/>
          </w:rPr>
          <w:tab/>
        </w:r>
        <w:r w:rsidR="00D67D8B" w:rsidRPr="00877220">
          <w:rPr>
            <w:rStyle w:val="Hyperlink"/>
            <w:lang w:val="en-GB"/>
          </w:rPr>
          <w:t>Tender Data Sheet</w:t>
        </w:r>
        <w:r w:rsidR="00D67D8B">
          <w:rPr>
            <w:webHidden/>
          </w:rPr>
          <w:tab/>
        </w:r>
        <w:r w:rsidR="00D67D8B">
          <w:rPr>
            <w:webHidden/>
          </w:rPr>
          <w:fldChar w:fldCharType="begin"/>
        </w:r>
        <w:r w:rsidR="00D67D8B">
          <w:rPr>
            <w:webHidden/>
          </w:rPr>
          <w:instrText xml:space="preserve"> PAGEREF _Toc61947713 \h </w:instrText>
        </w:r>
        <w:r w:rsidR="00D67D8B">
          <w:rPr>
            <w:webHidden/>
          </w:rPr>
        </w:r>
        <w:r w:rsidR="00D67D8B">
          <w:rPr>
            <w:webHidden/>
          </w:rPr>
          <w:fldChar w:fldCharType="separate"/>
        </w:r>
        <w:r w:rsidR="00DB2EC3">
          <w:rPr>
            <w:webHidden/>
          </w:rPr>
          <w:t>27</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14" w:history="1">
        <w:r w:rsidR="00D67D8B" w:rsidRPr="00877220">
          <w:rPr>
            <w:rStyle w:val="Hyperlink"/>
          </w:rPr>
          <w:t>A.</w:t>
        </w:r>
        <w:r w:rsidR="00D67D8B">
          <w:rPr>
            <w:rFonts w:asciiTheme="minorHAnsi" w:eastAsiaTheme="minorEastAsia" w:hAnsiTheme="minorHAnsi" w:cs="Vrinda"/>
            <w:b w:val="0"/>
            <w:bCs w:val="0"/>
            <w:szCs w:val="28"/>
            <w:lang w:val="en-US" w:bidi="bn-IN"/>
          </w:rPr>
          <w:tab/>
        </w:r>
        <w:r w:rsidR="00D67D8B" w:rsidRPr="00877220">
          <w:rPr>
            <w:rStyle w:val="Hyperlink"/>
          </w:rPr>
          <w:t>General</w:t>
        </w:r>
        <w:r w:rsidR="00D67D8B">
          <w:rPr>
            <w:webHidden/>
          </w:rPr>
          <w:tab/>
        </w:r>
        <w:r w:rsidR="00D67D8B">
          <w:rPr>
            <w:webHidden/>
          </w:rPr>
          <w:fldChar w:fldCharType="begin"/>
        </w:r>
        <w:r w:rsidR="00D67D8B">
          <w:rPr>
            <w:webHidden/>
          </w:rPr>
          <w:instrText xml:space="preserve"> PAGEREF _Toc61947714 \h </w:instrText>
        </w:r>
        <w:r w:rsidR="00D67D8B">
          <w:rPr>
            <w:webHidden/>
          </w:rPr>
        </w:r>
        <w:r w:rsidR="00D67D8B">
          <w:rPr>
            <w:webHidden/>
          </w:rPr>
          <w:fldChar w:fldCharType="separate"/>
        </w:r>
        <w:r w:rsidR="00DB2EC3">
          <w:rPr>
            <w:webHidden/>
          </w:rPr>
          <w:t>27</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15" w:history="1">
        <w:r w:rsidR="00D67D8B" w:rsidRPr="00877220">
          <w:rPr>
            <w:rStyle w:val="Hyperlink"/>
            <w:lang w:val="fr-FR"/>
          </w:rPr>
          <w:t>B.</w:t>
        </w:r>
        <w:r w:rsidR="00D67D8B">
          <w:rPr>
            <w:rFonts w:asciiTheme="minorHAnsi" w:eastAsiaTheme="minorEastAsia" w:hAnsiTheme="minorHAnsi" w:cs="Vrinda"/>
            <w:b w:val="0"/>
            <w:bCs w:val="0"/>
            <w:szCs w:val="28"/>
            <w:lang w:val="en-US" w:bidi="bn-IN"/>
          </w:rPr>
          <w:tab/>
        </w:r>
        <w:r w:rsidR="00D67D8B" w:rsidRPr="00877220">
          <w:rPr>
            <w:rStyle w:val="Hyperlink"/>
            <w:lang w:val="fr-FR"/>
          </w:rPr>
          <w:t>Tender Document</w:t>
        </w:r>
        <w:r w:rsidR="00D67D8B">
          <w:rPr>
            <w:webHidden/>
          </w:rPr>
          <w:tab/>
        </w:r>
        <w:r w:rsidR="00D67D8B">
          <w:rPr>
            <w:webHidden/>
          </w:rPr>
          <w:fldChar w:fldCharType="begin"/>
        </w:r>
        <w:r w:rsidR="00D67D8B">
          <w:rPr>
            <w:webHidden/>
          </w:rPr>
          <w:instrText xml:space="preserve"> PAGEREF _Toc61947715 \h </w:instrText>
        </w:r>
        <w:r w:rsidR="00D67D8B">
          <w:rPr>
            <w:webHidden/>
          </w:rPr>
        </w:r>
        <w:r w:rsidR="00D67D8B">
          <w:rPr>
            <w:webHidden/>
          </w:rPr>
          <w:fldChar w:fldCharType="separate"/>
        </w:r>
        <w:r w:rsidR="00DB2EC3">
          <w:rPr>
            <w:webHidden/>
          </w:rPr>
          <w:t>27</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16" w:history="1">
        <w:r w:rsidR="00D67D8B" w:rsidRPr="00877220">
          <w:rPr>
            <w:rStyle w:val="Hyperlink"/>
          </w:rPr>
          <w:t>C.</w:t>
        </w:r>
        <w:r w:rsidR="00D67D8B">
          <w:rPr>
            <w:rFonts w:asciiTheme="minorHAnsi" w:eastAsiaTheme="minorEastAsia" w:hAnsiTheme="minorHAnsi" w:cs="Vrinda"/>
            <w:b w:val="0"/>
            <w:bCs w:val="0"/>
            <w:szCs w:val="28"/>
            <w:lang w:val="en-US" w:bidi="bn-IN"/>
          </w:rPr>
          <w:tab/>
        </w:r>
        <w:r w:rsidR="00D67D8B" w:rsidRPr="00877220">
          <w:rPr>
            <w:rStyle w:val="Hyperlink"/>
          </w:rPr>
          <w:t>Qualification Criteria</w:t>
        </w:r>
        <w:r w:rsidR="00D67D8B">
          <w:rPr>
            <w:webHidden/>
          </w:rPr>
          <w:tab/>
        </w:r>
        <w:r w:rsidR="00D67D8B">
          <w:rPr>
            <w:webHidden/>
          </w:rPr>
          <w:fldChar w:fldCharType="begin"/>
        </w:r>
        <w:r w:rsidR="00D67D8B">
          <w:rPr>
            <w:webHidden/>
          </w:rPr>
          <w:instrText xml:space="preserve"> PAGEREF _Toc61947716 \h </w:instrText>
        </w:r>
        <w:r w:rsidR="00D67D8B">
          <w:rPr>
            <w:webHidden/>
          </w:rPr>
        </w:r>
        <w:r w:rsidR="00D67D8B">
          <w:rPr>
            <w:webHidden/>
          </w:rPr>
          <w:fldChar w:fldCharType="separate"/>
        </w:r>
        <w:r w:rsidR="00DB2EC3">
          <w:rPr>
            <w:webHidden/>
          </w:rPr>
          <w:t>28</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17" w:history="1">
        <w:r w:rsidR="00D67D8B" w:rsidRPr="00877220">
          <w:rPr>
            <w:rStyle w:val="Hyperlink"/>
          </w:rPr>
          <w:t>D.</w:t>
        </w:r>
        <w:r w:rsidR="00D67D8B">
          <w:rPr>
            <w:rFonts w:asciiTheme="minorHAnsi" w:eastAsiaTheme="minorEastAsia" w:hAnsiTheme="minorHAnsi" w:cs="Vrinda"/>
            <w:b w:val="0"/>
            <w:bCs w:val="0"/>
            <w:szCs w:val="28"/>
            <w:lang w:val="en-US" w:bidi="bn-IN"/>
          </w:rPr>
          <w:tab/>
        </w:r>
        <w:r w:rsidR="00D67D8B" w:rsidRPr="00877220">
          <w:rPr>
            <w:rStyle w:val="Hyperlink"/>
          </w:rPr>
          <w:t>Preparation of Tender</w:t>
        </w:r>
        <w:r w:rsidR="00D67D8B">
          <w:rPr>
            <w:webHidden/>
          </w:rPr>
          <w:tab/>
        </w:r>
        <w:r w:rsidR="00D67D8B">
          <w:rPr>
            <w:webHidden/>
          </w:rPr>
          <w:fldChar w:fldCharType="begin"/>
        </w:r>
        <w:r w:rsidR="00D67D8B">
          <w:rPr>
            <w:webHidden/>
          </w:rPr>
          <w:instrText xml:space="preserve"> PAGEREF _Toc61947717 \h </w:instrText>
        </w:r>
        <w:r w:rsidR="00D67D8B">
          <w:rPr>
            <w:webHidden/>
          </w:rPr>
        </w:r>
        <w:r w:rsidR="00D67D8B">
          <w:rPr>
            <w:webHidden/>
          </w:rPr>
          <w:fldChar w:fldCharType="separate"/>
        </w:r>
        <w:r w:rsidR="00DB2EC3">
          <w:rPr>
            <w:webHidden/>
          </w:rPr>
          <w:t>29</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18" w:history="1">
        <w:r w:rsidR="00D67D8B" w:rsidRPr="00877220">
          <w:rPr>
            <w:rStyle w:val="Hyperlink"/>
          </w:rPr>
          <w:t>E.</w:t>
        </w:r>
        <w:r w:rsidR="00D67D8B">
          <w:rPr>
            <w:rFonts w:asciiTheme="minorHAnsi" w:eastAsiaTheme="minorEastAsia" w:hAnsiTheme="minorHAnsi" w:cs="Vrinda"/>
            <w:b w:val="0"/>
            <w:bCs w:val="0"/>
            <w:szCs w:val="28"/>
            <w:lang w:val="en-US" w:bidi="bn-IN"/>
          </w:rPr>
          <w:tab/>
        </w:r>
        <w:r w:rsidR="00D67D8B" w:rsidRPr="00877220">
          <w:rPr>
            <w:rStyle w:val="Hyperlink"/>
          </w:rPr>
          <w:t>Submission of Tender</w:t>
        </w:r>
        <w:r w:rsidR="00D67D8B">
          <w:rPr>
            <w:webHidden/>
          </w:rPr>
          <w:tab/>
        </w:r>
        <w:r w:rsidR="00D67D8B">
          <w:rPr>
            <w:webHidden/>
          </w:rPr>
          <w:fldChar w:fldCharType="begin"/>
        </w:r>
        <w:r w:rsidR="00D67D8B">
          <w:rPr>
            <w:webHidden/>
          </w:rPr>
          <w:instrText xml:space="preserve"> PAGEREF _Toc61947718 \h </w:instrText>
        </w:r>
        <w:r w:rsidR="00D67D8B">
          <w:rPr>
            <w:webHidden/>
          </w:rPr>
        </w:r>
        <w:r w:rsidR="00D67D8B">
          <w:rPr>
            <w:webHidden/>
          </w:rPr>
          <w:fldChar w:fldCharType="separate"/>
        </w:r>
        <w:r w:rsidR="00DB2EC3">
          <w:rPr>
            <w:webHidden/>
          </w:rPr>
          <w:t>30</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19" w:history="1">
        <w:r w:rsidR="00D67D8B" w:rsidRPr="00877220">
          <w:rPr>
            <w:rStyle w:val="Hyperlink"/>
          </w:rPr>
          <w:t>F.</w:t>
        </w:r>
        <w:r w:rsidR="00D67D8B">
          <w:rPr>
            <w:rFonts w:asciiTheme="minorHAnsi" w:eastAsiaTheme="minorEastAsia" w:hAnsiTheme="minorHAnsi" w:cs="Vrinda"/>
            <w:b w:val="0"/>
            <w:bCs w:val="0"/>
            <w:szCs w:val="28"/>
            <w:lang w:val="en-US" w:bidi="bn-IN"/>
          </w:rPr>
          <w:tab/>
        </w:r>
        <w:r w:rsidR="00D67D8B" w:rsidRPr="00877220">
          <w:rPr>
            <w:rStyle w:val="Hyperlink"/>
          </w:rPr>
          <w:t>Opening and Evaluation of Tenders</w:t>
        </w:r>
        <w:r w:rsidR="00D67D8B">
          <w:rPr>
            <w:webHidden/>
          </w:rPr>
          <w:tab/>
        </w:r>
        <w:r w:rsidR="00D67D8B">
          <w:rPr>
            <w:webHidden/>
          </w:rPr>
          <w:fldChar w:fldCharType="begin"/>
        </w:r>
        <w:r w:rsidR="00D67D8B">
          <w:rPr>
            <w:webHidden/>
          </w:rPr>
          <w:instrText xml:space="preserve"> PAGEREF _Toc61947719 \h </w:instrText>
        </w:r>
        <w:r w:rsidR="00D67D8B">
          <w:rPr>
            <w:webHidden/>
          </w:rPr>
        </w:r>
        <w:r w:rsidR="00D67D8B">
          <w:rPr>
            <w:webHidden/>
          </w:rPr>
          <w:fldChar w:fldCharType="separate"/>
        </w:r>
        <w:r w:rsidR="00DB2EC3">
          <w:rPr>
            <w:webHidden/>
          </w:rPr>
          <w:t>31</w:t>
        </w:r>
        <w:r w:rsidR="00D67D8B">
          <w:rPr>
            <w:webHidden/>
          </w:rPr>
          <w:fldChar w:fldCharType="end"/>
        </w:r>
      </w:hyperlink>
    </w:p>
    <w:p w:rsidR="00D67D8B" w:rsidRDefault="00CE571C">
      <w:pPr>
        <w:pStyle w:val="TOC2"/>
        <w:rPr>
          <w:rFonts w:asciiTheme="minorHAnsi" w:eastAsiaTheme="minorEastAsia" w:hAnsiTheme="minorHAnsi" w:cs="Vrinda"/>
          <w:b w:val="0"/>
          <w:bCs w:val="0"/>
          <w:szCs w:val="28"/>
          <w:lang w:val="en-US" w:bidi="bn-IN"/>
        </w:rPr>
      </w:pPr>
      <w:hyperlink w:anchor="_Toc61947720" w:history="1">
        <w:r w:rsidR="00D67D8B" w:rsidRPr="00877220">
          <w:rPr>
            <w:rStyle w:val="Hyperlink"/>
          </w:rPr>
          <w:t>G.</w:t>
        </w:r>
        <w:r w:rsidR="00D67D8B">
          <w:rPr>
            <w:rFonts w:asciiTheme="minorHAnsi" w:eastAsiaTheme="minorEastAsia" w:hAnsiTheme="minorHAnsi" w:cs="Vrinda"/>
            <w:b w:val="0"/>
            <w:bCs w:val="0"/>
            <w:szCs w:val="28"/>
            <w:lang w:val="en-US" w:bidi="bn-IN"/>
          </w:rPr>
          <w:tab/>
        </w:r>
        <w:r w:rsidR="00D67D8B" w:rsidRPr="00877220">
          <w:rPr>
            <w:rStyle w:val="Hyperlink"/>
          </w:rPr>
          <w:t>Award of Contract</w:t>
        </w:r>
        <w:r w:rsidR="00D67D8B">
          <w:rPr>
            <w:webHidden/>
          </w:rPr>
          <w:tab/>
        </w:r>
        <w:r w:rsidR="00D67D8B">
          <w:rPr>
            <w:webHidden/>
          </w:rPr>
          <w:fldChar w:fldCharType="begin"/>
        </w:r>
        <w:r w:rsidR="00D67D8B">
          <w:rPr>
            <w:webHidden/>
          </w:rPr>
          <w:instrText xml:space="preserve"> PAGEREF _Toc61947720 \h </w:instrText>
        </w:r>
        <w:r w:rsidR="00D67D8B">
          <w:rPr>
            <w:webHidden/>
          </w:rPr>
        </w:r>
        <w:r w:rsidR="00D67D8B">
          <w:rPr>
            <w:webHidden/>
          </w:rPr>
          <w:fldChar w:fldCharType="separate"/>
        </w:r>
        <w:r w:rsidR="00DB2EC3">
          <w:rPr>
            <w:webHidden/>
          </w:rPr>
          <w:t>32</w:t>
        </w:r>
        <w:r w:rsidR="00D67D8B">
          <w:rPr>
            <w:webHidden/>
          </w:rPr>
          <w:fldChar w:fldCharType="end"/>
        </w:r>
      </w:hyperlink>
    </w:p>
    <w:p w:rsidR="00D67D8B" w:rsidRDefault="00CE571C">
      <w:pPr>
        <w:pStyle w:val="TOC1"/>
        <w:tabs>
          <w:tab w:val="left" w:pos="1680"/>
        </w:tabs>
        <w:rPr>
          <w:rFonts w:asciiTheme="minorHAnsi" w:eastAsiaTheme="minorEastAsia" w:hAnsiTheme="minorHAnsi" w:cs="Vrinda"/>
          <w:b w:val="0"/>
          <w:bCs w:val="0"/>
          <w:sz w:val="22"/>
          <w:szCs w:val="28"/>
          <w:lang w:val="en-US" w:bidi="bn-IN"/>
        </w:rPr>
      </w:pPr>
      <w:hyperlink w:anchor="_Toc61947721" w:history="1">
        <w:r w:rsidR="00D67D8B" w:rsidRPr="00877220">
          <w:rPr>
            <w:rStyle w:val="Hyperlink"/>
            <w:lang w:val="en-GB"/>
          </w:rPr>
          <w:t>Section 3.</w:t>
        </w:r>
        <w:r w:rsidR="00D67D8B">
          <w:rPr>
            <w:rFonts w:asciiTheme="minorHAnsi" w:eastAsiaTheme="minorEastAsia" w:hAnsiTheme="minorHAnsi" w:cs="Vrinda"/>
            <w:b w:val="0"/>
            <w:bCs w:val="0"/>
            <w:sz w:val="22"/>
            <w:szCs w:val="28"/>
            <w:lang w:val="en-US" w:bidi="bn-IN"/>
          </w:rPr>
          <w:tab/>
        </w:r>
        <w:r w:rsidR="00D67D8B" w:rsidRPr="00877220">
          <w:rPr>
            <w:rStyle w:val="Hyperlink"/>
            <w:lang w:val="en-GB"/>
          </w:rPr>
          <w:t>General Conditions of Contract</w:t>
        </w:r>
        <w:r w:rsidR="00D67D8B">
          <w:rPr>
            <w:webHidden/>
          </w:rPr>
          <w:tab/>
        </w:r>
        <w:r w:rsidR="00D67D8B">
          <w:rPr>
            <w:webHidden/>
          </w:rPr>
          <w:fldChar w:fldCharType="begin"/>
        </w:r>
        <w:r w:rsidR="00D67D8B">
          <w:rPr>
            <w:webHidden/>
          </w:rPr>
          <w:instrText xml:space="preserve"> PAGEREF _Toc61947721 \h </w:instrText>
        </w:r>
        <w:r w:rsidR="00D67D8B">
          <w:rPr>
            <w:webHidden/>
          </w:rPr>
        </w:r>
        <w:r w:rsidR="00D67D8B">
          <w:rPr>
            <w:webHidden/>
          </w:rPr>
          <w:fldChar w:fldCharType="separate"/>
        </w:r>
        <w:r w:rsidR="00DB2EC3">
          <w:rPr>
            <w:webHidden/>
          </w:rPr>
          <w:t>33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2" w:history="1">
        <w:r w:rsidR="00D67D8B" w:rsidRPr="00877220">
          <w:rPr>
            <w:rStyle w:val="Hyperlink"/>
          </w:rPr>
          <w:t>1.</w:t>
        </w:r>
        <w:r w:rsidR="00D67D8B">
          <w:rPr>
            <w:rFonts w:asciiTheme="minorHAnsi" w:eastAsiaTheme="minorEastAsia" w:hAnsiTheme="minorHAnsi" w:cs="Vrinda"/>
            <w:b w:val="0"/>
            <w:bCs w:val="0"/>
            <w:sz w:val="22"/>
            <w:szCs w:val="28"/>
            <w:lang w:val="en-US" w:bidi="bn-IN"/>
          </w:rPr>
          <w:tab/>
        </w:r>
        <w:r w:rsidR="00D67D8B" w:rsidRPr="00877220">
          <w:rPr>
            <w:rStyle w:val="Hyperlink"/>
          </w:rPr>
          <w:t>Definitions</w:t>
        </w:r>
        <w:r w:rsidR="00D67D8B">
          <w:rPr>
            <w:webHidden/>
          </w:rPr>
          <w:tab/>
        </w:r>
        <w:r w:rsidR="00D67D8B">
          <w:rPr>
            <w:webHidden/>
          </w:rPr>
          <w:fldChar w:fldCharType="begin"/>
        </w:r>
        <w:r w:rsidR="00D67D8B">
          <w:rPr>
            <w:webHidden/>
          </w:rPr>
          <w:instrText xml:space="preserve"> PAGEREF _Toc61947722 \h </w:instrText>
        </w:r>
        <w:r w:rsidR="00D67D8B">
          <w:rPr>
            <w:webHidden/>
          </w:rPr>
        </w:r>
        <w:r w:rsidR="00D67D8B">
          <w:rPr>
            <w:webHidden/>
          </w:rPr>
          <w:fldChar w:fldCharType="separate"/>
        </w:r>
        <w:r w:rsidR="00DB2EC3">
          <w:rPr>
            <w:webHidden/>
          </w:rPr>
          <w:t>33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3" w:history="1">
        <w:r w:rsidR="00D67D8B" w:rsidRPr="00877220">
          <w:rPr>
            <w:rStyle w:val="Hyperlink"/>
          </w:rPr>
          <w:t>2.</w:t>
        </w:r>
        <w:r w:rsidR="00D67D8B">
          <w:rPr>
            <w:rFonts w:asciiTheme="minorHAnsi" w:eastAsiaTheme="minorEastAsia" w:hAnsiTheme="minorHAnsi" w:cs="Vrinda"/>
            <w:b w:val="0"/>
            <w:bCs w:val="0"/>
            <w:sz w:val="22"/>
            <w:szCs w:val="28"/>
            <w:lang w:val="en-US" w:bidi="bn-IN"/>
          </w:rPr>
          <w:tab/>
        </w:r>
        <w:r w:rsidR="00D67D8B" w:rsidRPr="00877220">
          <w:rPr>
            <w:rStyle w:val="Hyperlink"/>
          </w:rPr>
          <w:t>Interpretation</w:t>
        </w:r>
        <w:r w:rsidR="00D67D8B">
          <w:rPr>
            <w:webHidden/>
          </w:rPr>
          <w:tab/>
        </w:r>
        <w:r w:rsidR="00D67D8B">
          <w:rPr>
            <w:webHidden/>
          </w:rPr>
          <w:fldChar w:fldCharType="begin"/>
        </w:r>
        <w:r w:rsidR="00D67D8B">
          <w:rPr>
            <w:webHidden/>
          </w:rPr>
          <w:instrText xml:space="preserve"> PAGEREF _Toc61947723 \h </w:instrText>
        </w:r>
        <w:r w:rsidR="00D67D8B">
          <w:rPr>
            <w:webHidden/>
          </w:rPr>
        </w:r>
        <w:r w:rsidR="00D67D8B">
          <w:rPr>
            <w:webHidden/>
          </w:rPr>
          <w:fldChar w:fldCharType="separate"/>
        </w:r>
        <w:r w:rsidR="00DB2EC3">
          <w:rPr>
            <w:webHidden/>
          </w:rPr>
          <w:t>34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4" w:history="1">
        <w:r w:rsidR="00D67D8B" w:rsidRPr="00877220">
          <w:rPr>
            <w:rStyle w:val="Hyperlink"/>
          </w:rPr>
          <w:t>3.</w:t>
        </w:r>
        <w:r w:rsidR="00D67D8B">
          <w:rPr>
            <w:rFonts w:asciiTheme="minorHAnsi" w:eastAsiaTheme="minorEastAsia" w:hAnsiTheme="minorHAnsi" w:cs="Vrinda"/>
            <w:b w:val="0"/>
            <w:bCs w:val="0"/>
            <w:sz w:val="22"/>
            <w:szCs w:val="28"/>
            <w:lang w:val="en-US" w:bidi="bn-IN"/>
          </w:rPr>
          <w:tab/>
        </w:r>
        <w:r w:rsidR="00D67D8B" w:rsidRPr="00877220">
          <w:rPr>
            <w:rStyle w:val="Hyperlink"/>
          </w:rPr>
          <w:t>Communications and Notices</w:t>
        </w:r>
        <w:r w:rsidR="00D67D8B">
          <w:rPr>
            <w:webHidden/>
          </w:rPr>
          <w:tab/>
        </w:r>
        <w:r w:rsidR="00D67D8B">
          <w:rPr>
            <w:webHidden/>
          </w:rPr>
          <w:fldChar w:fldCharType="begin"/>
        </w:r>
        <w:r w:rsidR="00D67D8B">
          <w:rPr>
            <w:webHidden/>
          </w:rPr>
          <w:instrText xml:space="preserve"> PAGEREF _Toc61947724 \h </w:instrText>
        </w:r>
        <w:r w:rsidR="00D67D8B">
          <w:rPr>
            <w:webHidden/>
          </w:rPr>
        </w:r>
        <w:r w:rsidR="00D67D8B">
          <w:rPr>
            <w:webHidden/>
          </w:rPr>
          <w:fldChar w:fldCharType="separate"/>
        </w:r>
        <w:r w:rsidR="00DB2EC3">
          <w:rPr>
            <w:webHidden/>
          </w:rPr>
          <w:t>35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5" w:history="1">
        <w:r w:rsidR="00D67D8B" w:rsidRPr="00877220">
          <w:rPr>
            <w:rStyle w:val="Hyperlink"/>
          </w:rPr>
          <w:t>4.</w:t>
        </w:r>
        <w:r w:rsidR="00D67D8B">
          <w:rPr>
            <w:rFonts w:asciiTheme="minorHAnsi" w:eastAsiaTheme="minorEastAsia" w:hAnsiTheme="minorHAnsi" w:cs="Vrinda"/>
            <w:b w:val="0"/>
            <w:bCs w:val="0"/>
            <w:sz w:val="22"/>
            <w:szCs w:val="28"/>
            <w:lang w:val="en-US" w:bidi="bn-IN"/>
          </w:rPr>
          <w:tab/>
        </w:r>
        <w:r w:rsidR="00D67D8B" w:rsidRPr="00877220">
          <w:rPr>
            <w:rStyle w:val="Hyperlink"/>
          </w:rPr>
          <w:t>Governing Law</w:t>
        </w:r>
        <w:r w:rsidR="00D67D8B">
          <w:rPr>
            <w:webHidden/>
          </w:rPr>
          <w:tab/>
        </w:r>
        <w:r w:rsidR="00D67D8B">
          <w:rPr>
            <w:webHidden/>
          </w:rPr>
          <w:fldChar w:fldCharType="begin"/>
        </w:r>
        <w:r w:rsidR="00D67D8B">
          <w:rPr>
            <w:webHidden/>
          </w:rPr>
          <w:instrText xml:space="preserve"> PAGEREF _Toc61947725 \h </w:instrText>
        </w:r>
        <w:r w:rsidR="00D67D8B">
          <w:rPr>
            <w:webHidden/>
          </w:rPr>
        </w:r>
        <w:r w:rsidR="00D67D8B">
          <w:rPr>
            <w:webHidden/>
          </w:rPr>
          <w:fldChar w:fldCharType="separate"/>
        </w:r>
        <w:r w:rsidR="00DB2EC3">
          <w:rPr>
            <w:webHidden/>
          </w:rPr>
          <w:t>35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6" w:history="1">
        <w:r w:rsidR="00D67D8B" w:rsidRPr="00877220">
          <w:rPr>
            <w:rStyle w:val="Hyperlink"/>
          </w:rPr>
          <w:t>5.</w:t>
        </w:r>
        <w:r w:rsidR="00D67D8B">
          <w:rPr>
            <w:rFonts w:asciiTheme="minorHAnsi" w:eastAsiaTheme="minorEastAsia" w:hAnsiTheme="minorHAnsi" w:cs="Vrinda"/>
            <w:b w:val="0"/>
            <w:bCs w:val="0"/>
            <w:sz w:val="22"/>
            <w:szCs w:val="28"/>
            <w:lang w:val="en-US" w:bidi="bn-IN"/>
          </w:rPr>
          <w:tab/>
        </w:r>
        <w:r w:rsidR="00D67D8B" w:rsidRPr="00877220">
          <w:rPr>
            <w:rStyle w:val="Hyperlink"/>
          </w:rPr>
          <w:t>Governing Language</w:t>
        </w:r>
        <w:r w:rsidR="00D67D8B">
          <w:rPr>
            <w:webHidden/>
          </w:rPr>
          <w:tab/>
        </w:r>
        <w:r w:rsidR="00D67D8B">
          <w:rPr>
            <w:webHidden/>
          </w:rPr>
          <w:fldChar w:fldCharType="begin"/>
        </w:r>
        <w:r w:rsidR="00D67D8B">
          <w:rPr>
            <w:webHidden/>
          </w:rPr>
          <w:instrText xml:space="preserve"> PAGEREF _Toc61947726 \h </w:instrText>
        </w:r>
        <w:r w:rsidR="00D67D8B">
          <w:rPr>
            <w:webHidden/>
          </w:rPr>
        </w:r>
        <w:r w:rsidR="00D67D8B">
          <w:rPr>
            <w:webHidden/>
          </w:rPr>
          <w:fldChar w:fldCharType="separate"/>
        </w:r>
        <w:r w:rsidR="00DB2EC3">
          <w:rPr>
            <w:webHidden/>
          </w:rPr>
          <w:t>35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7" w:history="1">
        <w:r w:rsidR="00D67D8B" w:rsidRPr="00877220">
          <w:rPr>
            <w:rStyle w:val="Hyperlink"/>
          </w:rPr>
          <w:t>6.</w:t>
        </w:r>
        <w:r w:rsidR="00D67D8B">
          <w:rPr>
            <w:rFonts w:asciiTheme="minorHAnsi" w:eastAsiaTheme="minorEastAsia" w:hAnsiTheme="minorHAnsi" w:cs="Vrinda"/>
            <w:b w:val="0"/>
            <w:bCs w:val="0"/>
            <w:sz w:val="22"/>
            <w:szCs w:val="28"/>
            <w:lang w:val="en-US" w:bidi="bn-IN"/>
          </w:rPr>
          <w:tab/>
        </w:r>
        <w:r w:rsidR="00D67D8B" w:rsidRPr="00877220">
          <w:rPr>
            <w:rStyle w:val="Hyperlink"/>
          </w:rPr>
          <w:t>Corrupt, Fraudulent, Collusive, Coercive</w:t>
        </w:r>
        <w:r w:rsidR="00D67D8B">
          <w:rPr>
            <w:webHidden/>
          </w:rPr>
          <w:tab/>
        </w:r>
        <w:r w:rsidR="00D67D8B">
          <w:rPr>
            <w:webHidden/>
          </w:rPr>
          <w:fldChar w:fldCharType="begin"/>
        </w:r>
        <w:r w:rsidR="00D67D8B">
          <w:rPr>
            <w:webHidden/>
          </w:rPr>
          <w:instrText xml:space="preserve"> PAGEREF _Toc61947727 \h </w:instrText>
        </w:r>
        <w:r w:rsidR="00D67D8B">
          <w:rPr>
            <w:webHidden/>
          </w:rPr>
        </w:r>
        <w:r w:rsidR="00D67D8B">
          <w:rPr>
            <w:webHidden/>
          </w:rPr>
          <w:fldChar w:fldCharType="separate"/>
        </w:r>
        <w:r w:rsidR="00DB2EC3">
          <w:rPr>
            <w:webHidden/>
          </w:rPr>
          <w:t>35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8" w:history="1">
        <w:r w:rsidR="00D67D8B" w:rsidRPr="00877220">
          <w:rPr>
            <w:rStyle w:val="Hyperlink"/>
          </w:rPr>
          <w:t>( and Obstructive in case of Development Partner) Practices</w:t>
        </w:r>
        <w:r w:rsidR="00D67D8B">
          <w:rPr>
            <w:webHidden/>
          </w:rPr>
          <w:tab/>
        </w:r>
        <w:r w:rsidR="00D67D8B">
          <w:rPr>
            <w:webHidden/>
          </w:rPr>
          <w:fldChar w:fldCharType="begin"/>
        </w:r>
        <w:r w:rsidR="00D67D8B">
          <w:rPr>
            <w:webHidden/>
          </w:rPr>
          <w:instrText xml:space="preserve"> PAGEREF _Toc61947728 \h </w:instrText>
        </w:r>
        <w:r w:rsidR="00D67D8B">
          <w:rPr>
            <w:webHidden/>
          </w:rPr>
        </w:r>
        <w:r w:rsidR="00D67D8B">
          <w:rPr>
            <w:webHidden/>
          </w:rPr>
          <w:fldChar w:fldCharType="separate"/>
        </w:r>
        <w:r w:rsidR="00DB2EC3">
          <w:rPr>
            <w:webHidden/>
          </w:rPr>
          <w:t>35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29" w:history="1">
        <w:r w:rsidR="00D67D8B" w:rsidRPr="00877220">
          <w:rPr>
            <w:rStyle w:val="Hyperlink"/>
          </w:rPr>
          <w:t>7.</w:t>
        </w:r>
        <w:r w:rsidR="00D67D8B">
          <w:rPr>
            <w:rFonts w:asciiTheme="minorHAnsi" w:eastAsiaTheme="minorEastAsia" w:hAnsiTheme="minorHAnsi" w:cs="Vrinda"/>
            <w:b w:val="0"/>
            <w:bCs w:val="0"/>
            <w:sz w:val="22"/>
            <w:szCs w:val="28"/>
            <w:lang w:val="en-US" w:bidi="bn-IN"/>
          </w:rPr>
          <w:tab/>
        </w:r>
        <w:r w:rsidR="00D67D8B" w:rsidRPr="00877220">
          <w:rPr>
            <w:rStyle w:val="Hyperlink"/>
          </w:rPr>
          <w:t>Documents Forming the Contract and Priority of Documents</w:t>
        </w:r>
        <w:r w:rsidR="00D67D8B">
          <w:rPr>
            <w:webHidden/>
          </w:rPr>
          <w:tab/>
        </w:r>
        <w:r w:rsidR="00D67D8B">
          <w:rPr>
            <w:webHidden/>
          </w:rPr>
          <w:fldChar w:fldCharType="begin"/>
        </w:r>
        <w:r w:rsidR="00D67D8B">
          <w:rPr>
            <w:webHidden/>
          </w:rPr>
          <w:instrText xml:space="preserve"> PAGEREF _Toc61947729 \h </w:instrText>
        </w:r>
        <w:r w:rsidR="00D67D8B">
          <w:rPr>
            <w:webHidden/>
          </w:rPr>
        </w:r>
        <w:r w:rsidR="00D67D8B">
          <w:rPr>
            <w:webHidden/>
          </w:rPr>
          <w:fldChar w:fldCharType="separate"/>
        </w:r>
        <w:r w:rsidR="00DB2EC3">
          <w:rPr>
            <w:webHidden/>
          </w:rPr>
          <w:t>37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0" w:history="1">
        <w:r w:rsidR="00D67D8B" w:rsidRPr="00877220">
          <w:rPr>
            <w:rStyle w:val="Hyperlink"/>
          </w:rPr>
          <w:t>8.</w:t>
        </w:r>
        <w:r w:rsidR="00D67D8B">
          <w:rPr>
            <w:rFonts w:asciiTheme="minorHAnsi" w:eastAsiaTheme="minorEastAsia" w:hAnsiTheme="minorHAnsi" w:cs="Vrinda"/>
            <w:b w:val="0"/>
            <w:bCs w:val="0"/>
            <w:sz w:val="22"/>
            <w:szCs w:val="28"/>
            <w:lang w:val="en-US" w:bidi="bn-IN"/>
          </w:rPr>
          <w:tab/>
        </w:r>
        <w:r w:rsidR="00D67D8B" w:rsidRPr="00877220">
          <w:rPr>
            <w:rStyle w:val="Hyperlink"/>
          </w:rPr>
          <w:t>Scope of Supply</w:t>
        </w:r>
        <w:r w:rsidR="00D67D8B">
          <w:rPr>
            <w:webHidden/>
          </w:rPr>
          <w:tab/>
        </w:r>
        <w:r w:rsidR="00D67D8B">
          <w:rPr>
            <w:webHidden/>
          </w:rPr>
          <w:fldChar w:fldCharType="begin"/>
        </w:r>
        <w:r w:rsidR="00D67D8B">
          <w:rPr>
            <w:webHidden/>
          </w:rPr>
          <w:instrText xml:space="preserve"> PAGEREF _Toc61947730 \h </w:instrText>
        </w:r>
        <w:r w:rsidR="00D67D8B">
          <w:rPr>
            <w:webHidden/>
          </w:rPr>
        </w:r>
        <w:r w:rsidR="00D67D8B">
          <w:rPr>
            <w:webHidden/>
          </w:rPr>
          <w:fldChar w:fldCharType="separate"/>
        </w:r>
        <w:r w:rsidR="00DB2EC3">
          <w:rPr>
            <w:webHidden/>
          </w:rPr>
          <w:t>37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1" w:history="1">
        <w:r w:rsidR="00D67D8B" w:rsidRPr="00877220">
          <w:rPr>
            <w:rStyle w:val="Hyperlink"/>
          </w:rPr>
          <w:t>9.</w:t>
        </w:r>
        <w:r w:rsidR="00D67D8B">
          <w:rPr>
            <w:rFonts w:asciiTheme="minorHAnsi" w:eastAsiaTheme="minorEastAsia" w:hAnsiTheme="minorHAnsi" w:cs="Vrinda"/>
            <w:b w:val="0"/>
            <w:bCs w:val="0"/>
            <w:sz w:val="22"/>
            <w:szCs w:val="28"/>
            <w:lang w:val="en-US" w:bidi="bn-IN"/>
          </w:rPr>
          <w:tab/>
        </w:r>
        <w:r w:rsidR="00D67D8B" w:rsidRPr="00877220">
          <w:rPr>
            <w:rStyle w:val="Hyperlink"/>
          </w:rPr>
          <w:t>Assignment</w:t>
        </w:r>
        <w:r w:rsidR="00D67D8B">
          <w:rPr>
            <w:webHidden/>
          </w:rPr>
          <w:tab/>
        </w:r>
        <w:r w:rsidR="00D67D8B">
          <w:rPr>
            <w:webHidden/>
          </w:rPr>
          <w:fldChar w:fldCharType="begin"/>
        </w:r>
        <w:r w:rsidR="00D67D8B">
          <w:rPr>
            <w:webHidden/>
          </w:rPr>
          <w:instrText xml:space="preserve"> PAGEREF _Toc61947731 \h </w:instrText>
        </w:r>
        <w:r w:rsidR="00D67D8B">
          <w:rPr>
            <w:webHidden/>
          </w:rPr>
        </w:r>
        <w:r w:rsidR="00D67D8B">
          <w:rPr>
            <w:webHidden/>
          </w:rPr>
          <w:fldChar w:fldCharType="separate"/>
        </w:r>
        <w:r w:rsidR="00DB2EC3">
          <w:rPr>
            <w:webHidden/>
          </w:rPr>
          <w:t>37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2" w:history="1">
        <w:r w:rsidR="00D67D8B" w:rsidRPr="00877220">
          <w:rPr>
            <w:rStyle w:val="Hyperlink"/>
          </w:rPr>
          <w:t>10.</w:t>
        </w:r>
        <w:r w:rsidR="00D67D8B">
          <w:rPr>
            <w:rFonts w:asciiTheme="minorHAnsi" w:eastAsiaTheme="minorEastAsia" w:hAnsiTheme="minorHAnsi" w:cs="Vrinda"/>
            <w:b w:val="0"/>
            <w:bCs w:val="0"/>
            <w:sz w:val="22"/>
            <w:szCs w:val="28"/>
            <w:lang w:val="en-US" w:bidi="bn-IN"/>
          </w:rPr>
          <w:tab/>
        </w:r>
        <w:r w:rsidR="00D67D8B" w:rsidRPr="00877220">
          <w:rPr>
            <w:rStyle w:val="Hyperlink"/>
          </w:rPr>
          <w:t>Eligibility</w:t>
        </w:r>
        <w:r w:rsidR="00D67D8B">
          <w:rPr>
            <w:webHidden/>
          </w:rPr>
          <w:tab/>
        </w:r>
        <w:r w:rsidR="00D67D8B">
          <w:rPr>
            <w:webHidden/>
          </w:rPr>
          <w:fldChar w:fldCharType="begin"/>
        </w:r>
        <w:r w:rsidR="00D67D8B">
          <w:rPr>
            <w:webHidden/>
          </w:rPr>
          <w:instrText xml:space="preserve"> PAGEREF _Toc61947732 \h </w:instrText>
        </w:r>
        <w:r w:rsidR="00D67D8B">
          <w:rPr>
            <w:webHidden/>
          </w:rPr>
        </w:r>
        <w:r w:rsidR="00D67D8B">
          <w:rPr>
            <w:webHidden/>
          </w:rPr>
          <w:fldChar w:fldCharType="separate"/>
        </w:r>
        <w:r w:rsidR="00DB2EC3">
          <w:rPr>
            <w:webHidden/>
          </w:rPr>
          <w:t>37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3" w:history="1">
        <w:r w:rsidR="00D67D8B" w:rsidRPr="00877220">
          <w:rPr>
            <w:rStyle w:val="Hyperlink"/>
          </w:rPr>
          <w:t>11.</w:t>
        </w:r>
        <w:r w:rsidR="00D67D8B">
          <w:rPr>
            <w:rFonts w:asciiTheme="minorHAnsi" w:eastAsiaTheme="minorEastAsia" w:hAnsiTheme="minorHAnsi" w:cs="Vrinda"/>
            <w:b w:val="0"/>
            <w:bCs w:val="0"/>
            <w:sz w:val="22"/>
            <w:szCs w:val="28"/>
            <w:lang w:val="en-US" w:bidi="bn-IN"/>
          </w:rPr>
          <w:tab/>
        </w:r>
        <w:r w:rsidR="00D67D8B" w:rsidRPr="00877220">
          <w:rPr>
            <w:rStyle w:val="Hyperlink"/>
          </w:rPr>
          <w:t>Gratuities /  Agency Fees</w:t>
        </w:r>
        <w:r w:rsidR="00D67D8B">
          <w:rPr>
            <w:webHidden/>
          </w:rPr>
          <w:tab/>
        </w:r>
        <w:r w:rsidR="00D67D8B">
          <w:rPr>
            <w:webHidden/>
          </w:rPr>
          <w:fldChar w:fldCharType="begin"/>
        </w:r>
        <w:r w:rsidR="00D67D8B">
          <w:rPr>
            <w:webHidden/>
          </w:rPr>
          <w:instrText xml:space="preserve"> PAGEREF _Toc61947733 \h </w:instrText>
        </w:r>
        <w:r w:rsidR="00D67D8B">
          <w:rPr>
            <w:webHidden/>
          </w:rPr>
        </w:r>
        <w:r w:rsidR="00D67D8B">
          <w:rPr>
            <w:webHidden/>
          </w:rPr>
          <w:fldChar w:fldCharType="separate"/>
        </w:r>
        <w:r w:rsidR="00DB2EC3">
          <w:rPr>
            <w:webHidden/>
          </w:rPr>
          <w:t>37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4" w:history="1">
        <w:r w:rsidR="00D67D8B" w:rsidRPr="00877220">
          <w:rPr>
            <w:rStyle w:val="Hyperlink"/>
          </w:rPr>
          <w:t>12.</w:t>
        </w:r>
        <w:r w:rsidR="00D67D8B">
          <w:rPr>
            <w:rFonts w:asciiTheme="minorHAnsi" w:eastAsiaTheme="minorEastAsia" w:hAnsiTheme="minorHAnsi" w:cs="Vrinda"/>
            <w:b w:val="0"/>
            <w:bCs w:val="0"/>
            <w:sz w:val="22"/>
            <w:szCs w:val="28"/>
            <w:lang w:val="en-US" w:bidi="bn-IN"/>
          </w:rPr>
          <w:tab/>
        </w:r>
        <w:r w:rsidR="00D67D8B" w:rsidRPr="00877220">
          <w:rPr>
            <w:rStyle w:val="Hyperlink"/>
          </w:rPr>
          <w:t>Confidential Details</w:t>
        </w:r>
        <w:r w:rsidR="00D67D8B">
          <w:rPr>
            <w:webHidden/>
          </w:rPr>
          <w:tab/>
        </w:r>
        <w:r w:rsidR="00D67D8B">
          <w:rPr>
            <w:webHidden/>
          </w:rPr>
          <w:fldChar w:fldCharType="begin"/>
        </w:r>
        <w:r w:rsidR="00D67D8B">
          <w:rPr>
            <w:webHidden/>
          </w:rPr>
          <w:instrText xml:space="preserve"> PAGEREF _Toc61947734 \h </w:instrText>
        </w:r>
        <w:r w:rsidR="00D67D8B">
          <w:rPr>
            <w:webHidden/>
          </w:rPr>
        </w:r>
        <w:r w:rsidR="00D67D8B">
          <w:rPr>
            <w:webHidden/>
          </w:rPr>
          <w:fldChar w:fldCharType="separate"/>
        </w:r>
        <w:r w:rsidR="00DB2EC3">
          <w:rPr>
            <w:webHidden/>
          </w:rPr>
          <w:t>37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5" w:history="1">
        <w:r w:rsidR="00D67D8B" w:rsidRPr="00877220">
          <w:rPr>
            <w:rStyle w:val="Hyperlink"/>
          </w:rPr>
          <w:t>13.</w:t>
        </w:r>
        <w:r w:rsidR="00D67D8B">
          <w:rPr>
            <w:rFonts w:asciiTheme="minorHAnsi" w:eastAsiaTheme="minorEastAsia" w:hAnsiTheme="minorHAnsi" w:cs="Vrinda"/>
            <w:b w:val="0"/>
            <w:bCs w:val="0"/>
            <w:sz w:val="22"/>
            <w:szCs w:val="28"/>
            <w:lang w:val="en-US" w:bidi="bn-IN"/>
          </w:rPr>
          <w:tab/>
        </w:r>
        <w:r w:rsidR="00D67D8B" w:rsidRPr="00877220">
          <w:rPr>
            <w:rStyle w:val="Hyperlink"/>
          </w:rPr>
          <w:t>Trademark, Patent and Intellectual Property Rights</w:t>
        </w:r>
        <w:r w:rsidR="00D67D8B">
          <w:rPr>
            <w:webHidden/>
          </w:rPr>
          <w:tab/>
        </w:r>
        <w:r w:rsidR="00D67D8B">
          <w:rPr>
            <w:webHidden/>
          </w:rPr>
          <w:fldChar w:fldCharType="begin"/>
        </w:r>
        <w:r w:rsidR="00D67D8B">
          <w:rPr>
            <w:webHidden/>
          </w:rPr>
          <w:instrText xml:space="preserve"> PAGEREF _Toc61947735 \h </w:instrText>
        </w:r>
        <w:r w:rsidR="00D67D8B">
          <w:rPr>
            <w:webHidden/>
          </w:rPr>
        </w:r>
        <w:r w:rsidR="00D67D8B">
          <w:rPr>
            <w:webHidden/>
          </w:rPr>
          <w:fldChar w:fldCharType="separate"/>
        </w:r>
        <w:r w:rsidR="00DB2EC3">
          <w:rPr>
            <w:webHidden/>
          </w:rPr>
          <w:t>38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6" w:history="1">
        <w:r w:rsidR="00D67D8B" w:rsidRPr="00877220">
          <w:rPr>
            <w:rStyle w:val="Hyperlink"/>
          </w:rPr>
          <w:t>14.</w:t>
        </w:r>
        <w:r w:rsidR="00D67D8B">
          <w:rPr>
            <w:rFonts w:asciiTheme="minorHAnsi" w:eastAsiaTheme="minorEastAsia" w:hAnsiTheme="minorHAnsi" w:cs="Vrinda"/>
            <w:b w:val="0"/>
            <w:bCs w:val="0"/>
            <w:sz w:val="22"/>
            <w:szCs w:val="28"/>
            <w:lang w:val="en-US" w:bidi="bn-IN"/>
          </w:rPr>
          <w:tab/>
        </w:r>
        <w:r w:rsidR="00D67D8B" w:rsidRPr="00877220">
          <w:rPr>
            <w:rStyle w:val="Hyperlink"/>
          </w:rPr>
          <w:t>Copyright</w:t>
        </w:r>
        <w:r w:rsidR="00D67D8B">
          <w:rPr>
            <w:webHidden/>
          </w:rPr>
          <w:tab/>
        </w:r>
        <w:r w:rsidR="00D67D8B">
          <w:rPr>
            <w:webHidden/>
          </w:rPr>
          <w:fldChar w:fldCharType="begin"/>
        </w:r>
        <w:r w:rsidR="00D67D8B">
          <w:rPr>
            <w:webHidden/>
          </w:rPr>
          <w:instrText xml:space="preserve"> PAGEREF _Toc61947736 \h </w:instrText>
        </w:r>
        <w:r w:rsidR="00D67D8B">
          <w:rPr>
            <w:webHidden/>
          </w:rPr>
        </w:r>
        <w:r w:rsidR="00D67D8B">
          <w:rPr>
            <w:webHidden/>
          </w:rPr>
          <w:fldChar w:fldCharType="separate"/>
        </w:r>
        <w:r w:rsidR="00DB2EC3">
          <w:rPr>
            <w:webHidden/>
          </w:rPr>
          <w:t>38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7" w:history="1">
        <w:r w:rsidR="00D67D8B" w:rsidRPr="00877220">
          <w:rPr>
            <w:rStyle w:val="Hyperlink"/>
          </w:rPr>
          <w:t>15.</w:t>
        </w:r>
        <w:r w:rsidR="00D67D8B">
          <w:rPr>
            <w:rFonts w:asciiTheme="minorHAnsi" w:eastAsiaTheme="minorEastAsia" w:hAnsiTheme="minorHAnsi" w:cs="Vrinda"/>
            <w:b w:val="0"/>
            <w:bCs w:val="0"/>
            <w:sz w:val="22"/>
            <w:szCs w:val="28"/>
            <w:lang w:val="en-US" w:bidi="bn-IN"/>
          </w:rPr>
          <w:tab/>
        </w:r>
        <w:r w:rsidR="00D67D8B" w:rsidRPr="00877220">
          <w:rPr>
            <w:rStyle w:val="Hyperlink"/>
          </w:rPr>
          <w:t>Sub contracting</w:t>
        </w:r>
        <w:r w:rsidR="00D67D8B">
          <w:rPr>
            <w:webHidden/>
          </w:rPr>
          <w:tab/>
        </w:r>
        <w:r w:rsidR="00D67D8B">
          <w:rPr>
            <w:webHidden/>
          </w:rPr>
          <w:fldChar w:fldCharType="begin"/>
        </w:r>
        <w:r w:rsidR="00D67D8B">
          <w:rPr>
            <w:webHidden/>
          </w:rPr>
          <w:instrText xml:space="preserve"> PAGEREF _Toc61947737 \h </w:instrText>
        </w:r>
        <w:r w:rsidR="00D67D8B">
          <w:rPr>
            <w:webHidden/>
          </w:rPr>
        </w:r>
        <w:r w:rsidR="00D67D8B">
          <w:rPr>
            <w:webHidden/>
          </w:rPr>
          <w:fldChar w:fldCharType="separate"/>
        </w:r>
        <w:r w:rsidR="00DB2EC3">
          <w:rPr>
            <w:webHidden/>
          </w:rPr>
          <w:t>38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8" w:history="1">
        <w:r w:rsidR="00D67D8B" w:rsidRPr="00877220">
          <w:rPr>
            <w:rStyle w:val="Hyperlink"/>
          </w:rPr>
          <w:t>16.</w:t>
        </w:r>
        <w:r w:rsidR="00D67D8B">
          <w:rPr>
            <w:rFonts w:asciiTheme="minorHAnsi" w:eastAsiaTheme="minorEastAsia" w:hAnsiTheme="minorHAnsi" w:cs="Vrinda"/>
            <w:b w:val="0"/>
            <w:bCs w:val="0"/>
            <w:sz w:val="22"/>
            <w:szCs w:val="28"/>
            <w:lang w:val="en-US" w:bidi="bn-IN"/>
          </w:rPr>
          <w:tab/>
        </w:r>
        <w:r w:rsidR="00D67D8B" w:rsidRPr="00877220">
          <w:rPr>
            <w:rStyle w:val="Hyperlink"/>
          </w:rPr>
          <w:t>Supplier’s Responsibilities</w:t>
        </w:r>
        <w:r w:rsidR="00D67D8B">
          <w:rPr>
            <w:webHidden/>
          </w:rPr>
          <w:tab/>
        </w:r>
        <w:r w:rsidR="00D67D8B">
          <w:rPr>
            <w:webHidden/>
          </w:rPr>
          <w:fldChar w:fldCharType="begin"/>
        </w:r>
        <w:r w:rsidR="00D67D8B">
          <w:rPr>
            <w:webHidden/>
          </w:rPr>
          <w:instrText xml:space="preserve"> PAGEREF _Toc61947738 \h </w:instrText>
        </w:r>
        <w:r w:rsidR="00D67D8B">
          <w:rPr>
            <w:webHidden/>
          </w:rPr>
        </w:r>
        <w:r w:rsidR="00D67D8B">
          <w:rPr>
            <w:webHidden/>
          </w:rPr>
          <w:fldChar w:fldCharType="separate"/>
        </w:r>
        <w:r w:rsidR="00DB2EC3">
          <w:rPr>
            <w:webHidden/>
          </w:rPr>
          <w:t>38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39" w:history="1">
        <w:r w:rsidR="00D67D8B" w:rsidRPr="00877220">
          <w:rPr>
            <w:rStyle w:val="Hyperlink"/>
          </w:rPr>
          <w:t>17.</w:t>
        </w:r>
        <w:r w:rsidR="00D67D8B">
          <w:rPr>
            <w:rFonts w:asciiTheme="minorHAnsi" w:eastAsiaTheme="minorEastAsia" w:hAnsiTheme="minorHAnsi" w:cs="Vrinda"/>
            <w:b w:val="0"/>
            <w:bCs w:val="0"/>
            <w:sz w:val="22"/>
            <w:szCs w:val="28"/>
            <w:lang w:val="en-US" w:bidi="bn-IN"/>
          </w:rPr>
          <w:tab/>
        </w:r>
        <w:r w:rsidR="00D67D8B" w:rsidRPr="00877220">
          <w:rPr>
            <w:rStyle w:val="Hyperlink"/>
          </w:rPr>
          <w:t>Procuring Entity’s Responsibilities</w:t>
        </w:r>
        <w:r w:rsidR="00D67D8B">
          <w:rPr>
            <w:webHidden/>
          </w:rPr>
          <w:tab/>
        </w:r>
        <w:r w:rsidR="00D67D8B">
          <w:rPr>
            <w:webHidden/>
          </w:rPr>
          <w:fldChar w:fldCharType="begin"/>
        </w:r>
        <w:r w:rsidR="00D67D8B">
          <w:rPr>
            <w:webHidden/>
          </w:rPr>
          <w:instrText xml:space="preserve"> PAGEREF _Toc61947739 \h </w:instrText>
        </w:r>
        <w:r w:rsidR="00D67D8B">
          <w:rPr>
            <w:webHidden/>
          </w:rPr>
        </w:r>
        <w:r w:rsidR="00D67D8B">
          <w:rPr>
            <w:webHidden/>
          </w:rPr>
          <w:fldChar w:fldCharType="separate"/>
        </w:r>
        <w:r w:rsidR="00DB2EC3">
          <w:rPr>
            <w:webHidden/>
          </w:rPr>
          <w:t>38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0" w:history="1">
        <w:r w:rsidR="00D67D8B" w:rsidRPr="00877220">
          <w:rPr>
            <w:rStyle w:val="Hyperlink"/>
            <w:spacing w:val="-20"/>
            <w:lang w:val="en-GB"/>
          </w:rPr>
          <w:t>18.</w:t>
        </w:r>
        <w:r w:rsidR="00D67D8B">
          <w:rPr>
            <w:rFonts w:asciiTheme="minorHAnsi" w:eastAsiaTheme="minorEastAsia" w:hAnsiTheme="minorHAnsi" w:cs="Vrinda"/>
            <w:b w:val="0"/>
            <w:bCs w:val="0"/>
            <w:sz w:val="22"/>
            <w:szCs w:val="28"/>
            <w:lang w:val="en-US" w:bidi="bn-IN"/>
          </w:rPr>
          <w:tab/>
        </w:r>
        <w:r w:rsidR="00D67D8B" w:rsidRPr="00877220">
          <w:rPr>
            <w:rStyle w:val="Hyperlink"/>
          </w:rPr>
          <w:t>Issue change order, Repeat Orders or Order for Additional Delivery</w:t>
        </w:r>
        <w:r w:rsidR="00D67D8B">
          <w:rPr>
            <w:webHidden/>
          </w:rPr>
          <w:tab/>
        </w:r>
        <w:r w:rsidR="00D67D8B">
          <w:rPr>
            <w:webHidden/>
          </w:rPr>
          <w:fldChar w:fldCharType="begin"/>
        </w:r>
        <w:r w:rsidR="00D67D8B">
          <w:rPr>
            <w:webHidden/>
          </w:rPr>
          <w:instrText xml:space="preserve"> PAGEREF _Toc61947740 \h </w:instrText>
        </w:r>
        <w:r w:rsidR="00D67D8B">
          <w:rPr>
            <w:webHidden/>
          </w:rPr>
        </w:r>
        <w:r w:rsidR="00D67D8B">
          <w:rPr>
            <w:webHidden/>
          </w:rPr>
          <w:fldChar w:fldCharType="separate"/>
        </w:r>
        <w:r w:rsidR="00DB2EC3">
          <w:rPr>
            <w:webHidden/>
          </w:rPr>
          <w:t>38</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3" w:history="1">
        <w:r w:rsidR="00D67D8B" w:rsidRPr="00877220">
          <w:rPr>
            <w:rStyle w:val="Hyperlink"/>
          </w:rPr>
          <w:t>19.</w:t>
        </w:r>
        <w:r w:rsidR="00D67D8B">
          <w:rPr>
            <w:rFonts w:asciiTheme="minorHAnsi" w:eastAsiaTheme="minorEastAsia" w:hAnsiTheme="minorHAnsi" w:cs="Vrinda"/>
            <w:b w:val="0"/>
            <w:bCs w:val="0"/>
            <w:sz w:val="22"/>
            <w:szCs w:val="28"/>
            <w:lang w:val="en-US" w:bidi="bn-IN"/>
          </w:rPr>
          <w:tab/>
        </w:r>
        <w:r w:rsidR="00D67D8B" w:rsidRPr="00877220">
          <w:rPr>
            <w:rStyle w:val="Hyperlink"/>
          </w:rPr>
          <w:t>Repeat Orders or Order for Additional Delivery</w:t>
        </w:r>
        <w:r w:rsidR="00D67D8B">
          <w:rPr>
            <w:webHidden/>
          </w:rPr>
          <w:tab/>
        </w:r>
        <w:r w:rsidR="00D67D8B">
          <w:rPr>
            <w:webHidden/>
          </w:rPr>
          <w:fldChar w:fldCharType="begin"/>
        </w:r>
        <w:r w:rsidR="00D67D8B">
          <w:rPr>
            <w:webHidden/>
          </w:rPr>
          <w:instrText xml:space="preserve"> PAGEREF _Toc61947743 \h </w:instrText>
        </w:r>
        <w:r w:rsidR="00D67D8B">
          <w:rPr>
            <w:webHidden/>
          </w:rPr>
        </w:r>
        <w:r w:rsidR="00D67D8B">
          <w:rPr>
            <w:webHidden/>
          </w:rPr>
          <w:fldChar w:fldCharType="separate"/>
        </w:r>
        <w:r w:rsidR="00DB2EC3">
          <w:rPr>
            <w:webHidden/>
          </w:rPr>
          <w:t>39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4" w:history="1">
        <w:r w:rsidR="00D67D8B" w:rsidRPr="00877220">
          <w:rPr>
            <w:rStyle w:val="Hyperlink"/>
          </w:rPr>
          <w:t>20.</w:t>
        </w:r>
        <w:r w:rsidR="00D67D8B">
          <w:rPr>
            <w:rFonts w:asciiTheme="minorHAnsi" w:eastAsiaTheme="minorEastAsia" w:hAnsiTheme="minorHAnsi" w:cs="Vrinda"/>
            <w:b w:val="0"/>
            <w:bCs w:val="0"/>
            <w:sz w:val="22"/>
            <w:szCs w:val="28"/>
            <w:lang w:val="en-US" w:bidi="bn-IN"/>
          </w:rPr>
          <w:tab/>
        </w:r>
        <w:r w:rsidR="00D67D8B" w:rsidRPr="00877220">
          <w:rPr>
            <w:rStyle w:val="Hyperlink"/>
          </w:rPr>
          <w:t>Packing and Documents</w:t>
        </w:r>
        <w:r w:rsidR="00D67D8B">
          <w:rPr>
            <w:webHidden/>
          </w:rPr>
          <w:tab/>
        </w:r>
        <w:r w:rsidR="00D67D8B">
          <w:rPr>
            <w:webHidden/>
          </w:rPr>
          <w:fldChar w:fldCharType="begin"/>
        </w:r>
        <w:r w:rsidR="00D67D8B">
          <w:rPr>
            <w:webHidden/>
          </w:rPr>
          <w:instrText xml:space="preserve"> PAGEREF _Toc61947744 \h </w:instrText>
        </w:r>
        <w:r w:rsidR="00D67D8B">
          <w:rPr>
            <w:webHidden/>
          </w:rPr>
        </w:r>
        <w:r w:rsidR="00D67D8B">
          <w:rPr>
            <w:webHidden/>
          </w:rPr>
          <w:fldChar w:fldCharType="separate"/>
        </w:r>
        <w:r w:rsidR="00DB2EC3">
          <w:rPr>
            <w:webHidden/>
          </w:rPr>
          <w:t>39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5" w:history="1">
        <w:r w:rsidR="00D67D8B" w:rsidRPr="00877220">
          <w:rPr>
            <w:rStyle w:val="Hyperlink"/>
          </w:rPr>
          <w:t>21.</w:t>
        </w:r>
        <w:r w:rsidR="00D67D8B">
          <w:rPr>
            <w:rFonts w:asciiTheme="minorHAnsi" w:eastAsiaTheme="minorEastAsia" w:hAnsiTheme="minorHAnsi" w:cs="Vrinda"/>
            <w:b w:val="0"/>
            <w:bCs w:val="0"/>
            <w:sz w:val="22"/>
            <w:szCs w:val="28"/>
            <w:lang w:val="en-US" w:bidi="bn-IN"/>
          </w:rPr>
          <w:tab/>
        </w:r>
        <w:r w:rsidR="00D67D8B" w:rsidRPr="00877220">
          <w:rPr>
            <w:rStyle w:val="Hyperlink"/>
          </w:rPr>
          <w:t>Delivery and Documents</w:t>
        </w:r>
        <w:r w:rsidR="00D67D8B">
          <w:rPr>
            <w:webHidden/>
          </w:rPr>
          <w:tab/>
        </w:r>
        <w:r w:rsidR="00D67D8B">
          <w:rPr>
            <w:webHidden/>
          </w:rPr>
          <w:fldChar w:fldCharType="begin"/>
        </w:r>
        <w:r w:rsidR="00D67D8B">
          <w:rPr>
            <w:webHidden/>
          </w:rPr>
          <w:instrText xml:space="preserve"> PAGEREF _Toc61947745 \h </w:instrText>
        </w:r>
        <w:r w:rsidR="00D67D8B">
          <w:rPr>
            <w:webHidden/>
          </w:rPr>
        </w:r>
        <w:r w:rsidR="00D67D8B">
          <w:rPr>
            <w:webHidden/>
          </w:rPr>
          <w:fldChar w:fldCharType="separate"/>
        </w:r>
        <w:r w:rsidR="00DB2EC3">
          <w:rPr>
            <w:webHidden/>
          </w:rPr>
          <w:t>39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6" w:history="1">
        <w:r w:rsidR="00D67D8B" w:rsidRPr="00877220">
          <w:rPr>
            <w:rStyle w:val="Hyperlink"/>
          </w:rPr>
          <w:t>22.</w:t>
        </w:r>
        <w:r w:rsidR="00D67D8B">
          <w:rPr>
            <w:rFonts w:asciiTheme="minorHAnsi" w:eastAsiaTheme="minorEastAsia" w:hAnsiTheme="minorHAnsi" w:cs="Vrinda"/>
            <w:b w:val="0"/>
            <w:bCs w:val="0"/>
            <w:sz w:val="22"/>
            <w:szCs w:val="28"/>
            <w:lang w:val="en-US" w:bidi="bn-IN"/>
          </w:rPr>
          <w:tab/>
        </w:r>
        <w:r w:rsidR="00D67D8B" w:rsidRPr="00877220">
          <w:rPr>
            <w:rStyle w:val="Hyperlink"/>
          </w:rPr>
          <w:t>Acceptance</w:t>
        </w:r>
        <w:r w:rsidR="00D67D8B">
          <w:rPr>
            <w:webHidden/>
          </w:rPr>
          <w:tab/>
        </w:r>
        <w:r w:rsidR="00D67D8B">
          <w:rPr>
            <w:webHidden/>
          </w:rPr>
          <w:fldChar w:fldCharType="begin"/>
        </w:r>
        <w:r w:rsidR="00D67D8B">
          <w:rPr>
            <w:webHidden/>
          </w:rPr>
          <w:instrText xml:space="preserve"> PAGEREF _Toc61947746 \h </w:instrText>
        </w:r>
        <w:r w:rsidR="00D67D8B">
          <w:rPr>
            <w:webHidden/>
          </w:rPr>
        </w:r>
        <w:r w:rsidR="00D67D8B">
          <w:rPr>
            <w:webHidden/>
          </w:rPr>
          <w:fldChar w:fldCharType="separate"/>
        </w:r>
        <w:r w:rsidR="00DB2EC3">
          <w:rPr>
            <w:webHidden/>
          </w:rPr>
          <w:t>39</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7" w:history="1">
        <w:r w:rsidR="00D67D8B" w:rsidRPr="00877220">
          <w:rPr>
            <w:rStyle w:val="Hyperlink"/>
          </w:rPr>
          <w:t>23.</w:t>
        </w:r>
        <w:r w:rsidR="00D67D8B">
          <w:rPr>
            <w:rFonts w:asciiTheme="minorHAnsi" w:eastAsiaTheme="minorEastAsia" w:hAnsiTheme="minorHAnsi" w:cs="Vrinda"/>
            <w:b w:val="0"/>
            <w:bCs w:val="0"/>
            <w:sz w:val="22"/>
            <w:szCs w:val="28"/>
            <w:lang w:val="en-US" w:bidi="bn-IN"/>
          </w:rPr>
          <w:tab/>
        </w:r>
        <w:r w:rsidR="00D67D8B" w:rsidRPr="00877220">
          <w:rPr>
            <w:rStyle w:val="Hyperlink"/>
          </w:rPr>
          <w:t>Contract Price</w:t>
        </w:r>
        <w:r w:rsidR="00D67D8B">
          <w:rPr>
            <w:webHidden/>
          </w:rPr>
          <w:tab/>
        </w:r>
        <w:r w:rsidR="00D67D8B">
          <w:rPr>
            <w:webHidden/>
          </w:rPr>
          <w:fldChar w:fldCharType="begin"/>
        </w:r>
        <w:r w:rsidR="00D67D8B">
          <w:rPr>
            <w:webHidden/>
          </w:rPr>
          <w:instrText xml:space="preserve"> PAGEREF _Toc61947747 \h </w:instrText>
        </w:r>
        <w:r w:rsidR="00D67D8B">
          <w:rPr>
            <w:webHidden/>
          </w:rPr>
        </w:r>
        <w:r w:rsidR="00D67D8B">
          <w:rPr>
            <w:webHidden/>
          </w:rPr>
          <w:fldChar w:fldCharType="separate"/>
        </w:r>
        <w:r w:rsidR="00DB2EC3">
          <w:rPr>
            <w:webHidden/>
          </w:rPr>
          <w:t>40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8" w:history="1">
        <w:r w:rsidR="00D67D8B" w:rsidRPr="00877220">
          <w:rPr>
            <w:rStyle w:val="Hyperlink"/>
          </w:rPr>
          <w:t>24.</w:t>
        </w:r>
        <w:r w:rsidR="00D67D8B">
          <w:rPr>
            <w:rFonts w:asciiTheme="minorHAnsi" w:eastAsiaTheme="minorEastAsia" w:hAnsiTheme="minorHAnsi" w:cs="Vrinda"/>
            <w:b w:val="0"/>
            <w:bCs w:val="0"/>
            <w:sz w:val="22"/>
            <w:szCs w:val="28"/>
            <w:lang w:val="en-US" w:bidi="bn-IN"/>
          </w:rPr>
          <w:tab/>
        </w:r>
        <w:r w:rsidR="00D67D8B" w:rsidRPr="00877220">
          <w:rPr>
            <w:rStyle w:val="Hyperlink"/>
          </w:rPr>
          <w:t>Transportation</w:t>
        </w:r>
        <w:r w:rsidR="00D67D8B">
          <w:rPr>
            <w:webHidden/>
          </w:rPr>
          <w:tab/>
        </w:r>
        <w:r w:rsidR="00D67D8B">
          <w:rPr>
            <w:webHidden/>
          </w:rPr>
          <w:fldChar w:fldCharType="begin"/>
        </w:r>
        <w:r w:rsidR="00D67D8B">
          <w:rPr>
            <w:webHidden/>
          </w:rPr>
          <w:instrText xml:space="preserve"> PAGEREF _Toc61947748 \h </w:instrText>
        </w:r>
        <w:r w:rsidR="00D67D8B">
          <w:rPr>
            <w:webHidden/>
          </w:rPr>
        </w:r>
        <w:r w:rsidR="00D67D8B">
          <w:rPr>
            <w:webHidden/>
          </w:rPr>
          <w:fldChar w:fldCharType="separate"/>
        </w:r>
        <w:r w:rsidR="00DB2EC3">
          <w:rPr>
            <w:webHidden/>
          </w:rPr>
          <w:t>40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49" w:history="1">
        <w:r w:rsidR="00D67D8B" w:rsidRPr="00877220">
          <w:rPr>
            <w:rStyle w:val="Hyperlink"/>
          </w:rPr>
          <w:t>25.</w:t>
        </w:r>
        <w:r w:rsidR="00D67D8B">
          <w:rPr>
            <w:rFonts w:asciiTheme="minorHAnsi" w:eastAsiaTheme="minorEastAsia" w:hAnsiTheme="minorHAnsi" w:cs="Vrinda"/>
            <w:b w:val="0"/>
            <w:bCs w:val="0"/>
            <w:sz w:val="22"/>
            <w:szCs w:val="28"/>
            <w:lang w:val="en-US" w:bidi="bn-IN"/>
          </w:rPr>
          <w:tab/>
        </w:r>
        <w:r w:rsidR="00D67D8B" w:rsidRPr="00877220">
          <w:rPr>
            <w:rStyle w:val="Hyperlink"/>
          </w:rPr>
          <w:t>Terms of Payment</w:t>
        </w:r>
        <w:r w:rsidR="00D67D8B">
          <w:rPr>
            <w:webHidden/>
          </w:rPr>
          <w:tab/>
        </w:r>
        <w:r w:rsidR="00D67D8B">
          <w:rPr>
            <w:webHidden/>
          </w:rPr>
          <w:fldChar w:fldCharType="begin"/>
        </w:r>
        <w:r w:rsidR="00D67D8B">
          <w:rPr>
            <w:webHidden/>
          </w:rPr>
          <w:instrText xml:space="preserve"> PAGEREF _Toc61947749 \h </w:instrText>
        </w:r>
        <w:r w:rsidR="00D67D8B">
          <w:rPr>
            <w:webHidden/>
          </w:rPr>
        </w:r>
        <w:r w:rsidR="00D67D8B">
          <w:rPr>
            <w:webHidden/>
          </w:rPr>
          <w:fldChar w:fldCharType="separate"/>
        </w:r>
        <w:r w:rsidR="00DB2EC3">
          <w:rPr>
            <w:webHidden/>
          </w:rPr>
          <w:t>40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50" w:history="1">
        <w:r w:rsidR="00D67D8B" w:rsidRPr="00877220">
          <w:rPr>
            <w:rStyle w:val="Hyperlink"/>
          </w:rPr>
          <w:t>26.</w:t>
        </w:r>
        <w:r w:rsidR="00D67D8B">
          <w:rPr>
            <w:rFonts w:asciiTheme="minorHAnsi" w:eastAsiaTheme="minorEastAsia" w:hAnsiTheme="minorHAnsi" w:cs="Vrinda"/>
            <w:b w:val="0"/>
            <w:bCs w:val="0"/>
            <w:sz w:val="22"/>
            <w:szCs w:val="28"/>
            <w:lang w:val="en-US" w:bidi="bn-IN"/>
          </w:rPr>
          <w:tab/>
        </w:r>
        <w:r w:rsidR="00D67D8B" w:rsidRPr="00877220">
          <w:rPr>
            <w:rStyle w:val="Hyperlink"/>
          </w:rPr>
          <w:t>Insurance</w:t>
        </w:r>
        <w:r w:rsidR="00D67D8B">
          <w:rPr>
            <w:webHidden/>
          </w:rPr>
          <w:tab/>
        </w:r>
        <w:r w:rsidR="00D67D8B">
          <w:rPr>
            <w:webHidden/>
          </w:rPr>
          <w:fldChar w:fldCharType="begin"/>
        </w:r>
        <w:r w:rsidR="00D67D8B">
          <w:rPr>
            <w:webHidden/>
          </w:rPr>
          <w:instrText xml:space="preserve"> PAGEREF _Toc61947750 \h </w:instrText>
        </w:r>
        <w:r w:rsidR="00D67D8B">
          <w:rPr>
            <w:webHidden/>
          </w:rPr>
        </w:r>
        <w:r w:rsidR="00D67D8B">
          <w:rPr>
            <w:webHidden/>
          </w:rPr>
          <w:fldChar w:fldCharType="separate"/>
        </w:r>
        <w:r w:rsidR="00DB2EC3">
          <w:rPr>
            <w:webHidden/>
          </w:rPr>
          <w:t>40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51" w:history="1">
        <w:r w:rsidR="00D67D8B" w:rsidRPr="00877220">
          <w:rPr>
            <w:rStyle w:val="Hyperlink"/>
          </w:rPr>
          <w:t>27.</w:t>
        </w:r>
        <w:r w:rsidR="00D67D8B">
          <w:rPr>
            <w:rFonts w:asciiTheme="minorHAnsi" w:eastAsiaTheme="minorEastAsia" w:hAnsiTheme="minorHAnsi" w:cs="Vrinda"/>
            <w:b w:val="0"/>
            <w:bCs w:val="0"/>
            <w:sz w:val="22"/>
            <w:szCs w:val="28"/>
            <w:lang w:val="en-US" w:bidi="bn-IN"/>
          </w:rPr>
          <w:tab/>
        </w:r>
        <w:r w:rsidR="00D67D8B" w:rsidRPr="00877220">
          <w:rPr>
            <w:rStyle w:val="Hyperlink"/>
          </w:rPr>
          <w:t>Taxes and Duties</w:t>
        </w:r>
        <w:r w:rsidR="00D67D8B">
          <w:rPr>
            <w:webHidden/>
          </w:rPr>
          <w:tab/>
        </w:r>
        <w:r w:rsidR="00D67D8B">
          <w:rPr>
            <w:webHidden/>
          </w:rPr>
          <w:fldChar w:fldCharType="begin"/>
        </w:r>
        <w:r w:rsidR="00D67D8B">
          <w:rPr>
            <w:webHidden/>
          </w:rPr>
          <w:instrText xml:space="preserve"> PAGEREF _Toc61947751 \h </w:instrText>
        </w:r>
        <w:r w:rsidR="00D67D8B">
          <w:rPr>
            <w:webHidden/>
          </w:rPr>
        </w:r>
        <w:r w:rsidR="00D67D8B">
          <w:rPr>
            <w:webHidden/>
          </w:rPr>
          <w:fldChar w:fldCharType="separate"/>
        </w:r>
        <w:r w:rsidR="00DB2EC3">
          <w:rPr>
            <w:webHidden/>
          </w:rPr>
          <w:t>40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52" w:history="1">
        <w:r w:rsidR="00D67D8B" w:rsidRPr="00877220">
          <w:rPr>
            <w:rStyle w:val="Hyperlink"/>
          </w:rPr>
          <w:t>28.</w:t>
        </w:r>
        <w:r w:rsidR="00D67D8B">
          <w:rPr>
            <w:rFonts w:asciiTheme="minorHAnsi" w:eastAsiaTheme="minorEastAsia" w:hAnsiTheme="minorHAnsi" w:cs="Vrinda"/>
            <w:b w:val="0"/>
            <w:bCs w:val="0"/>
            <w:sz w:val="22"/>
            <w:szCs w:val="28"/>
            <w:lang w:val="en-US" w:bidi="bn-IN"/>
          </w:rPr>
          <w:tab/>
        </w:r>
        <w:r w:rsidR="00D67D8B" w:rsidRPr="00877220">
          <w:rPr>
            <w:rStyle w:val="Hyperlink"/>
          </w:rPr>
          <w:t>Performance Security</w:t>
        </w:r>
        <w:r w:rsidR="00D67D8B">
          <w:rPr>
            <w:webHidden/>
          </w:rPr>
          <w:tab/>
        </w:r>
        <w:r w:rsidR="00D67D8B">
          <w:rPr>
            <w:webHidden/>
          </w:rPr>
          <w:fldChar w:fldCharType="begin"/>
        </w:r>
        <w:r w:rsidR="00D67D8B">
          <w:rPr>
            <w:webHidden/>
          </w:rPr>
          <w:instrText xml:space="preserve"> PAGEREF _Toc61947752 \h </w:instrText>
        </w:r>
        <w:r w:rsidR="00D67D8B">
          <w:rPr>
            <w:webHidden/>
          </w:rPr>
        </w:r>
        <w:r w:rsidR="00D67D8B">
          <w:rPr>
            <w:webHidden/>
          </w:rPr>
          <w:fldChar w:fldCharType="separate"/>
        </w:r>
        <w:r w:rsidR="00DB2EC3">
          <w:rPr>
            <w:webHidden/>
          </w:rPr>
          <w:t>40</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53" w:history="1">
        <w:r w:rsidR="00D67D8B" w:rsidRPr="00877220">
          <w:rPr>
            <w:rStyle w:val="Hyperlink"/>
          </w:rPr>
          <w:t>29.</w:t>
        </w:r>
        <w:r w:rsidR="00D67D8B">
          <w:rPr>
            <w:rFonts w:asciiTheme="minorHAnsi" w:eastAsiaTheme="minorEastAsia" w:hAnsiTheme="minorHAnsi" w:cs="Vrinda"/>
            <w:b w:val="0"/>
            <w:bCs w:val="0"/>
            <w:sz w:val="22"/>
            <w:szCs w:val="28"/>
            <w:lang w:val="en-US" w:bidi="bn-IN"/>
          </w:rPr>
          <w:tab/>
        </w:r>
        <w:r w:rsidR="00D67D8B" w:rsidRPr="00877220">
          <w:rPr>
            <w:rStyle w:val="Hyperlink"/>
          </w:rPr>
          <w:t>Specifications and Standards</w:t>
        </w:r>
        <w:r w:rsidR="00D67D8B">
          <w:rPr>
            <w:webHidden/>
          </w:rPr>
          <w:tab/>
        </w:r>
        <w:r w:rsidR="00D67D8B">
          <w:rPr>
            <w:webHidden/>
          </w:rPr>
          <w:fldChar w:fldCharType="begin"/>
        </w:r>
        <w:r w:rsidR="00D67D8B">
          <w:rPr>
            <w:webHidden/>
          </w:rPr>
          <w:instrText xml:space="preserve"> PAGEREF _Toc61947753 \h </w:instrText>
        </w:r>
        <w:r w:rsidR="00D67D8B">
          <w:rPr>
            <w:webHidden/>
          </w:rPr>
        </w:r>
        <w:r w:rsidR="00D67D8B">
          <w:rPr>
            <w:webHidden/>
          </w:rPr>
          <w:fldChar w:fldCharType="separate"/>
        </w:r>
        <w:r w:rsidR="00DB2EC3">
          <w:rPr>
            <w:webHidden/>
          </w:rPr>
          <w:t>41</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54" w:history="1">
        <w:r w:rsidR="00D67D8B" w:rsidRPr="00877220">
          <w:rPr>
            <w:rStyle w:val="Hyperlink"/>
          </w:rPr>
          <w:t>30.</w:t>
        </w:r>
        <w:r w:rsidR="00D67D8B">
          <w:rPr>
            <w:rFonts w:asciiTheme="minorHAnsi" w:eastAsiaTheme="minorEastAsia" w:hAnsiTheme="minorHAnsi" w:cs="Vrinda"/>
            <w:b w:val="0"/>
            <w:bCs w:val="0"/>
            <w:sz w:val="22"/>
            <w:szCs w:val="28"/>
            <w:lang w:val="en-US" w:bidi="bn-IN"/>
          </w:rPr>
          <w:tab/>
        </w:r>
        <w:r w:rsidR="00D67D8B" w:rsidRPr="00877220">
          <w:rPr>
            <w:rStyle w:val="Hyperlink"/>
          </w:rPr>
          <w:t>Inspections and Tests</w:t>
        </w:r>
        <w:r w:rsidR="00D67D8B">
          <w:rPr>
            <w:webHidden/>
          </w:rPr>
          <w:tab/>
        </w:r>
        <w:r w:rsidR="00D67D8B">
          <w:rPr>
            <w:webHidden/>
          </w:rPr>
          <w:fldChar w:fldCharType="begin"/>
        </w:r>
        <w:r w:rsidR="00D67D8B">
          <w:rPr>
            <w:webHidden/>
          </w:rPr>
          <w:instrText xml:space="preserve"> PAGEREF _Toc61947754 \h </w:instrText>
        </w:r>
        <w:r w:rsidR="00D67D8B">
          <w:rPr>
            <w:webHidden/>
          </w:rPr>
        </w:r>
        <w:r w:rsidR="00D67D8B">
          <w:rPr>
            <w:webHidden/>
          </w:rPr>
          <w:fldChar w:fldCharType="separate"/>
        </w:r>
        <w:r w:rsidR="00DB2EC3">
          <w:rPr>
            <w:webHidden/>
          </w:rPr>
          <w:t>42</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55" w:history="1">
        <w:r w:rsidR="00D67D8B" w:rsidRPr="00877220">
          <w:rPr>
            <w:rStyle w:val="Hyperlink"/>
          </w:rPr>
          <w:t>31.</w:t>
        </w:r>
        <w:r w:rsidR="00D67D8B">
          <w:rPr>
            <w:rFonts w:asciiTheme="minorHAnsi" w:eastAsiaTheme="minorEastAsia" w:hAnsiTheme="minorHAnsi" w:cs="Vrinda"/>
            <w:b w:val="0"/>
            <w:bCs w:val="0"/>
            <w:sz w:val="22"/>
            <w:szCs w:val="28"/>
            <w:lang w:val="en-US" w:bidi="bn-IN"/>
          </w:rPr>
          <w:tab/>
        </w:r>
        <w:r w:rsidR="00D67D8B" w:rsidRPr="00877220">
          <w:rPr>
            <w:rStyle w:val="Hyperlink"/>
          </w:rPr>
          <w:t>Warranty</w:t>
        </w:r>
        <w:r w:rsidR="00D67D8B">
          <w:rPr>
            <w:webHidden/>
          </w:rPr>
          <w:tab/>
        </w:r>
        <w:r w:rsidR="00D67D8B">
          <w:rPr>
            <w:webHidden/>
          </w:rPr>
          <w:fldChar w:fldCharType="begin"/>
        </w:r>
        <w:r w:rsidR="00D67D8B">
          <w:rPr>
            <w:webHidden/>
          </w:rPr>
          <w:instrText xml:space="preserve"> PAGEREF _Toc61947755 \h </w:instrText>
        </w:r>
        <w:r w:rsidR="00D67D8B">
          <w:rPr>
            <w:webHidden/>
          </w:rPr>
        </w:r>
        <w:r w:rsidR="00D67D8B">
          <w:rPr>
            <w:webHidden/>
          </w:rPr>
          <w:fldChar w:fldCharType="separate"/>
        </w:r>
        <w:r w:rsidR="00DB2EC3">
          <w:rPr>
            <w:webHidden/>
          </w:rPr>
          <w:t>43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56" w:history="1">
        <w:r w:rsidR="00D67D8B" w:rsidRPr="00877220">
          <w:rPr>
            <w:rStyle w:val="Hyperlink"/>
          </w:rPr>
          <w:t>32.</w:t>
        </w:r>
        <w:r w:rsidR="00D67D8B">
          <w:rPr>
            <w:rFonts w:asciiTheme="minorHAnsi" w:eastAsiaTheme="minorEastAsia" w:hAnsiTheme="minorHAnsi" w:cs="Vrinda"/>
            <w:b w:val="0"/>
            <w:bCs w:val="0"/>
            <w:sz w:val="22"/>
            <w:szCs w:val="28"/>
            <w:lang w:val="en-US" w:bidi="bn-IN"/>
          </w:rPr>
          <w:tab/>
        </w:r>
        <w:r w:rsidR="00D67D8B" w:rsidRPr="00877220">
          <w:rPr>
            <w:rStyle w:val="Hyperlink"/>
          </w:rPr>
          <w:t>Extension of  Delivery and Completion Schedule</w:t>
        </w:r>
        <w:r w:rsidR="00D67D8B">
          <w:rPr>
            <w:webHidden/>
          </w:rPr>
          <w:tab/>
        </w:r>
        <w:r w:rsidR="00D67D8B">
          <w:rPr>
            <w:webHidden/>
          </w:rPr>
          <w:fldChar w:fldCharType="begin"/>
        </w:r>
        <w:r w:rsidR="00D67D8B">
          <w:rPr>
            <w:webHidden/>
          </w:rPr>
          <w:instrText xml:space="preserve"> PAGEREF _Toc61947756 \h </w:instrText>
        </w:r>
        <w:r w:rsidR="00D67D8B">
          <w:rPr>
            <w:webHidden/>
          </w:rPr>
        </w:r>
        <w:r w:rsidR="00D67D8B">
          <w:rPr>
            <w:webHidden/>
          </w:rPr>
          <w:fldChar w:fldCharType="separate"/>
        </w:r>
        <w:r w:rsidR="00DB2EC3">
          <w:rPr>
            <w:webHidden/>
          </w:rPr>
          <w:t>43</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0" w:history="1">
        <w:r w:rsidR="00D67D8B" w:rsidRPr="00877220">
          <w:rPr>
            <w:rStyle w:val="Hyperlink"/>
          </w:rPr>
          <w:t>33.</w:t>
        </w:r>
        <w:r w:rsidR="00D67D8B">
          <w:rPr>
            <w:rFonts w:asciiTheme="minorHAnsi" w:eastAsiaTheme="minorEastAsia" w:hAnsiTheme="minorHAnsi" w:cs="Vrinda"/>
            <w:b w:val="0"/>
            <w:bCs w:val="0"/>
            <w:sz w:val="22"/>
            <w:szCs w:val="28"/>
            <w:lang w:val="en-US" w:bidi="bn-IN"/>
          </w:rPr>
          <w:tab/>
        </w:r>
        <w:r w:rsidR="00D67D8B" w:rsidRPr="00877220">
          <w:rPr>
            <w:rStyle w:val="Hyperlink"/>
          </w:rPr>
          <w:t>Liquidated Damages</w:t>
        </w:r>
        <w:r w:rsidR="00D67D8B">
          <w:rPr>
            <w:webHidden/>
          </w:rPr>
          <w:tab/>
        </w:r>
        <w:r w:rsidR="00D67D8B">
          <w:rPr>
            <w:webHidden/>
          </w:rPr>
          <w:fldChar w:fldCharType="begin"/>
        </w:r>
        <w:r w:rsidR="00D67D8B">
          <w:rPr>
            <w:webHidden/>
          </w:rPr>
          <w:instrText xml:space="preserve"> PAGEREF _Toc61947760 \h </w:instrText>
        </w:r>
        <w:r w:rsidR="00D67D8B">
          <w:rPr>
            <w:webHidden/>
          </w:rPr>
        </w:r>
        <w:r w:rsidR="00D67D8B">
          <w:rPr>
            <w:webHidden/>
          </w:rPr>
          <w:fldChar w:fldCharType="separate"/>
        </w:r>
        <w:r w:rsidR="00DB2EC3">
          <w:rPr>
            <w:webHidden/>
          </w:rPr>
          <w:t>44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1" w:history="1">
        <w:r w:rsidR="00D67D8B" w:rsidRPr="00877220">
          <w:rPr>
            <w:rStyle w:val="Hyperlink"/>
          </w:rPr>
          <w:t>34.</w:t>
        </w:r>
        <w:r w:rsidR="00D67D8B">
          <w:rPr>
            <w:rFonts w:asciiTheme="minorHAnsi" w:eastAsiaTheme="minorEastAsia" w:hAnsiTheme="minorHAnsi" w:cs="Vrinda"/>
            <w:b w:val="0"/>
            <w:bCs w:val="0"/>
            <w:sz w:val="22"/>
            <w:szCs w:val="28"/>
            <w:lang w:val="en-US" w:bidi="bn-IN"/>
          </w:rPr>
          <w:tab/>
        </w:r>
        <w:r w:rsidR="00D67D8B" w:rsidRPr="00877220">
          <w:rPr>
            <w:rStyle w:val="Hyperlink"/>
          </w:rPr>
          <w:t>Limitation of Liability</w:t>
        </w:r>
        <w:r w:rsidR="00D67D8B">
          <w:rPr>
            <w:webHidden/>
          </w:rPr>
          <w:tab/>
        </w:r>
        <w:r w:rsidR="00D67D8B">
          <w:rPr>
            <w:webHidden/>
          </w:rPr>
          <w:fldChar w:fldCharType="begin"/>
        </w:r>
        <w:r w:rsidR="00D67D8B">
          <w:rPr>
            <w:webHidden/>
          </w:rPr>
          <w:instrText xml:space="preserve"> PAGEREF _Toc61947761 \h </w:instrText>
        </w:r>
        <w:r w:rsidR="00D67D8B">
          <w:rPr>
            <w:webHidden/>
          </w:rPr>
        </w:r>
        <w:r w:rsidR="00D67D8B">
          <w:rPr>
            <w:webHidden/>
          </w:rPr>
          <w:fldChar w:fldCharType="separate"/>
        </w:r>
        <w:r w:rsidR="00DB2EC3">
          <w:rPr>
            <w:webHidden/>
          </w:rPr>
          <w:t>44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2" w:history="1">
        <w:r w:rsidR="00D67D8B" w:rsidRPr="00877220">
          <w:rPr>
            <w:rStyle w:val="Hyperlink"/>
          </w:rPr>
          <w:t>35.</w:t>
        </w:r>
        <w:r w:rsidR="00D67D8B">
          <w:rPr>
            <w:rFonts w:asciiTheme="minorHAnsi" w:eastAsiaTheme="minorEastAsia" w:hAnsiTheme="minorHAnsi" w:cs="Vrinda"/>
            <w:b w:val="0"/>
            <w:bCs w:val="0"/>
            <w:sz w:val="22"/>
            <w:szCs w:val="28"/>
            <w:lang w:val="en-US" w:bidi="bn-IN"/>
          </w:rPr>
          <w:tab/>
        </w:r>
        <w:r w:rsidR="00D67D8B" w:rsidRPr="00877220">
          <w:rPr>
            <w:rStyle w:val="Hyperlink"/>
          </w:rPr>
          <w:t>Adjustment for Changes in Legislation</w:t>
        </w:r>
        <w:r w:rsidR="00D67D8B">
          <w:rPr>
            <w:webHidden/>
          </w:rPr>
          <w:tab/>
        </w:r>
        <w:r w:rsidR="00D67D8B">
          <w:rPr>
            <w:webHidden/>
          </w:rPr>
          <w:fldChar w:fldCharType="begin"/>
        </w:r>
        <w:r w:rsidR="00D67D8B">
          <w:rPr>
            <w:webHidden/>
          </w:rPr>
          <w:instrText xml:space="preserve"> PAGEREF _Toc61947762 \h </w:instrText>
        </w:r>
        <w:r w:rsidR="00D67D8B">
          <w:rPr>
            <w:webHidden/>
          </w:rPr>
        </w:r>
        <w:r w:rsidR="00D67D8B">
          <w:rPr>
            <w:webHidden/>
          </w:rPr>
          <w:fldChar w:fldCharType="separate"/>
        </w:r>
        <w:r w:rsidR="00DB2EC3">
          <w:rPr>
            <w:webHidden/>
          </w:rPr>
          <w:t>44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3" w:history="1">
        <w:r w:rsidR="00D67D8B" w:rsidRPr="00877220">
          <w:rPr>
            <w:rStyle w:val="Hyperlink"/>
          </w:rPr>
          <w:t>36.</w:t>
        </w:r>
        <w:r w:rsidR="00D67D8B">
          <w:rPr>
            <w:rFonts w:asciiTheme="minorHAnsi" w:eastAsiaTheme="minorEastAsia" w:hAnsiTheme="minorHAnsi" w:cs="Vrinda"/>
            <w:b w:val="0"/>
            <w:bCs w:val="0"/>
            <w:sz w:val="22"/>
            <w:szCs w:val="28"/>
            <w:lang w:val="en-US" w:bidi="bn-IN"/>
          </w:rPr>
          <w:tab/>
        </w:r>
        <w:r w:rsidR="00D67D8B" w:rsidRPr="00877220">
          <w:rPr>
            <w:rStyle w:val="Hyperlink"/>
          </w:rPr>
          <w:t>Force Majeure</w:t>
        </w:r>
        <w:r w:rsidR="00D67D8B">
          <w:rPr>
            <w:webHidden/>
          </w:rPr>
          <w:tab/>
        </w:r>
        <w:r w:rsidR="00D67D8B">
          <w:rPr>
            <w:webHidden/>
          </w:rPr>
          <w:fldChar w:fldCharType="begin"/>
        </w:r>
        <w:r w:rsidR="00D67D8B">
          <w:rPr>
            <w:webHidden/>
          </w:rPr>
          <w:instrText xml:space="preserve"> PAGEREF _Toc61947763 \h </w:instrText>
        </w:r>
        <w:r w:rsidR="00D67D8B">
          <w:rPr>
            <w:webHidden/>
          </w:rPr>
        </w:r>
        <w:r w:rsidR="00D67D8B">
          <w:rPr>
            <w:webHidden/>
          </w:rPr>
          <w:fldChar w:fldCharType="separate"/>
        </w:r>
        <w:r w:rsidR="00DB2EC3">
          <w:rPr>
            <w:webHidden/>
          </w:rPr>
          <w:t>44</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4" w:history="1">
        <w:r w:rsidR="00D67D8B" w:rsidRPr="00877220">
          <w:rPr>
            <w:rStyle w:val="Hyperlink"/>
          </w:rPr>
          <w:t>37.</w:t>
        </w:r>
        <w:r w:rsidR="00D67D8B">
          <w:rPr>
            <w:rFonts w:asciiTheme="minorHAnsi" w:eastAsiaTheme="minorEastAsia" w:hAnsiTheme="minorHAnsi" w:cs="Vrinda"/>
            <w:b w:val="0"/>
            <w:bCs w:val="0"/>
            <w:sz w:val="22"/>
            <w:szCs w:val="28"/>
            <w:lang w:val="en-US" w:bidi="bn-IN"/>
          </w:rPr>
          <w:tab/>
        </w:r>
        <w:r w:rsidR="00D67D8B" w:rsidRPr="00877220">
          <w:rPr>
            <w:rStyle w:val="Hyperlink"/>
          </w:rPr>
          <w:t>Notice of Force Majeure</w:t>
        </w:r>
        <w:r w:rsidR="00D67D8B">
          <w:rPr>
            <w:webHidden/>
          </w:rPr>
          <w:tab/>
        </w:r>
        <w:r w:rsidR="00D67D8B">
          <w:rPr>
            <w:webHidden/>
          </w:rPr>
          <w:fldChar w:fldCharType="begin"/>
        </w:r>
        <w:r w:rsidR="00D67D8B">
          <w:rPr>
            <w:webHidden/>
          </w:rPr>
          <w:instrText xml:space="preserve"> PAGEREF _Toc61947764 \h </w:instrText>
        </w:r>
        <w:r w:rsidR="00D67D8B">
          <w:rPr>
            <w:webHidden/>
          </w:rPr>
        </w:r>
        <w:r w:rsidR="00D67D8B">
          <w:rPr>
            <w:webHidden/>
          </w:rPr>
          <w:fldChar w:fldCharType="separate"/>
        </w:r>
        <w:r w:rsidR="00DB2EC3">
          <w:rPr>
            <w:webHidden/>
          </w:rPr>
          <w:t>45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5" w:history="1">
        <w:r w:rsidR="00D67D8B" w:rsidRPr="00877220">
          <w:rPr>
            <w:rStyle w:val="Hyperlink"/>
          </w:rPr>
          <w:t>38.</w:t>
        </w:r>
        <w:r w:rsidR="00D67D8B">
          <w:rPr>
            <w:rFonts w:asciiTheme="minorHAnsi" w:eastAsiaTheme="minorEastAsia" w:hAnsiTheme="minorHAnsi" w:cs="Vrinda"/>
            <w:b w:val="0"/>
            <w:bCs w:val="0"/>
            <w:sz w:val="22"/>
            <w:szCs w:val="28"/>
            <w:lang w:val="en-US" w:bidi="bn-IN"/>
          </w:rPr>
          <w:tab/>
        </w:r>
        <w:r w:rsidR="00D67D8B" w:rsidRPr="00877220">
          <w:rPr>
            <w:rStyle w:val="Hyperlink"/>
          </w:rPr>
          <w:t>Duty to Minimise Delay</w:t>
        </w:r>
        <w:r w:rsidR="00D67D8B">
          <w:rPr>
            <w:webHidden/>
          </w:rPr>
          <w:tab/>
        </w:r>
        <w:r w:rsidR="00D67D8B">
          <w:rPr>
            <w:webHidden/>
          </w:rPr>
          <w:fldChar w:fldCharType="begin"/>
        </w:r>
        <w:r w:rsidR="00D67D8B">
          <w:rPr>
            <w:webHidden/>
          </w:rPr>
          <w:instrText xml:space="preserve"> PAGEREF _Toc61947765 \h </w:instrText>
        </w:r>
        <w:r w:rsidR="00D67D8B">
          <w:rPr>
            <w:webHidden/>
          </w:rPr>
        </w:r>
        <w:r w:rsidR="00D67D8B">
          <w:rPr>
            <w:webHidden/>
          </w:rPr>
          <w:fldChar w:fldCharType="separate"/>
        </w:r>
        <w:r w:rsidR="00DB2EC3">
          <w:rPr>
            <w:webHidden/>
          </w:rPr>
          <w:t>45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6" w:history="1">
        <w:r w:rsidR="00D67D8B" w:rsidRPr="00877220">
          <w:rPr>
            <w:rStyle w:val="Hyperlink"/>
          </w:rPr>
          <w:t>39.</w:t>
        </w:r>
        <w:r w:rsidR="00D67D8B">
          <w:rPr>
            <w:rFonts w:asciiTheme="minorHAnsi" w:eastAsiaTheme="minorEastAsia" w:hAnsiTheme="minorHAnsi" w:cs="Vrinda"/>
            <w:b w:val="0"/>
            <w:bCs w:val="0"/>
            <w:sz w:val="22"/>
            <w:szCs w:val="28"/>
            <w:lang w:val="en-US" w:bidi="bn-IN"/>
          </w:rPr>
          <w:tab/>
        </w:r>
        <w:r w:rsidR="00D67D8B" w:rsidRPr="00877220">
          <w:rPr>
            <w:rStyle w:val="Hyperlink"/>
          </w:rPr>
          <w:t>Consequences of Force Majeure</w:t>
        </w:r>
        <w:r w:rsidR="00D67D8B">
          <w:rPr>
            <w:webHidden/>
          </w:rPr>
          <w:tab/>
        </w:r>
        <w:r w:rsidR="00D67D8B">
          <w:rPr>
            <w:webHidden/>
          </w:rPr>
          <w:fldChar w:fldCharType="begin"/>
        </w:r>
        <w:r w:rsidR="00D67D8B">
          <w:rPr>
            <w:webHidden/>
          </w:rPr>
          <w:instrText xml:space="preserve"> PAGEREF _Toc61947766 \h </w:instrText>
        </w:r>
        <w:r w:rsidR="00D67D8B">
          <w:rPr>
            <w:webHidden/>
          </w:rPr>
        </w:r>
        <w:r w:rsidR="00D67D8B">
          <w:rPr>
            <w:webHidden/>
          </w:rPr>
          <w:fldChar w:fldCharType="separate"/>
        </w:r>
        <w:r w:rsidR="00DB2EC3">
          <w:rPr>
            <w:webHidden/>
          </w:rPr>
          <w:t>45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7" w:history="1">
        <w:r w:rsidR="00D67D8B" w:rsidRPr="00877220">
          <w:rPr>
            <w:rStyle w:val="Hyperlink"/>
          </w:rPr>
          <w:t>40.</w:t>
        </w:r>
        <w:r w:rsidR="00D67D8B">
          <w:rPr>
            <w:rFonts w:asciiTheme="minorHAnsi" w:eastAsiaTheme="minorEastAsia" w:hAnsiTheme="minorHAnsi" w:cs="Vrinda"/>
            <w:b w:val="0"/>
            <w:bCs w:val="0"/>
            <w:sz w:val="22"/>
            <w:szCs w:val="28"/>
            <w:lang w:val="en-US" w:bidi="bn-IN"/>
          </w:rPr>
          <w:tab/>
        </w:r>
        <w:r w:rsidR="00D67D8B" w:rsidRPr="00877220">
          <w:rPr>
            <w:rStyle w:val="Hyperlink"/>
          </w:rPr>
          <w:t>Termination</w:t>
        </w:r>
        <w:r w:rsidR="00D67D8B">
          <w:rPr>
            <w:webHidden/>
          </w:rPr>
          <w:tab/>
        </w:r>
        <w:r w:rsidR="00D67D8B">
          <w:rPr>
            <w:webHidden/>
          </w:rPr>
          <w:fldChar w:fldCharType="begin"/>
        </w:r>
        <w:r w:rsidR="00D67D8B">
          <w:rPr>
            <w:webHidden/>
          </w:rPr>
          <w:instrText xml:space="preserve"> PAGEREF _Toc61947767 \h </w:instrText>
        </w:r>
        <w:r w:rsidR="00D67D8B">
          <w:rPr>
            <w:webHidden/>
          </w:rPr>
        </w:r>
        <w:r w:rsidR="00D67D8B">
          <w:rPr>
            <w:webHidden/>
          </w:rPr>
          <w:fldChar w:fldCharType="separate"/>
        </w:r>
        <w:r w:rsidR="00DB2EC3">
          <w:rPr>
            <w:webHidden/>
          </w:rPr>
          <w:t>45</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8" w:history="1">
        <w:r w:rsidR="00D67D8B" w:rsidRPr="00877220">
          <w:rPr>
            <w:rStyle w:val="Hyperlink"/>
          </w:rPr>
          <w:t>41.</w:t>
        </w:r>
        <w:r w:rsidR="00D67D8B">
          <w:rPr>
            <w:rFonts w:asciiTheme="minorHAnsi" w:eastAsiaTheme="minorEastAsia" w:hAnsiTheme="minorHAnsi" w:cs="Vrinda"/>
            <w:b w:val="0"/>
            <w:bCs w:val="0"/>
            <w:sz w:val="22"/>
            <w:szCs w:val="28"/>
            <w:lang w:val="en-US" w:bidi="bn-IN"/>
          </w:rPr>
          <w:tab/>
        </w:r>
        <w:r w:rsidR="00D67D8B" w:rsidRPr="00877220">
          <w:rPr>
            <w:rStyle w:val="Hyperlink"/>
          </w:rPr>
          <w:t>Amendment to Contract</w:t>
        </w:r>
        <w:r w:rsidR="00D67D8B">
          <w:rPr>
            <w:webHidden/>
          </w:rPr>
          <w:tab/>
        </w:r>
        <w:r w:rsidR="00D67D8B">
          <w:rPr>
            <w:webHidden/>
          </w:rPr>
          <w:fldChar w:fldCharType="begin"/>
        </w:r>
        <w:r w:rsidR="00D67D8B">
          <w:rPr>
            <w:webHidden/>
          </w:rPr>
          <w:instrText xml:space="preserve"> PAGEREF _Toc61947768 \h </w:instrText>
        </w:r>
        <w:r w:rsidR="00D67D8B">
          <w:rPr>
            <w:webHidden/>
          </w:rPr>
        </w:r>
        <w:r w:rsidR="00D67D8B">
          <w:rPr>
            <w:webHidden/>
          </w:rPr>
          <w:fldChar w:fldCharType="separate"/>
        </w:r>
        <w:r w:rsidR="00DB2EC3">
          <w:rPr>
            <w:webHidden/>
          </w:rPr>
          <w:t>47</w:t>
        </w:r>
        <w:r w:rsidR="00D67D8B">
          <w:rPr>
            <w:webHidden/>
          </w:rPr>
          <w:fldChar w:fldCharType="end"/>
        </w:r>
      </w:hyperlink>
    </w:p>
    <w:p w:rsidR="00D67D8B" w:rsidRDefault="00CE571C">
      <w:pPr>
        <w:pStyle w:val="TOC3"/>
        <w:rPr>
          <w:rFonts w:asciiTheme="minorHAnsi" w:eastAsiaTheme="minorEastAsia" w:hAnsiTheme="minorHAnsi" w:cs="Vrinda"/>
          <w:b w:val="0"/>
          <w:bCs w:val="0"/>
          <w:sz w:val="22"/>
          <w:szCs w:val="28"/>
          <w:lang w:val="en-US" w:bidi="bn-IN"/>
        </w:rPr>
      </w:pPr>
      <w:hyperlink w:anchor="_Toc61947769" w:history="1">
        <w:r w:rsidR="00D67D8B" w:rsidRPr="00877220">
          <w:rPr>
            <w:rStyle w:val="Hyperlink"/>
          </w:rPr>
          <w:t>42.</w:t>
        </w:r>
        <w:r w:rsidR="00D67D8B">
          <w:rPr>
            <w:rFonts w:asciiTheme="minorHAnsi" w:eastAsiaTheme="minorEastAsia" w:hAnsiTheme="minorHAnsi" w:cs="Vrinda"/>
            <w:b w:val="0"/>
            <w:bCs w:val="0"/>
            <w:sz w:val="22"/>
            <w:szCs w:val="28"/>
            <w:lang w:val="en-US" w:bidi="bn-IN"/>
          </w:rPr>
          <w:tab/>
        </w:r>
        <w:r w:rsidR="00D67D8B" w:rsidRPr="00877220">
          <w:rPr>
            <w:rStyle w:val="Hyperlink"/>
          </w:rPr>
          <w:t>Settlement of Disputes</w:t>
        </w:r>
        <w:r w:rsidR="00D67D8B">
          <w:rPr>
            <w:webHidden/>
          </w:rPr>
          <w:tab/>
        </w:r>
        <w:r w:rsidR="00D67D8B">
          <w:rPr>
            <w:webHidden/>
          </w:rPr>
          <w:fldChar w:fldCharType="begin"/>
        </w:r>
        <w:r w:rsidR="00D67D8B">
          <w:rPr>
            <w:webHidden/>
          </w:rPr>
          <w:instrText xml:space="preserve"> PAGEREF _Toc61947769 \h </w:instrText>
        </w:r>
        <w:r w:rsidR="00D67D8B">
          <w:rPr>
            <w:webHidden/>
          </w:rPr>
        </w:r>
        <w:r w:rsidR="00D67D8B">
          <w:rPr>
            <w:webHidden/>
          </w:rPr>
          <w:fldChar w:fldCharType="separate"/>
        </w:r>
        <w:r w:rsidR="00DB2EC3">
          <w:rPr>
            <w:webHidden/>
          </w:rPr>
          <w:t>47</w:t>
        </w:r>
        <w:r w:rsidR="00D67D8B">
          <w:rPr>
            <w:webHidden/>
          </w:rPr>
          <w:fldChar w:fldCharType="end"/>
        </w:r>
      </w:hyperlink>
    </w:p>
    <w:p w:rsidR="00D67D8B" w:rsidRDefault="00CE571C">
      <w:pPr>
        <w:pStyle w:val="TOC1"/>
        <w:rPr>
          <w:rFonts w:asciiTheme="minorHAnsi" w:eastAsiaTheme="minorEastAsia" w:hAnsiTheme="minorHAnsi" w:cs="Vrinda"/>
          <w:b w:val="0"/>
          <w:bCs w:val="0"/>
          <w:sz w:val="22"/>
          <w:szCs w:val="28"/>
          <w:lang w:val="en-US" w:bidi="bn-IN"/>
        </w:rPr>
      </w:pPr>
      <w:hyperlink w:anchor="_Toc61947770" w:history="1">
        <w:r w:rsidR="00D67D8B" w:rsidRPr="00877220">
          <w:rPr>
            <w:rStyle w:val="Hyperlink"/>
            <w:lang w:val="en-GB"/>
          </w:rPr>
          <w:t>Section 4.Particular Conditions of Contract</w:t>
        </w:r>
        <w:r w:rsidR="00D67D8B">
          <w:rPr>
            <w:webHidden/>
          </w:rPr>
          <w:tab/>
        </w:r>
        <w:r w:rsidR="00D67D8B">
          <w:rPr>
            <w:webHidden/>
          </w:rPr>
          <w:fldChar w:fldCharType="begin"/>
        </w:r>
        <w:r w:rsidR="00D67D8B">
          <w:rPr>
            <w:webHidden/>
          </w:rPr>
          <w:instrText xml:space="preserve"> PAGEREF _Toc61947770 \h </w:instrText>
        </w:r>
        <w:r w:rsidR="00D67D8B">
          <w:rPr>
            <w:webHidden/>
          </w:rPr>
        </w:r>
        <w:r w:rsidR="00D67D8B">
          <w:rPr>
            <w:webHidden/>
          </w:rPr>
          <w:fldChar w:fldCharType="separate"/>
        </w:r>
        <w:r w:rsidR="00DB2EC3">
          <w:rPr>
            <w:webHidden/>
          </w:rPr>
          <w:t>49</w:t>
        </w:r>
        <w:r w:rsidR="00D67D8B">
          <w:rPr>
            <w:webHidden/>
          </w:rPr>
          <w:fldChar w:fldCharType="end"/>
        </w:r>
      </w:hyperlink>
    </w:p>
    <w:p w:rsidR="00D67D8B" w:rsidRDefault="00CE571C">
      <w:pPr>
        <w:pStyle w:val="TOC1"/>
        <w:rPr>
          <w:rFonts w:asciiTheme="minorHAnsi" w:eastAsiaTheme="minorEastAsia" w:hAnsiTheme="minorHAnsi" w:cs="Vrinda"/>
          <w:b w:val="0"/>
          <w:bCs w:val="0"/>
          <w:sz w:val="22"/>
          <w:szCs w:val="28"/>
          <w:lang w:val="en-US" w:bidi="bn-IN"/>
        </w:rPr>
      </w:pPr>
      <w:hyperlink w:anchor="_Toc61947771" w:history="1">
        <w:r w:rsidR="00D67D8B" w:rsidRPr="00877220">
          <w:rPr>
            <w:rStyle w:val="Hyperlink"/>
            <w:lang w:val="en-GB"/>
          </w:rPr>
          <w:t>Section 5.Tender and Contract Forms</w:t>
        </w:r>
        <w:r w:rsidR="00D67D8B">
          <w:rPr>
            <w:webHidden/>
          </w:rPr>
          <w:tab/>
        </w:r>
        <w:r w:rsidR="00D67D8B">
          <w:rPr>
            <w:webHidden/>
          </w:rPr>
          <w:fldChar w:fldCharType="begin"/>
        </w:r>
        <w:r w:rsidR="00D67D8B">
          <w:rPr>
            <w:webHidden/>
          </w:rPr>
          <w:instrText xml:space="preserve"> PAGEREF _Toc61947771 \h </w:instrText>
        </w:r>
        <w:r w:rsidR="00D67D8B">
          <w:rPr>
            <w:webHidden/>
          </w:rPr>
        </w:r>
        <w:r w:rsidR="00D67D8B">
          <w:rPr>
            <w:webHidden/>
          </w:rPr>
          <w:fldChar w:fldCharType="separate"/>
        </w:r>
        <w:r w:rsidR="00DB2EC3">
          <w:rPr>
            <w:webHidden/>
          </w:rPr>
          <w:t>53</w:t>
        </w:r>
        <w:r w:rsidR="00D67D8B">
          <w:rPr>
            <w:webHidden/>
          </w:rPr>
          <w:fldChar w:fldCharType="end"/>
        </w:r>
      </w:hyperlink>
    </w:p>
    <w:p w:rsidR="00D67D8B" w:rsidRDefault="00CE571C">
      <w:pPr>
        <w:pStyle w:val="TOC1"/>
        <w:tabs>
          <w:tab w:val="left" w:pos="1680"/>
        </w:tabs>
        <w:rPr>
          <w:rFonts w:asciiTheme="minorHAnsi" w:eastAsiaTheme="minorEastAsia" w:hAnsiTheme="minorHAnsi" w:cs="Vrinda"/>
          <w:b w:val="0"/>
          <w:bCs w:val="0"/>
          <w:sz w:val="22"/>
          <w:szCs w:val="28"/>
          <w:lang w:val="en-US" w:bidi="bn-IN"/>
        </w:rPr>
      </w:pPr>
      <w:hyperlink w:anchor="_Toc61947772" w:history="1">
        <w:r w:rsidR="00D67D8B" w:rsidRPr="00877220">
          <w:rPr>
            <w:rStyle w:val="Hyperlink"/>
          </w:rPr>
          <w:t>Section 6.</w:t>
        </w:r>
        <w:r w:rsidR="00D67D8B">
          <w:rPr>
            <w:rFonts w:asciiTheme="minorHAnsi" w:eastAsiaTheme="minorEastAsia" w:hAnsiTheme="minorHAnsi" w:cs="Vrinda"/>
            <w:b w:val="0"/>
            <w:bCs w:val="0"/>
            <w:sz w:val="22"/>
            <w:szCs w:val="28"/>
            <w:lang w:val="en-US" w:bidi="bn-IN"/>
          </w:rPr>
          <w:tab/>
        </w:r>
        <w:r w:rsidR="00D67D8B" w:rsidRPr="00877220">
          <w:rPr>
            <w:rStyle w:val="Hyperlink"/>
          </w:rPr>
          <w:t>Schedule of Requirements</w:t>
        </w:r>
        <w:r w:rsidR="00D67D8B">
          <w:rPr>
            <w:webHidden/>
          </w:rPr>
          <w:tab/>
        </w:r>
        <w:r w:rsidR="00D67D8B">
          <w:rPr>
            <w:webHidden/>
          </w:rPr>
          <w:fldChar w:fldCharType="begin"/>
        </w:r>
        <w:r w:rsidR="00D67D8B">
          <w:rPr>
            <w:webHidden/>
          </w:rPr>
          <w:instrText xml:space="preserve"> PAGEREF _Toc61947772 \h </w:instrText>
        </w:r>
        <w:r w:rsidR="00D67D8B">
          <w:rPr>
            <w:webHidden/>
          </w:rPr>
        </w:r>
        <w:r w:rsidR="00D67D8B">
          <w:rPr>
            <w:webHidden/>
          </w:rPr>
          <w:fldChar w:fldCharType="separate"/>
        </w:r>
        <w:r w:rsidR="00DB2EC3">
          <w:rPr>
            <w:webHidden/>
          </w:rPr>
          <w:t>72</w:t>
        </w:r>
        <w:r w:rsidR="00D67D8B">
          <w:rPr>
            <w:webHidden/>
          </w:rPr>
          <w:fldChar w:fldCharType="end"/>
        </w:r>
      </w:hyperlink>
    </w:p>
    <w:p w:rsidR="00D67D8B" w:rsidRDefault="00CE571C">
      <w:pPr>
        <w:pStyle w:val="TOC1"/>
        <w:rPr>
          <w:rFonts w:asciiTheme="minorHAnsi" w:eastAsiaTheme="minorEastAsia" w:hAnsiTheme="minorHAnsi" w:cs="Vrinda"/>
          <w:b w:val="0"/>
          <w:bCs w:val="0"/>
          <w:sz w:val="22"/>
          <w:szCs w:val="28"/>
          <w:lang w:val="en-US" w:bidi="bn-IN"/>
        </w:rPr>
      </w:pPr>
      <w:hyperlink w:anchor="_Toc61947773" w:history="1">
        <w:r w:rsidR="00D67D8B" w:rsidRPr="00877220">
          <w:rPr>
            <w:rStyle w:val="Hyperlink"/>
            <w:lang w:val="en-GB"/>
          </w:rPr>
          <w:t>6.1 Project Management and Services</w:t>
        </w:r>
        <w:r w:rsidR="00D67D8B">
          <w:rPr>
            <w:webHidden/>
          </w:rPr>
          <w:tab/>
        </w:r>
        <w:r w:rsidR="00D67D8B">
          <w:rPr>
            <w:webHidden/>
          </w:rPr>
          <w:fldChar w:fldCharType="begin"/>
        </w:r>
        <w:r w:rsidR="00D67D8B">
          <w:rPr>
            <w:webHidden/>
          </w:rPr>
          <w:instrText xml:space="preserve"> PAGEREF _Toc61947773 \h </w:instrText>
        </w:r>
        <w:r w:rsidR="00D67D8B">
          <w:rPr>
            <w:webHidden/>
          </w:rPr>
        </w:r>
        <w:r w:rsidR="00D67D8B">
          <w:rPr>
            <w:webHidden/>
          </w:rPr>
          <w:fldChar w:fldCharType="separate"/>
        </w:r>
        <w:r w:rsidR="00DB2EC3">
          <w:rPr>
            <w:webHidden/>
          </w:rPr>
          <w:t>75</w:t>
        </w:r>
        <w:r w:rsidR="00D67D8B">
          <w:rPr>
            <w:webHidden/>
          </w:rPr>
          <w:fldChar w:fldCharType="end"/>
        </w:r>
      </w:hyperlink>
    </w:p>
    <w:p w:rsidR="00D67D8B" w:rsidRDefault="00CE571C">
      <w:pPr>
        <w:pStyle w:val="TOC1"/>
        <w:rPr>
          <w:rFonts w:asciiTheme="minorHAnsi" w:eastAsiaTheme="minorEastAsia" w:hAnsiTheme="minorHAnsi" w:cs="Vrinda"/>
          <w:b w:val="0"/>
          <w:bCs w:val="0"/>
          <w:sz w:val="22"/>
          <w:szCs w:val="28"/>
          <w:lang w:val="en-US" w:bidi="bn-IN"/>
        </w:rPr>
      </w:pPr>
      <w:hyperlink w:anchor="_Toc61947774" w:history="1">
        <w:r w:rsidR="00D67D8B" w:rsidRPr="00877220">
          <w:rPr>
            <w:rStyle w:val="Hyperlink"/>
          </w:rPr>
          <w:t>Section 7.Technical Specifications</w:t>
        </w:r>
        <w:r w:rsidR="00D67D8B">
          <w:rPr>
            <w:webHidden/>
          </w:rPr>
          <w:tab/>
        </w:r>
        <w:r w:rsidR="00D67D8B">
          <w:rPr>
            <w:webHidden/>
          </w:rPr>
          <w:fldChar w:fldCharType="begin"/>
        </w:r>
        <w:r w:rsidR="00D67D8B">
          <w:rPr>
            <w:webHidden/>
          </w:rPr>
          <w:instrText xml:space="preserve"> PAGEREF _Toc61947774 \h </w:instrText>
        </w:r>
        <w:r w:rsidR="00D67D8B">
          <w:rPr>
            <w:webHidden/>
          </w:rPr>
        </w:r>
        <w:r w:rsidR="00D67D8B">
          <w:rPr>
            <w:webHidden/>
          </w:rPr>
          <w:fldChar w:fldCharType="separate"/>
        </w:r>
        <w:r w:rsidR="00DB2EC3">
          <w:rPr>
            <w:webHidden/>
          </w:rPr>
          <w:t>77</w:t>
        </w:r>
        <w:r w:rsidR="00D67D8B">
          <w:rPr>
            <w:webHidden/>
          </w:rPr>
          <w:fldChar w:fldCharType="end"/>
        </w:r>
      </w:hyperlink>
    </w:p>
    <w:p w:rsidR="00D67D8B" w:rsidRDefault="00CE571C">
      <w:pPr>
        <w:pStyle w:val="TOC1"/>
        <w:rPr>
          <w:rFonts w:asciiTheme="minorHAnsi" w:eastAsiaTheme="minorEastAsia" w:hAnsiTheme="minorHAnsi" w:cs="Vrinda"/>
          <w:b w:val="0"/>
          <w:bCs w:val="0"/>
          <w:sz w:val="22"/>
          <w:szCs w:val="28"/>
          <w:lang w:val="en-US" w:bidi="bn-IN"/>
        </w:rPr>
      </w:pPr>
      <w:hyperlink w:anchor="_Toc61947775" w:history="1">
        <w:r w:rsidR="00D67D8B" w:rsidRPr="00877220">
          <w:rPr>
            <w:rStyle w:val="Hyperlink"/>
            <w:lang w:val="en-GB"/>
          </w:rPr>
          <w:t>Section 8.Drawings</w:t>
        </w:r>
        <w:r w:rsidR="00D67D8B">
          <w:rPr>
            <w:webHidden/>
          </w:rPr>
          <w:tab/>
        </w:r>
        <w:r w:rsidR="00D67D8B">
          <w:rPr>
            <w:webHidden/>
          </w:rPr>
          <w:fldChar w:fldCharType="begin"/>
        </w:r>
        <w:r w:rsidR="00D67D8B">
          <w:rPr>
            <w:webHidden/>
          </w:rPr>
          <w:instrText xml:space="preserve"> PAGEREF _Toc61947775 \h </w:instrText>
        </w:r>
        <w:r w:rsidR="00D67D8B">
          <w:rPr>
            <w:webHidden/>
          </w:rPr>
        </w:r>
        <w:r w:rsidR="00D67D8B">
          <w:rPr>
            <w:webHidden/>
          </w:rPr>
          <w:fldChar w:fldCharType="separate"/>
        </w:r>
        <w:r w:rsidR="00DB2EC3">
          <w:rPr>
            <w:webHidden/>
          </w:rPr>
          <w:t>81</w:t>
        </w:r>
        <w:r w:rsidR="00D67D8B">
          <w:rPr>
            <w:webHidden/>
          </w:rPr>
          <w:fldChar w:fldCharType="end"/>
        </w:r>
      </w:hyperlink>
    </w:p>
    <w:p w:rsidR="002708CD" w:rsidRPr="00D01E0C" w:rsidRDefault="00457A49" w:rsidP="002708CD">
      <w:pPr>
        <w:rPr>
          <w:rFonts w:ascii="Arial" w:hAnsi="Arial" w:cs="Arial"/>
          <w:sz w:val="22"/>
          <w:szCs w:val="22"/>
          <w:lang w:val="en-GB"/>
        </w:rPr>
      </w:pPr>
      <w:r w:rsidRPr="00CC5219">
        <w:rPr>
          <w:rFonts w:ascii="Arial" w:eastAsia="Times New Roman" w:hAnsi="Arial" w:cs="Arial"/>
          <w:caps/>
          <w:noProof/>
          <w:sz w:val="28"/>
          <w:lang w:val="en-GB" w:eastAsia="en-US"/>
        </w:rPr>
        <w:fldChar w:fldCharType="end"/>
      </w:r>
    </w:p>
    <w:bookmarkEnd w:id="1"/>
    <w:bookmarkEnd w:id="2"/>
    <w:p w:rsidR="002708CD" w:rsidRPr="003F47F0" w:rsidRDefault="002708CD" w:rsidP="00F248C9">
      <w:pPr>
        <w:rPr>
          <w:rFonts w:ascii="Arial" w:hAnsi="Arial" w:cs="Arial"/>
          <w:i/>
          <w:iCs/>
          <w:lang w:val="en-GB"/>
        </w:rPr>
        <w:sectPr w:rsidR="002708CD" w:rsidRPr="003F47F0" w:rsidSect="00BD010D">
          <w:footerReference w:type="default" r:id="rId10"/>
          <w:type w:val="nextColumn"/>
          <w:pgSz w:w="11909" w:h="16834" w:code="9"/>
          <w:pgMar w:top="1440" w:right="1440" w:bottom="1440" w:left="1440" w:header="720" w:footer="720" w:gutter="0"/>
          <w:pgNumType w:fmt="lowerRoman" w:start="1"/>
          <w:cols w:space="720"/>
          <w:titlePg/>
        </w:sectPr>
      </w:pPr>
    </w:p>
    <w:p w:rsidR="002708CD" w:rsidRPr="003F47F0" w:rsidRDefault="002708CD" w:rsidP="00B44329">
      <w:pPr>
        <w:pStyle w:val="Heading1"/>
        <w:spacing w:before="0"/>
        <w:rPr>
          <w:rFonts w:ascii="Arial" w:hAnsi="Arial" w:cs="Arial"/>
          <w:sz w:val="32"/>
          <w:lang w:val="en-GB"/>
        </w:rPr>
      </w:pPr>
      <w:bookmarkStart w:id="3" w:name="_Toc61947631"/>
      <w:r w:rsidRPr="003F47F0">
        <w:rPr>
          <w:rFonts w:ascii="Arial" w:hAnsi="Arial" w:cs="Arial"/>
          <w:sz w:val="32"/>
          <w:lang w:val="en-GB"/>
        </w:rPr>
        <w:lastRenderedPageBreak/>
        <w:t>Section 1.</w:t>
      </w:r>
      <w:r w:rsidRPr="003F47F0">
        <w:rPr>
          <w:rFonts w:ascii="Arial" w:hAnsi="Arial" w:cs="Arial"/>
          <w:sz w:val="32"/>
          <w:lang w:val="en-GB"/>
        </w:rPr>
        <w:tab/>
        <w:t>Instructions to Tenderers</w:t>
      </w:r>
      <w:bookmarkEnd w:id="3"/>
    </w:p>
    <w:tbl>
      <w:tblPr>
        <w:tblW w:w="9243" w:type="dxa"/>
        <w:tblInd w:w="-135" w:type="dxa"/>
        <w:tblLayout w:type="fixed"/>
        <w:tblLook w:val="0000" w:firstRow="0" w:lastRow="0" w:firstColumn="0" w:lastColumn="0" w:noHBand="0" w:noVBand="0"/>
      </w:tblPr>
      <w:tblGrid>
        <w:gridCol w:w="2223"/>
        <w:gridCol w:w="45"/>
        <w:gridCol w:w="135"/>
        <w:gridCol w:w="6840"/>
      </w:tblGrid>
      <w:tr w:rsidR="002708CD" w:rsidRPr="003F47F0" w:rsidTr="00EC6D6C">
        <w:tc>
          <w:tcPr>
            <w:tcW w:w="9243" w:type="dxa"/>
            <w:gridSpan w:val="4"/>
          </w:tcPr>
          <w:p w:rsidR="002708CD" w:rsidRPr="003F47F0" w:rsidRDefault="002708CD" w:rsidP="00EC6D6C">
            <w:pPr>
              <w:pStyle w:val="Heading2"/>
              <w:spacing w:before="80" w:after="80"/>
              <w:rPr>
                <w:rFonts w:ascii="Arial" w:hAnsi="Arial"/>
                <w:sz w:val="21"/>
                <w:szCs w:val="21"/>
                <w:lang w:val="en-GB"/>
              </w:rPr>
            </w:pPr>
            <w:bookmarkStart w:id="4" w:name="_Toc505659523"/>
            <w:bookmarkStart w:id="5" w:name="_Toc37047273"/>
            <w:bookmarkStart w:id="6" w:name="_Toc49504185"/>
            <w:bookmarkStart w:id="7" w:name="_Toc49504619"/>
            <w:bookmarkStart w:id="8" w:name="_Toc49504738"/>
            <w:bookmarkStart w:id="9" w:name="_Toc49569755"/>
            <w:bookmarkStart w:id="10" w:name="_Toc49591317"/>
            <w:bookmarkStart w:id="11" w:name="_Toc49591665"/>
            <w:bookmarkStart w:id="12" w:name="_Toc61947632"/>
            <w:r w:rsidRPr="00421217">
              <w:rPr>
                <w:rFonts w:ascii="Arial" w:hAnsi="Arial"/>
                <w:sz w:val="25"/>
                <w:szCs w:val="21"/>
                <w:lang w:val="en-GB"/>
              </w:rPr>
              <w:t>A.</w:t>
            </w:r>
            <w:r w:rsidRPr="00421217">
              <w:rPr>
                <w:rFonts w:ascii="Arial" w:hAnsi="Arial"/>
                <w:sz w:val="25"/>
                <w:szCs w:val="21"/>
                <w:lang w:val="en-GB"/>
              </w:rPr>
              <w:tab/>
              <w:t>General</w:t>
            </w:r>
            <w:bookmarkEnd w:id="4"/>
            <w:bookmarkEnd w:id="5"/>
            <w:bookmarkEnd w:id="6"/>
            <w:bookmarkEnd w:id="7"/>
            <w:bookmarkEnd w:id="8"/>
            <w:bookmarkEnd w:id="9"/>
            <w:bookmarkEnd w:id="10"/>
            <w:bookmarkEnd w:id="11"/>
            <w:bookmarkEnd w:id="12"/>
          </w:p>
        </w:tc>
      </w:tr>
      <w:tr w:rsidR="004313CB" w:rsidRPr="003F47F0" w:rsidTr="00EC6D6C">
        <w:tc>
          <w:tcPr>
            <w:tcW w:w="2223" w:type="dxa"/>
            <w:vMerge w:val="restart"/>
            <w:shd w:val="clear" w:color="auto" w:fill="auto"/>
          </w:tcPr>
          <w:p w:rsidR="004313CB" w:rsidRPr="00AF03D6" w:rsidRDefault="004313CB" w:rsidP="004B5732">
            <w:pPr>
              <w:numPr>
                <w:ilvl w:val="0"/>
                <w:numId w:val="42"/>
              </w:numPr>
              <w:spacing w:before="120"/>
              <w:ind w:hanging="351"/>
              <w:outlineLvl w:val="2"/>
              <w:rPr>
                <w:rStyle w:val="Heading3Char"/>
                <w:rFonts w:ascii="Arial" w:hAnsi="Arial"/>
                <w:b/>
                <w:bCs w:val="0"/>
                <w:sz w:val="22"/>
                <w:szCs w:val="22"/>
              </w:rPr>
            </w:pPr>
            <w:bookmarkStart w:id="13" w:name="_Toc109357993"/>
            <w:bookmarkStart w:id="14" w:name="_Toc109358074"/>
            <w:bookmarkStart w:id="15" w:name="_Toc140915636"/>
            <w:bookmarkStart w:id="16" w:name="_Toc61947633"/>
            <w:r w:rsidRPr="00AF03D6">
              <w:rPr>
                <w:rStyle w:val="Heading3Char"/>
                <w:rFonts w:ascii="Arial" w:hAnsi="Arial"/>
                <w:b/>
                <w:bCs w:val="0"/>
                <w:sz w:val="22"/>
                <w:szCs w:val="22"/>
              </w:rPr>
              <w:t>Scope of Tender</w:t>
            </w:r>
            <w:bookmarkEnd w:id="13"/>
            <w:bookmarkEnd w:id="14"/>
            <w:bookmarkEnd w:id="15"/>
            <w:bookmarkEnd w:id="16"/>
          </w:p>
        </w:tc>
        <w:tc>
          <w:tcPr>
            <w:tcW w:w="7020" w:type="dxa"/>
            <w:gridSpan w:val="3"/>
          </w:tcPr>
          <w:p w:rsidR="004313CB" w:rsidRPr="00AF03D6" w:rsidRDefault="004313CB" w:rsidP="004B5732">
            <w:pPr>
              <w:numPr>
                <w:ilvl w:val="1"/>
                <w:numId w:val="23"/>
              </w:numPr>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w:t>
            </w:r>
            <w:r>
              <w:rPr>
                <w:rFonts w:ascii="Arial" w:hAnsi="Arial" w:cs="Arial"/>
                <w:sz w:val="22"/>
                <w:szCs w:val="22"/>
                <w:lang w:val="en-GB"/>
              </w:rPr>
              <w:t>Procuring Entity, as indicated</w:t>
            </w:r>
            <w:r w:rsidRPr="00AF03D6">
              <w:rPr>
                <w:rFonts w:ascii="Arial" w:hAnsi="Arial" w:cs="Arial"/>
                <w:sz w:val="22"/>
                <w:szCs w:val="22"/>
                <w:lang w:val="en-GB"/>
              </w:rPr>
              <w:t xml:space="preserve"> in the </w:t>
            </w:r>
            <w:r>
              <w:rPr>
                <w:rFonts w:ascii="Arial" w:hAnsi="Arial" w:cs="Arial"/>
                <w:sz w:val="22"/>
                <w:szCs w:val="22"/>
                <w:lang w:val="en-GB"/>
              </w:rPr>
              <w:t>Tender Data Sheet (</w:t>
            </w:r>
            <w:hyperlink w:anchor="bds1_1" w:history="1">
              <w:r w:rsidRPr="008B2382">
                <w:rPr>
                  <w:rFonts w:ascii="Arial" w:hAnsi="Arial" w:cs="Arial"/>
                  <w:b/>
                  <w:sz w:val="22"/>
                  <w:szCs w:val="22"/>
                  <w:lang w:val="en-GB"/>
                </w:rPr>
                <w:t>TDS</w:t>
              </w:r>
            </w:hyperlink>
            <w:proofErr w:type="gramStart"/>
            <w:r>
              <w:rPr>
                <w:rFonts w:ascii="Arial" w:hAnsi="Arial" w:cs="Arial"/>
                <w:sz w:val="22"/>
                <w:szCs w:val="22"/>
                <w:lang w:val="en-GB"/>
              </w:rPr>
              <w:t>)issues</w:t>
            </w:r>
            <w:proofErr w:type="gramEnd"/>
            <w:r>
              <w:rPr>
                <w:rFonts w:ascii="Arial" w:hAnsi="Arial" w:cs="Arial"/>
                <w:sz w:val="22"/>
                <w:szCs w:val="22"/>
                <w:lang w:val="en-GB"/>
              </w:rPr>
              <w:t xml:space="preserve"> this Tender Document </w:t>
            </w:r>
            <w:r w:rsidRPr="00AF03D6">
              <w:rPr>
                <w:rFonts w:ascii="Arial" w:hAnsi="Arial" w:cs="Arial"/>
                <w:sz w:val="22"/>
                <w:szCs w:val="22"/>
                <w:lang w:val="en-GB"/>
              </w:rPr>
              <w:t xml:space="preserve">for the supply of Goods and </w:t>
            </w:r>
            <w:r w:rsidR="00CD2C5F">
              <w:rPr>
                <w:rFonts w:ascii="Arial" w:hAnsi="Arial" w:cs="Arial"/>
                <w:sz w:val="22"/>
                <w:szCs w:val="22"/>
                <w:lang w:val="en-GB"/>
              </w:rPr>
              <w:t>r</w:t>
            </w:r>
            <w:r w:rsidRPr="00AF03D6">
              <w:rPr>
                <w:rFonts w:ascii="Arial" w:hAnsi="Arial" w:cs="Arial"/>
                <w:sz w:val="22"/>
                <w:szCs w:val="22"/>
                <w:lang w:val="en-GB"/>
              </w:rPr>
              <w:t xml:space="preserve">elated </w:t>
            </w:r>
            <w:r w:rsidR="00CD2C5F">
              <w:rPr>
                <w:rFonts w:ascii="Arial" w:hAnsi="Arial" w:cs="Arial"/>
                <w:sz w:val="22"/>
                <w:szCs w:val="22"/>
                <w:lang w:val="en-GB"/>
              </w:rPr>
              <w:t>s</w:t>
            </w:r>
            <w:r w:rsidRPr="00AF03D6">
              <w:rPr>
                <w:rFonts w:ascii="Arial" w:hAnsi="Arial" w:cs="Arial"/>
                <w:sz w:val="22"/>
                <w:szCs w:val="22"/>
                <w:lang w:val="en-GB"/>
              </w:rPr>
              <w:t xml:space="preserve">ervices incidental thereto, as specified in the </w:t>
            </w:r>
            <w:r w:rsidRPr="001E1117">
              <w:rPr>
                <w:rFonts w:ascii="Arial" w:hAnsi="Arial" w:cs="Arial"/>
                <w:b/>
                <w:sz w:val="22"/>
                <w:szCs w:val="22"/>
                <w:lang w:val="en-GB"/>
              </w:rPr>
              <w:t>TDS</w:t>
            </w:r>
            <w:r w:rsidRPr="00AF03D6">
              <w:rPr>
                <w:rFonts w:ascii="Arial" w:hAnsi="Arial" w:cs="Arial"/>
                <w:sz w:val="22"/>
                <w:szCs w:val="22"/>
                <w:lang w:val="en-GB"/>
              </w:rPr>
              <w:t xml:space="preserve"> and as detailed in Section 6: Schedule of Requirements. The name of the Tender and the number and identification of its constituent lot(s) are stated in the </w:t>
            </w:r>
            <w:r w:rsidRPr="001E1117">
              <w:rPr>
                <w:rFonts w:ascii="Arial" w:hAnsi="Arial" w:cs="Arial"/>
                <w:b/>
                <w:sz w:val="22"/>
                <w:szCs w:val="22"/>
                <w:lang w:val="en-GB"/>
              </w:rPr>
              <w:t>TDS</w:t>
            </w:r>
            <w:r w:rsidRPr="00AF03D6">
              <w:rPr>
                <w:rFonts w:ascii="Arial" w:hAnsi="Arial" w:cs="Arial"/>
                <w:sz w:val="22"/>
                <w:szCs w:val="22"/>
                <w:lang w:val="en-GB"/>
              </w:rPr>
              <w:t>.</w:t>
            </w:r>
          </w:p>
        </w:tc>
      </w:tr>
      <w:tr w:rsidR="004313CB" w:rsidRPr="003F47F0" w:rsidTr="00EC6D6C">
        <w:tc>
          <w:tcPr>
            <w:tcW w:w="2223" w:type="dxa"/>
            <w:vMerge/>
            <w:shd w:val="clear" w:color="auto" w:fill="auto"/>
          </w:tcPr>
          <w:p w:rsidR="004313CB" w:rsidRPr="00AF03D6" w:rsidRDefault="004313CB" w:rsidP="0058230C">
            <w:pPr>
              <w:pStyle w:val="Heading3"/>
              <w:keepNext w:val="0"/>
              <w:spacing w:before="120" w:after="120"/>
              <w:ind w:right="40"/>
              <w:rPr>
                <w:rStyle w:val="Heading3Char"/>
                <w:rFonts w:ascii="Arial" w:hAnsi="Arial"/>
                <w:sz w:val="22"/>
                <w:szCs w:val="22"/>
              </w:rPr>
            </w:pPr>
          </w:p>
        </w:tc>
        <w:tc>
          <w:tcPr>
            <w:tcW w:w="7020" w:type="dxa"/>
            <w:gridSpan w:val="3"/>
          </w:tcPr>
          <w:p w:rsidR="004313CB" w:rsidRPr="00AF03D6" w:rsidRDefault="004313CB" w:rsidP="004B5732">
            <w:pPr>
              <w:numPr>
                <w:ilvl w:val="1"/>
                <w:numId w:val="23"/>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 xml:space="preserve">The successful Tenderer </w:t>
            </w:r>
            <w:r>
              <w:rPr>
                <w:rFonts w:ascii="Arial" w:hAnsi="Arial" w:cs="Arial"/>
                <w:sz w:val="22"/>
                <w:szCs w:val="22"/>
                <w:lang w:val="en-GB"/>
              </w:rPr>
              <w:t>shall</w:t>
            </w:r>
            <w:r w:rsidRPr="00AF03D6">
              <w:rPr>
                <w:rFonts w:ascii="Arial" w:hAnsi="Arial" w:cs="Arial"/>
                <w:sz w:val="22"/>
                <w:szCs w:val="22"/>
                <w:lang w:val="en-GB"/>
              </w:rPr>
              <w:t xml:space="preserve"> be required to complete the delivery of the </w:t>
            </w:r>
            <w:r w:rsidR="00BA75DE">
              <w:rPr>
                <w:rFonts w:ascii="Arial" w:hAnsi="Arial" w:cs="Arial"/>
                <w:sz w:val="22"/>
                <w:szCs w:val="22"/>
                <w:lang w:val="en-GB"/>
              </w:rPr>
              <w:t>G</w:t>
            </w:r>
            <w:r w:rsidRPr="00AF03D6">
              <w:rPr>
                <w:rFonts w:ascii="Arial" w:hAnsi="Arial" w:cs="Arial"/>
                <w:sz w:val="22"/>
                <w:szCs w:val="22"/>
                <w:lang w:val="en-GB"/>
              </w:rPr>
              <w:t>oods and related services as specified in the</w:t>
            </w:r>
            <w:r>
              <w:rPr>
                <w:rFonts w:ascii="Arial" w:hAnsi="Arial" w:cs="Arial"/>
                <w:sz w:val="22"/>
                <w:szCs w:val="22"/>
                <w:lang w:val="en-GB"/>
              </w:rPr>
              <w:t xml:space="preserve"> General Conditions of Contract</w:t>
            </w:r>
            <w:r w:rsidRPr="00AF03D6">
              <w:rPr>
                <w:rFonts w:ascii="Arial" w:hAnsi="Arial" w:cs="Arial"/>
                <w:sz w:val="22"/>
                <w:szCs w:val="22"/>
                <w:lang w:val="en-GB"/>
              </w:rPr>
              <w:t>.</w:t>
            </w:r>
          </w:p>
        </w:tc>
      </w:tr>
      <w:tr w:rsidR="00514AC9" w:rsidRPr="003F47F0" w:rsidTr="00EC6D6C">
        <w:trPr>
          <w:trHeight w:val="3528"/>
        </w:trPr>
        <w:tc>
          <w:tcPr>
            <w:tcW w:w="2223" w:type="dxa"/>
            <w:shd w:val="clear" w:color="auto" w:fill="auto"/>
          </w:tcPr>
          <w:p w:rsidR="00514AC9" w:rsidRPr="003679A7" w:rsidRDefault="00775198" w:rsidP="004B5732">
            <w:pPr>
              <w:numPr>
                <w:ilvl w:val="0"/>
                <w:numId w:val="42"/>
              </w:numPr>
              <w:spacing w:before="120"/>
              <w:ind w:right="-108" w:hanging="351"/>
              <w:outlineLvl w:val="2"/>
              <w:rPr>
                <w:rStyle w:val="Heading3Char"/>
                <w:rFonts w:ascii="Arial" w:hAnsi="Arial"/>
                <w:b/>
                <w:bCs w:val="0"/>
                <w:sz w:val="22"/>
                <w:szCs w:val="22"/>
              </w:rPr>
            </w:pPr>
            <w:bookmarkStart w:id="17" w:name="_Toc61947634"/>
            <w:r w:rsidRPr="003679A7">
              <w:rPr>
                <w:rStyle w:val="Heading3Char"/>
                <w:rFonts w:ascii="Arial" w:hAnsi="Arial"/>
                <w:b/>
                <w:bCs w:val="0"/>
                <w:sz w:val="22"/>
                <w:szCs w:val="22"/>
              </w:rPr>
              <w:t>Interpretation</w:t>
            </w:r>
            <w:bookmarkEnd w:id="17"/>
          </w:p>
        </w:tc>
        <w:tc>
          <w:tcPr>
            <w:tcW w:w="7020" w:type="dxa"/>
            <w:gridSpan w:val="3"/>
          </w:tcPr>
          <w:p w:rsidR="00514AC9" w:rsidRPr="00AF03D6" w:rsidRDefault="00514AC9" w:rsidP="004B5732">
            <w:pPr>
              <w:numPr>
                <w:ilvl w:val="0"/>
                <w:numId w:val="48"/>
              </w:numPr>
              <w:tabs>
                <w:tab w:val="clear" w:pos="540"/>
                <w:tab w:val="num" w:pos="567"/>
              </w:tabs>
              <w:spacing w:before="120" w:after="120"/>
              <w:ind w:left="585" w:hanging="576"/>
              <w:jc w:val="both"/>
              <w:rPr>
                <w:rFonts w:ascii="Arial" w:hAnsi="Arial" w:cs="Arial"/>
                <w:sz w:val="22"/>
                <w:szCs w:val="22"/>
                <w:lang w:val="en-GB"/>
              </w:rPr>
            </w:pPr>
            <w:r w:rsidRPr="00AF03D6">
              <w:rPr>
                <w:rFonts w:ascii="Arial" w:hAnsi="Arial" w:cs="Arial"/>
                <w:sz w:val="22"/>
                <w:szCs w:val="22"/>
                <w:lang w:val="en-GB"/>
              </w:rPr>
              <w:t>Throughout this Tender Document</w:t>
            </w:r>
          </w:p>
          <w:p w:rsidR="00141855" w:rsidRPr="00AF03D6" w:rsidRDefault="00141855"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bookmarkStart w:id="18" w:name="_Toc49406234"/>
            <w:r w:rsidRPr="00AF03D6">
              <w:rPr>
                <w:rFonts w:ascii="Arial" w:hAnsi="Arial" w:cs="Arial"/>
                <w:sz w:val="22"/>
                <w:szCs w:val="22"/>
                <w:lang w:val="en-GB"/>
              </w:rPr>
              <w:t>the term “in writing” means communication written by hand or machine duly signed and includes properly authenticated messages by facsimile or electronic mail;</w:t>
            </w:r>
          </w:p>
          <w:p w:rsidR="00514AC9" w:rsidRPr="00AF03D6" w:rsidRDefault="00514AC9"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bookmarkStart w:id="19" w:name="_Toc49406235"/>
            <w:bookmarkEnd w:id="18"/>
            <w:r w:rsidRPr="00AF03D6">
              <w:rPr>
                <w:rFonts w:ascii="Arial" w:hAnsi="Arial" w:cs="Arial"/>
                <w:sz w:val="22"/>
                <w:szCs w:val="22"/>
                <w:lang w:val="en-GB"/>
              </w:rPr>
              <w:t>if the context so requires, singular means plural and vice versa; and</w:t>
            </w:r>
            <w:bookmarkStart w:id="20" w:name="_Toc49406236"/>
            <w:bookmarkEnd w:id="19"/>
          </w:p>
          <w:p w:rsidR="00514AC9" w:rsidRDefault="00141855"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r w:rsidRPr="00AF03D6">
              <w:rPr>
                <w:rFonts w:ascii="Arial" w:hAnsi="Arial" w:cs="Arial"/>
                <w:sz w:val="22"/>
                <w:szCs w:val="22"/>
                <w:lang w:val="en-GB"/>
              </w:rPr>
              <w:t>“day” means calendar days unless otherwise specified as working days</w:t>
            </w:r>
            <w:bookmarkEnd w:id="20"/>
            <w:r w:rsidR="00911E4B">
              <w:rPr>
                <w:rFonts w:ascii="Arial" w:hAnsi="Arial" w:cs="Arial"/>
                <w:sz w:val="22"/>
                <w:szCs w:val="22"/>
                <w:lang w:val="en-GB"/>
              </w:rPr>
              <w:t>;</w:t>
            </w:r>
          </w:p>
          <w:p w:rsidR="003B277F" w:rsidRPr="00996A55" w:rsidRDefault="003B277F" w:rsidP="00CC5219">
            <w:pPr>
              <w:pStyle w:val="Sub-ClauseText"/>
              <w:numPr>
                <w:ilvl w:val="0"/>
                <w:numId w:val="45"/>
              </w:numPr>
              <w:tabs>
                <w:tab w:val="clear" w:pos="720"/>
                <w:tab w:val="num" w:pos="1134"/>
                <w:tab w:val="num" w:pos="1298"/>
              </w:tabs>
              <w:spacing w:before="60" w:after="60"/>
              <w:ind w:left="1134" w:hanging="324"/>
              <w:jc w:val="left"/>
              <w:rPr>
                <w:rFonts w:ascii="Arial" w:hAnsi="Arial" w:cs="Arial"/>
                <w:sz w:val="22"/>
                <w:szCs w:val="22"/>
                <w:lang w:val="en-GB"/>
              </w:rPr>
            </w:pPr>
            <w:r>
              <w:rPr>
                <w:rFonts w:ascii="Arial" w:hAnsi="Arial" w:cs="Arial"/>
                <w:sz w:val="22"/>
                <w:szCs w:val="22"/>
                <w:lang w:val="en-GB"/>
              </w:rPr>
              <w:t xml:space="preserve">“Person” means </w:t>
            </w:r>
            <w:r w:rsidRPr="00996A55">
              <w:rPr>
                <w:rFonts w:ascii="Arial" w:hAnsi="Arial" w:cs="Arial"/>
                <w:sz w:val="22"/>
                <w:szCs w:val="22"/>
                <w:lang w:val="en-GB"/>
              </w:rPr>
              <w:t>and includes an individual, body of individuals, sole proprietorship, partnership, company, association or cooperative society that</w:t>
            </w:r>
            <w:r w:rsidR="00092905">
              <w:rPr>
                <w:rFonts w:ascii="Arial" w:hAnsi="Arial" w:cs="Arial"/>
                <w:sz w:val="22"/>
                <w:szCs w:val="22"/>
                <w:lang w:val="en-GB"/>
              </w:rPr>
              <w:t xml:space="preserve"> </w:t>
            </w:r>
            <w:r w:rsidRPr="00996A55">
              <w:rPr>
                <w:rFonts w:ascii="Arial" w:hAnsi="Arial" w:cs="Arial"/>
                <w:sz w:val="22"/>
                <w:szCs w:val="22"/>
                <w:lang w:val="en-GB"/>
              </w:rPr>
              <w:t>wishes to participate in Procurement proceedings</w:t>
            </w:r>
            <w:r>
              <w:rPr>
                <w:rFonts w:ascii="Arial" w:hAnsi="Arial" w:cs="Arial"/>
                <w:sz w:val="22"/>
                <w:szCs w:val="22"/>
                <w:lang w:val="en-GB"/>
              </w:rPr>
              <w:t>;</w:t>
            </w:r>
          </w:p>
          <w:p w:rsidR="003B277F" w:rsidRPr="00425A3E" w:rsidRDefault="003B277F" w:rsidP="00CC5219">
            <w:pPr>
              <w:pStyle w:val="Sub-ClauseText"/>
              <w:numPr>
                <w:ilvl w:val="0"/>
                <w:numId w:val="45"/>
              </w:numPr>
              <w:tabs>
                <w:tab w:val="clear" w:pos="720"/>
                <w:tab w:val="num" w:pos="1134"/>
                <w:tab w:val="num" w:pos="1298"/>
              </w:tabs>
              <w:spacing w:before="60" w:after="60"/>
              <w:ind w:left="1134" w:hanging="324"/>
              <w:jc w:val="left"/>
              <w:rPr>
                <w:rFonts w:ascii="Arial" w:hAnsi="Arial" w:cs="Arial"/>
                <w:sz w:val="22"/>
                <w:szCs w:val="22"/>
                <w:lang w:val="en-GB"/>
              </w:rPr>
            </w:pPr>
            <w:r>
              <w:rPr>
                <w:rFonts w:ascii="Arial" w:hAnsi="Arial" w:cs="Arial"/>
                <w:sz w:val="22"/>
                <w:szCs w:val="22"/>
                <w:lang w:val="en-GB"/>
              </w:rPr>
              <w:t xml:space="preserve">“Tenderer” means </w:t>
            </w:r>
            <w:r>
              <w:rPr>
                <w:rFonts w:ascii="Arial" w:hAnsi="Arial" w:cs="Arial"/>
                <w:sz w:val="21"/>
                <w:szCs w:val="21"/>
              </w:rPr>
              <w:t>a Person who submits a Tender;</w:t>
            </w:r>
          </w:p>
          <w:p w:rsidR="003A263A" w:rsidRPr="00AF03D6" w:rsidRDefault="003A263A" w:rsidP="00CC5219">
            <w:pPr>
              <w:pStyle w:val="Sub-ClauseText"/>
              <w:numPr>
                <w:ilvl w:val="0"/>
                <w:numId w:val="45"/>
              </w:numPr>
              <w:tabs>
                <w:tab w:val="clear" w:pos="720"/>
                <w:tab w:val="num" w:pos="1134"/>
              </w:tabs>
              <w:spacing w:before="60" w:after="60"/>
              <w:ind w:left="1134" w:hanging="387"/>
              <w:jc w:val="left"/>
              <w:rPr>
                <w:rFonts w:ascii="Arial" w:hAnsi="Arial" w:cs="Arial"/>
                <w:sz w:val="22"/>
                <w:szCs w:val="22"/>
                <w:lang w:val="en-GB"/>
              </w:rPr>
            </w:pPr>
            <w:r w:rsidRPr="00AF03D6">
              <w:rPr>
                <w:rFonts w:ascii="Arial" w:hAnsi="Arial" w:cs="Arial"/>
                <w:sz w:val="22"/>
                <w:szCs w:val="22"/>
                <w:lang w:val="en-GB"/>
              </w:rPr>
              <w:t xml:space="preserve">"Tender Document ", means the Document provided by </w:t>
            </w:r>
            <w:r w:rsidR="00A64E1F">
              <w:rPr>
                <w:rFonts w:ascii="Arial" w:hAnsi="Arial" w:cs="Arial"/>
                <w:sz w:val="22"/>
                <w:szCs w:val="22"/>
                <w:lang w:val="en-GB"/>
              </w:rPr>
              <w:t>the</w:t>
            </w:r>
            <w:r w:rsidRPr="00AF03D6">
              <w:rPr>
                <w:rFonts w:ascii="Arial" w:hAnsi="Arial" w:cs="Arial"/>
                <w:sz w:val="22"/>
                <w:szCs w:val="22"/>
                <w:lang w:val="en-GB"/>
              </w:rPr>
              <w:t xml:space="preserve"> Procuring Entity to a Tenderer  as a basis for preparation of its Tender</w:t>
            </w:r>
            <w:r w:rsidR="00911E4B">
              <w:rPr>
                <w:rFonts w:ascii="Arial" w:hAnsi="Arial" w:cs="Arial"/>
                <w:sz w:val="22"/>
                <w:szCs w:val="22"/>
                <w:lang w:val="en-GB"/>
              </w:rPr>
              <w:t>;</w:t>
            </w:r>
          </w:p>
          <w:p w:rsidR="002749E6" w:rsidRPr="00AF03D6" w:rsidRDefault="003A263A" w:rsidP="00CC5219">
            <w:pPr>
              <w:pStyle w:val="Sub-ClauseText"/>
              <w:numPr>
                <w:ilvl w:val="0"/>
                <w:numId w:val="45"/>
              </w:numPr>
              <w:tabs>
                <w:tab w:val="clear" w:pos="720"/>
                <w:tab w:val="num" w:pos="1134"/>
              </w:tabs>
              <w:spacing w:before="60" w:after="60"/>
              <w:ind w:left="1134" w:hanging="324"/>
              <w:jc w:val="left"/>
              <w:rPr>
                <w:rFonts w:ascii="Arial" w:hAnsi="Arial" w:cs="Arial"/>
                <w:sz w:val="22"/>
                <w:szCs w:val="22"/>
                <w:lang w:val="en-GB"/>
              </w:rPr>
            </w:pPr>
            <w:r w:rsidRPr="00AF03D6">
              <w:rPr>
                <w:rFonts w:ascii="Arial" w:hAnsi="Arial" w:cs="Arial"/>
                <w:sz w:val="22"/>
                <w:szCs w:val="22"/>
                <w:lang w:val="en-GB"/>
              </w:rPr>
              <w:t xml:space="preserve">"Tender", depending on the context, means a Tender  submitted by a Tenderer for delivery of Goods </w:t>
            </w:r>
            <w:r w:rsidR="006D3997">
              <w:rPr>
                <w:rFonts w:ascii="Arial" w:hAnsi="Arial" w:cs="Arial"/>
                <w:sz w:val="22"/>
                <w:szCs w:val="22"/>
                <w:lang w:val="en-GB"/>
              </w:rPr>
              <w:t xml:space="preserve">and </w:t>
            </w:r>
            <w:r w:rsidRPr="00AF03D6">
              <w:rPr>
                <w:rFonts w:ascii="Arial" w:hAnsi="Arial" w:cs="Arial"/>
                <w:sz w:val="22"/>
                <w:szCs w:val="22"/>
                <w:lang w:val="en-GB"/>
              </w:rPr>
              <w:t xml:space="preserve">Related Services to </w:t>
            </w:r>
            <w:r w:rsidR="00A64E1F">
              <w:rPr>
                <w:rFonts w:ascii="Arial" w:hAnsi="Arial" w:cs="Arial"/>
                <w:sz w:val="22"/>
                <w:szCs w:val="22"/>
                <w:lang w:val="en-GB"/>
              </w:rPr>
              <w:t>the</w:t>
            </w:r>
            <w:r w:rsidRPr="00AF03D6">
              <w:rPr>
                <w:rFonts w:ascii="Arial" w:hAnsi="Arial" w:cs="Arial"/>
                <w:sz w:val="22"/>
                <w:szCs w:val="22"/>
                <w:lang w:val="en-GB"/>
              </w:rPr>
              <w:t xml:space="preserve"> Procuring Entity in response to an Invitation for Tender ;</w:t>
            </w:r>
          </w:p>
        </w:tc>
      </w:tr>
      <w:tr w:rsidR="004313CB" w:rsidRPr="003F47F0" w:rsidTr="00EC6D6C">
        <w:tc>
          <w:tcPr>
            <w:tcW w:w="2223" w:type="dxa"/>
            <w:vMerge w:val="restart"/>
            <w:shd w:val="clear" w:color="auto" w:fill="auto"/>
          </w:tcPr>
          <w:p w:rsidR="004313CB" w:rsidRPr="00F01F98" w:rsidRDefault="004313CB" w:rsidP="004B5732">
            <w:pPr>
              <w:numPr>
                <w:ilvl w:val="0"/>
                <w:numId w:val="42"/>
              </w:numPr>
              <w:spacing w:before="120"/>
              <w:ind w:hanging="351"/>
              <w:outlineLvl w:val="2"/>
              <w:rPr>
                <w:rFonts w:ascii="Arial" w:hAnsi="Arial" w:cs="Arial"/>
                <w:b/>
                <w:sz w:val="22"/>
                <w:szCs w:val="22"/>
                <w:lang w:val="en-GB"/>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49504187"/>
            <w:bookmarkStart w:id="28" w:name="_Toc49504621"/>
            <w:bookmarkStart w:id="29" w:name="_Toc49504740"/>
            <w:bookmarkStart w:id="30" w:name="_Toc49569757"/>
            <w:bookmarkStart w:id="31" w:name="_Toc49591319"/>
            <w:bookmarkStart w:id="32" w:name="_Toc49591667"/>
            <w:bookmarkStart w:id="33" w:name="_Toc61947635"/>
            <w:r w:rsidRPr="00F01F98">
              <w:rPr>
                <w:rStyle w:val="Heading3Char"/>
                <w:rFonts w:ascii="Arial" w:hAnsi="Arial"/>
                <w:b/>
                <w:bCs w:val="0"/>
                <w:sz w:val="22"/>
                <w:szCs w:val="22"/>
              </w:rPr>
              <w:t>Source of Funds</w:t>
            </w:r>
            <w:bookmarkEnd w:id="21"/>
            <w:bookmarkEnd w:id="22"/>
            <w:bookmarkEnd w:id="23"/>
            <w:bookmarkEnd w:id="24"/>
            <w:bookmarkEnd w:id="25"/>
            <w:bookmarkEnd w:id="26"/>
            <w:bookmarkEnd w:id="27"/>
            <w:bookmarkEnd w:id="28"/>
            <w:bookmarkEnd w:id="29"/>
            <w:bookmarkEnd w:id="30"/>
            <w:bookmarkEnd w:id="31"/>
            <w:bookmarkEnd w:id="32"/>
            <w:bookmarkEnd w:id="33"/>
          </w:p>
        </w:tc>
        <w:tc>
          <w:tcPr>
            <w:tcW w:w="7020" w:type="dxa"/>
            <w:gridSpan w:val="3"/>
          </w:tcPr>
          <w:p w:rsidR="004313CB" w:rsidRPr="00F01F98" w:rsidRDefault="004313CB" w:rsidP="004B5732">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The Procuring Entity has been allocated public funds from the source as indicated in the </w:t>
            </w:r>
            <w:r w:rsidRPr="005067B7">
              <w:rPr>
                <w:rFonts w:ascii="Arial" w:hAnsi="Arial" w:cs="Arial"/>
                <w:b/>
                <w:sz w:val="22"/>
                <w:szCs w:val="22"/>
                <w:lang w:val="en-GB"/>
              </w:rPr>
              <w:t>TDS</w:t>
            </w:r>
            <w:r w:rsidRPr="00F01F98">
              <w:rPr>
                <w:rFonts w:ascii="Arial" w:hAnsi="Arial" w:cs="Arial"/>
                <w:sz w:val="22"/>
                <w:szCs w:val="22"/>
                <w:lang w:val="en-GB"/>
              </w:rPr>
              <w:t xml:space="preserve"> and intends to apply a portion of the funds to eligible payments under the contract for which this Tender Document is issued. </w:t>
            </w:r>
          </w:p>
        </w:tc>
      </w:tr>
      <w:tr w:rsidR="004313CB" w:rsidRPr="003F47F0" w:rsidTr="00EC6D6C">
        <w:tc>
          <w:tcPr>
            <w:tcW w:w="2223" w:type="dxa"/>
            <w:vMerge/>
            <w:shd w:val="clear" w:color="auto" w:fill="auto"/>
          </w:tcPr>
          <w:p w:rsidR="004313CB" w:rsidRPr="00F01F98"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F01F98" w:rsidRDefault="004313CB" w:rsidP="004B5732">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For the purpose of this provision, “public funds” means any funds allocated to </w:t>
            </w:r>
            <w:r w:rsidR="00A64E1F">
              <w:rPr>
                <w:rFonts w:ascii="Arial" w:hAnsi="Arial" w:cs="Arial"/>
                <w:sz w:val="22"/>
                <w:szCs w:val="22"/>
                <w:lang w:val="en-GB"/>
              </w:rPr>
              <w:t>the</w:t>
            </w:r>
            <w:r w:rsidRPr="00F01F98">
              <w:rPr>
                <w:rFonts w:ascii="Arial" w:hAnsi="Arial" w:cs="Arial"/>
                <w:sz w:val="22"/>
                <w:szCs w:val="22"/>
                <w:lang w:val="en-GB"/>
              </w:rPr>
              <w:t xml:space="preserve"> Procuring Entity under Government budget, or loan, grants and credits placed at the disposal of </w:t>
            </w:r>
            <w:r w:rsidR="00A64E1F">
              <w:rPr>
                <w:rFonts w:ascii="Arial" w:hAnsi="Arial" w:cs="Arial"/>
                <w:sz w:val="22"/>
                <w:szCs w:val="22"/>
                <w:lang w:val="en-GB"/>
              </w:rPr>
              <w:t>the</w:t>
            </w:r>
            <w:r w:rsidRPr="00F01F98">
              <w:rPr>
                <w:rFonts w:ascii="Arial" w:hAnsi="Arial" w:cs="Arial"/>
                <w:sz w:val="22"/>
                <w:szCs w:val="22"/>
                <w:lang w:val="en-GB"/>
              </w:rPr>
              <w:t xml:space="preserve"> Procuring Entity through the Government by the </w:t>
            </w:r>
            <w:r w:rsidR="00966452">
              <w:rPr>
                <w:rFonts w:ascii="Arial" w:hAnsi="Arial" w:cs="Arial"/>
                <w:sz w:val="22"/>
                <w:szCs w:val="22"/>
                <w:lang w:val="en-GB"/>
              </w:rPr>
              <w:t>Development</w:t>
            </w:r>
            <w:r w:rsidR="00092905">
              <w:rPr>
                <w:rFonts w:ascii="Arial" w:hAnsi="Arial" w:cs="Arial"/>
                <w:sz w:val="22"/>
                <w:szCs w:val="22"/>
                <w:lang w:val="en-GB"/>
              </w:rPr>
              <w:t xml:space="preserve"> </w:t>
            </w:r>
            <w:r w:rsidR="00966452">
              <w:rPr>
                <w:rFonts w:ascii="Arial" w:hAnsi="Arial" w:cs="Arial"/>
                <w:sz w:val="22"/>
                <w:szCs w:val="22"/>
                <w:lang w:val="en-GB"/>
              </w:rPr>
              <w:t>Partners</w:t>
            </w:r>
            <w:r w:rsidRPr="00F01F98">
              <w:rPr>
                <w:rFonts w:ascii="Arial" w:hAnsi="Arial" w:cs="Arial"/>
                <w:sz w:val="22"/>
                <w:szCs w:val="22"/>
                <w:lang w:val="en-GB"/>
              </w:rPr>
              <w:t xml:space="preserve"> or foreign states or organizations</w:t>
            </w:r>
            <w:r>
              <w:rPr>
                <w:rFonts w:ascii="Arial" w:hAnsi="Arial" w:cs="Arial"/>
                <w:sz w:val="22"/>
                <w:szCs w:val="22"/>
                <w:lang w:val="en-GB"/>
              </w:rPr>
              <w:t>.</w:t>
            </w:r>
          </w:p>
        </w:tc>
      </w:tr>
      <w:tr w:rsidR="004313CB" w:rsidRPr="003F47F0" w:rsidTr="00EC6D6C">
        <w:tc>
          <w:tcPr>
            <w:tcW w:w="2223" w:type="dxa"/>
            <w:vMerge/>
            <w:shd w:val="clear" w:color="auto" w:fill="auto"/>
          </w:tcPr>
          <w:p w:rsidR="004313CB" w:rsidRPr="00F01F98"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F01F98" w:rsidRDefault="004313CB" w:rsidP="00707AFF">
            <w:pPr>
              <w:numPr>
                <w:ilvl w:val="1"/>
                <w:numId w:val="24"/>
              </w:numPr>
              <w:tabs>
                <w:tab w:val="clear" w:pos="360"/>
                <w:tab w:val="num" w:pos="567"/>
              </w:tabs>
              <w:spacing w:before="120" w:after="120"/>
              <w:ind w:left="585" w:hanging="576"/>
              <w:jc w:val="both"/>
              <w:rPr>
                <w:rFonts w:ascii="Arial" w:hAnsi="Arial" w:cs="Arial"/>
                <w:sz w:val="22"/>
                <w:szCs w:val="22"/>
                <w:lang w:val="en-GB"/>
              </w:rPr>
            </w:pPr>
            <w:r w:rsidRPr="00F01F98">
              <w:rPr>
                <w:rFonts w:ascii="Arial" w:hAnsi="Arial" w:cs="Arial"/>
                <w:sz w:val="22"/>
                <w:szCs w:val="22"/>
                <w:lang w:val="en-GB"/>
              </w:rPr>
              <w:t xml:space="preserve">Payments by the </w:t>
            </w:r>
            <w:r w:rsidR="00707AFF">
              <w:rPr>
                <w:rFonts w:ascii="Arial" w:hAnsi="Arial" w:cs="Arial"/>
                <w:sz w:val="22"/>
                <w:szCs w:val="22"/>
                <w:lang w:val="en-GB"/>
              </w:rPr>
              <w:t>D</w:t>
            </w:r>
            <w:r w:rsidRPr="00F01F98">
              <w:rPr>
                <w:rFonts w:ascii="Arial" w:hAnsi="Arial" w:cs="Arial"/>
                <w:sz w:val="22"/>
                <w:szCs w:val="22"/>
                <w:lang w:val="en-GB"/>
              </w:rPr>
              <w:t xml:space="preserve">evelopment </w:t>
            </w:r>
            <w:r w:rsidR="00707AFF">
              <w:rPr>
                <w:rFonts w:ascii="Arial" w:hAnsi="Arial" w:cs="Arial"/>
                <w:sz w:val="22"/>
                <w:szCs w:val="22"/>
                <w:lang w:val="en-GB"/>
              </w:rPr>
              <w:t>P</w:t>
            </w:r>
            <w:r w:rsidRPr="00F01F98">
              <w:rPr>
                <w:rFonts w:ascii="Arial" w:hAnsi="Arial" w:cs="Arial"/>
                <w:sz w:val="22"/>
                <w:szCs w:val="22"/>
                <w:lang w:val="en-GB"/>
              </w:rPr>
              <w:t xml:space="preserve">artner, if so indicated in the </w:t>
            </w:r>
            <w:r w:rsidRPr="005067B7">
              <w:rPr>
                <w:rFonts w:ascii="Arial" w:hAnsi="Arial" w:cs="Arial"/>
                <w:b/>
                <w:sz w:val="22"/>
                <w:szCs w:val="22"/>
                <w:lang w:val="en-GB"/>
              </w:rPr>
              <w:t>TDS</w:t>
            </w:r>
            <w:r w:rsidRPr="00F01F98">
              <w:rPr>
                <w:rFonts w:ascii="Arial" w:hAnsi="Arial" w:cs="Arial"/>
                <w:sz w:val="22"/>
                <w:szCs w:val="22"/>
                <w:lang w:val="en-GB"/>
              </w:rPr>
              <w:t xml:space="preserve">, will be made only at the request of the Government and upon approval by the </w:t>
            </w:r>
            <w:r w:rsidR="00707AFF">
              <w:rPr>
                <w:rFonts w:ascii="Arial" w:hAnsi="Arial" w:cs="Arial"/>
                <w:sz w:val="22"/>
                <w:szCs w:val="22"/>
                <w:lang w:val="en-GB"/>
              </w:rPr>
              <w:t>D</w:t>
            </w:r>
            <w:r w:rsidRPr="00F01F98">
              <w:rPr>
                <w:rFonts w:ascii="Arial" w:hAnsi="Arial" w:cs="Arial"/>
                <w:sz w:val="22"/>
                <w:szCs w:val="22"/>
                <w:lang w:val="en-GB"/>
              </w:rPr>
              <w:t xml:space="preserve">evelopment </w:t>
            </w:r>
            <w:r w:rsidR="000C6563">
              <w:rPr>
                <w:rFonts w:ascii="Arial" w:hAnsi="Arial" w:cs="Arial"/>
                <w:sz w:val="22"/>
                <w:szCs w:val="22"/>
                <w:lang w:val="en-GB"/>
              </w:rPr>
              <w:t>P</w:t>
            </w:r>
            <w:r w:rsidRPr="00F01F98">
              <w:rPr>
                <w:rFonts w:ascii="Arial" w:hAnsi="Arial" w:cs="Arial"/>
                <w:sz w:val="22"/>
                <w:szCs w:val="22"/>
                <w:lang w:val="en-GB"/>
              </w:rPr>
              <w:t>artner in accordance with the applicable Loan/Credit/Grant Agreement, and will be subject in all respects to the terms and conditions of that Agreement.</w:t>
            </w:r>
          </w:p>
        </w:tc>
      </w:tr>
      <w:tr w:rsidR="005067B7" w:rsidRPr="003F47F0" w:rsidTr="00EC6D6C">
        <w:trPr>
          <w:trHeight w:val="1080"/>
        </w:trPr>
        <w:tc>
          <w:tcPr>
            <w:tcW w:w="2223" w:type="dxa"/>
            <w:shd w:val="clear" w:color="auto" w:fill="auto"/>
          </w:tcPr>
          <w:p w:rsidR="005067B7" w:rsidRPr="00283A83" w:rsidRDefault="005067B7" w:rsidP="00DA233F">
            <w:pPr>
              <w:numPr>
                <w:ilvl w:val="0"/>
                <w:numId w:val="42"/>
              </w:numPr>
              <w:spacing w:before="80" w:after="80"/>
              <w:ind w:hanging="346"/>
              <w:outlineLvl w:val="2"/>
              <w:rPr>
                <w:rFonts w:ascii="Arial" w:hAnsi="Arial" w:cs="Arial"/>
                <w:b/>
                <w:sz w:val="22"/>
                <w:szCs w:val="22"/>
                <w:lang w:val="en-GB"/>
              </w:rPr>
            </w:pPr>
            <w:bookmarkStart w:id="34" w:name="_Toc438532558"/>
            <w:bookmarkStart w:id="35" w:name="_Toc49504188"/>
            <w:bookmarkStart w:id="36" w:name="_Toc49504622"/>
            <w:bookmarkStart w:id="37" w:name="_Toc49504741"/>
            <w:bookmarkStart w:id="38" w:name="_Toc49569758"/>
            <w:bookmarkStart w:id="39" w:name="_Toc49591320"/>
            <w:bookmarkStart w:id="40" w:name="_Toc49591668"/>
            <w:bookmarkStart w:id="41" w:name="_Toc61947636"/>
            <w:bookmarkEnd w:id="34"/>
            <w:r w:rsidRPr="00283A83">
              <w:rPr>
                <w:rStyle w:val="Heading3Char"/>
                <w:rFonts w:ascii="Arial" w:hAnsi="Arial"/>
                <w:b/>
                <w:bCs w:val="0"/>
                <w:sz w:val="22"/>
                <w:szCs w:val="22"/>
              </w:rPr>
              <w:lastRenderedPageBreak/>
              <w:t>Corrupt, Fraudulent, Collusive</w:t>
            </w:r>
            <w:r w:rsidR="00DA233F">
              <w:rPr>
                <w:rStyle w:val="Heading3Char"/>
                <w:rFonts w:ascii="Arial" w:hAnsi="Arial"/>
                <w:b/>
                <w:bCs w:val="0"/>
                <w:sz w:val="22"/>
                <w:szCs w:val="22"/>
              </w:rPr>
              <w:t>,</w:t>
            </w:r>
            <w:r w:rsidRPr="00283A83">
              <w:rPr>
                <w:rStyle w:val="Heading3Char"/>
                <w:rFonts w:ascii="Arial" w:hAnsi="Arial"/>
                <w:b/>
                <w:bCs w:val="0"/>
                <w:sz w:val="22"/>
                <w:szCs w:val="22"/>
              </w:rPr>
              <w:t xml:space="preserve">  Coercive </w:t>
            </w:r>
            <w:r w:rsidR="00A14532">
              <w:rPr>
                <w:rStyle w:val="Heading3Char"/>
                <w:rFonts w:ascii="Arial" w:hAnsi="Arial"/>
                <w:b/>
                <w:bCs w:val="0"/>
                <w:sz w:val="22"/>
                <w:szCs w:val="22"/>
              </w:rPr>
              <w:t>(</w:t>
            </w:r>
            <w:r w:rsidR="00DA233F">
              <w:rPr>
                <w:rStyle w:val="Heading3Char"/>
                <w:rFonts w:ascii="Arial" w:hAnsi="Arial"/>
                <w:b/>
                <w:bCs w:val="0"/>
                <w:sz w:val="22"/>
                <w:szCs w:val="22"/>
              </w:rPr>
              <w:t>or Obstructive</w:t>
            </w:r>
            <w:r w:rsidR="00A14532">
              <w:rPr>
                <w:rStyle w:val="Heading3Char"/>
                <w:rFonts w:ascii="Arial" w:hAnsi="Arial"/>
                <w:b/>
                <w:bCs w:val="0"/>
                <w:sz w:val="22"/>
                <w:szCs w:val="22"/>
              </w:rPr>
              <w:t xml:space="preserve"> in case of</w:t>
            </w:r>
            <w:r w:rsidR="00092905">
              <w:rPr>
                <w:rStyle w:val="Heading3Char"/>
                <w:rFonts w:ascii="Arial" w:hAnsi="Arial"/>
                <w:b/>
                <w:bCs w:val="0"/>
                <w:sz w:val="22"/>
                <w:szCs w:val="22"/>
              </w:rPr>
              <w:t xml:space="preserve"> </w:t>
            </w:r>
            <w:r w:rsidR="00671FCD">
              <w:rPr>
                <w:rStyle w:val="Heading3Char"/>
                <w:rFonts w:ascii="Arial" w:hAnsi="Arial"/>
                <w:b/>
                <w:bCs w:val="0"/>
                <w:sz w:val="22"/>
                <w:szCs w:val="22"/>
              </w:rPr>
              <w:t>Development Partner</w:t>
            </w:r>
            <w:r w:rsidR="00633D82">
              <w:rPr>
                <w:rStyle w:val="Heading3Char"/>
                <w:rFonts w:ascii="Arial" w:hAnsi="Arial"/>
                <w:b/>
                <w:bCs w:val="0"/>
                <w:sz w:val="22"/>
                <w:szCs w:val="22"/>
              </w:rPr>
              <w:t>)</w:t>
            </w:r>
            <w:r w:rsidRPr="00283A83">
              <w:rPr>
                <w:rStyle w:val="Heading3Char"/>
                <w:rFonts w:ascii="Arial" w:hAnsi="Arial"/>
                <w:b/>
                <w:bCs w:val="0"/>
                <w:sz w:val="22"/>
                <w:szCs w:val="22"/>
              </w:rPr>
              <w:t>Practices</w:t>
            </w:r>
            <w:bookmarkEnd w:id="35"/>
            <w:bookmarkEnd w:id="36"/>
            <w:bookmarkEnd w:id="37"/>
            <w:bookmarkEnd w:id="38"/>
            <w:bookmarkEnd w:id="39"/>
            <w:bookmarkEnd w:id="40"/>
            <w:bookmarkEnd w:id="41"/>
          </w:p>
        </w:tc>
        <w:tc>
          <w:tcPr>
            <w:tcW w:w="7020" w:type="dxa"/>
            <w:gridSpan w:val="3"/>
          </w:tcPr>
          <w:p w:rsidR="005067B7" w:rsidRDefault="005067B7" w:rsidP="00165546">
            <w:pPr>
              <w:pStyle w:val="Sub-ClauseText"/>
              <w:numPr>
                <w:ilvl w:val="0"/>
                <w:numId w:val="154"/>
              </w:numPr>
              <w:rPr>
                <w:rFonts w:ascii="Arial" w:hAnsi="Arial" w:cs="Arial"/>
                <w:sz w:val="22"/>
                <w:szCs w:val="22"/>
              </w:rPr>
            </w:pPr>
            <w:r w:rsidRPr="00425A3E">
              <w:rPr>
                <w:rFonts w:ascii="Arial" w:hAnsi="Arial" w:cs="Arial"/>
                <w:sz w:val="22"/>
                <w:szCs w:val="22"/>
              </w:rPr>
              <w:t xml:space="preserve">The Government </w:t>
            </w:r>
            <w:r w:rsidR="00707AFF" w:rsidRPr="00F248C9">
              <w:rPr>
                <w:rFonts w:ascii="Arial" w:hAnsi="Arial" w:cs="Arial"/>
                <w:color w:val="000000"/>
                <w:sz w:val="22"/>
                <w:szCs w:val="22"/>
              </w:rPr>
              <w:t xml:space="preserve">and the </w:t>
            </w:r>
            <w:r w:rsidR="00671FCD" w:rsidRPr="00F248C9">
              <w:rPr>
                <w:rFonts w:ascii="Arial" w:hAnsi="Arial" w:cs="Arial"/>
                <w:color w:val="000000"/>
                <w:sz w:val="22"/>
                <w:szCs w:val="22"/>
              </w:rPr>
              <w:t>Development Partner</w:t>
            </w:r>
            <w:r w:rsidR="007025E2" w:rsidRPr="00F248C9">
              <w:rPr>
                <w:rFonts w:ascii="Arial" w:hAnsi="Arial" w:cs="Arial"/>
                <w:color w:val="000000"/>
                <w:sz w:val="22"/>
                <w:szCs w:val="22"/>
              </w:rPr>
              <w:t>, if applicable</w:t>
            </w:r>
            <w:r w:rsidR="00092905">
              <w:rPr>
                <w:rFonts w:ascii="Arial" w:hAnsi="Arial" w:cs="Arial"/>
                <w:color w:val="000000"/>
                <w:sz w:val="22"/>
                <w:szCs w:val="22"/>
              </w:rPr>
              <w:t xml:space="preserve"> </w:t>
            </w:r>
            <w:r w:rsidRPr="00F248C9">
              <w:rPr>
                <w:rFonts w:ascii="Arial" w:hAnsi="Arial" w:cs="Arial"/>
                <w:color w:val="000000"/>
                <w:sz w:val="22"/>
                <w:szCs w:val="22"/>
              </w:rPr>
              <w:t>requires th</w:t>
            </w:r>
            <w:r w:rsidRPr="00425A3E">
              <w:rPr>
                <w:rFonts w:ascii="Arial" w:hAnsi="Arial" w:cs="Arial"/>
                <w:sz w:val="22"/>
                <w:szCs w:val="22"/>
              </w:rPr>
              <w:t xml:space="preserve">at </w:t>
            </w:r>
            <w:r w:rsidR="00362492">
              <w:rPr>
                <w:rFonts w:ascii="Arial" w:hAnsi="Arial" w:cs="Arial"/>
                <w:sz w:val="22"/>
                <w:szCs w:val="22"/>
              </w:rPr>
              <w:t xml:space="preserve">the </w:t>
            </w:r>
            <w:r w:rsidRPr="00425A3E">
              <w:rPr>
                <w:rFonts w:ascii="Arial" w:hAnsi="Arial" w:cs="Arial"/>
                <w:sz w:val="22"/>
                <w:szCs w:val="22"/>
              </w:rPr>
              <w:t>Procuring Entit</w:t>
            </w:r>
            <w:r w:rsidR="00362492">
              <w:rPr>
                <w:rFonts w:ascii="Arial" w:hAnsi="Arial" w:cs="Arial"/>
                <w:sz w:val="22"/>
                <w:szCs w:val="22"/>
              </w:rPr>
              <w:t>y</w:t>
            </w:r>
            <w:r w:rsidRPr="00425A3E">
              <w:rPr>
                <w:rFonts w:ascii="Arial" w:hAnsi="Arial" w:cs="Arial"/>
                <w:sz w:val="22"/>
                <w:szCs w:val="22"/>
              </w:rPr>
              <w:t xml:space="preserve"> as well as </w:t>
            </w:r>
            <w:r w:rsidR="00362492">
              <w:rPr>
                <w:rFonts w:ascii="Arial" w:hAnsi="Arial" w:cs="Arial"/>
                <w:sz w:val="22"/>
                <w:szCs w:val="22"/>
              </w:rPr>
              <w:t xml:space="preserve">the </w:t>
            </w:r>
            <w:r w:rsidRPr="00425A3E">
              <w:rPr>
                <w:rFonts w:ascii="Arial" w:hAnsi="Arial" w:cs="Arial"/>
                <w:sz w:val="22"/>
                <w:szCs w:val="22"/>
              </w:rPr>
              <w:t>Tenderer</w:t>
            </w:r>
            <w:r w:rsidR="00092905">
              <w:rPr>
                <w:rFonts w:ascii="Arial" w:hAnsi="Arial" w:cs="Arial"/>
                <w:sz w:val="22"/>
                <w:szCs w:val="22"/>
              </w:rPr>
              <w:t xml:space="preserve"> </w:t>
            </w:r>
            <w:r w:rsidRPr="00425A3E">
              <w:rPr>
                <w:rFonts w:ascii="Arial" w:hAnsi="Arial" w:cs="Arial"/>
                <w:sz w:val="22"/>
                <w:szCs w:val="22"/>
              </w:rPr>
              <w:t>s</w:t>
            </w:r>
            <w:r w:rsidR="008D6F76">
              <w:rPr>
                <w:rFonts w:ascii="Arial" w:hAnsi="Arial" w:cs="Arial"/>
                <w:color w:val="000000"/>
                <w:sz w:val="22"/>
                <w:szCs w:val="22"/>
              </w:rPr>
              <w:t>and Suppliers (including their manufacturers, sub-contractors, agents, personnel, consultants, and service providers</w:t>
            </w:r>
            <w:proofErr w:type="gramStart"/>
            <w:r w:rsidR="008D6F76">
              <w:rPr>
                <w:rFonts w:ascii="Arial" w:hAnsi="Arial" w:cs="Arial"/>
                <w:color w:val="000000"/>
                <w:sz w:val="22"/>
                <w:szCs w:val="22"/>
              </w:rPr>
              <w:t>)</w:t>
            </w:r>
            <w:r w:rsidRPr="00425A3E">
              <w:rPr>
                <w:rFonts w:ascii="Arial" w:hAnsi="Arial" w:cs="Arial"/>
                <w:sz w:val="22"/>
                <w:szCs w:val="22"/>
              </w:rPr>
              <w:t>shall</w:t>
            </w:r>
            <w:proofErr w:type="gramEnd"/>
            <w:r w:rsidRPr="00425A3E">
              <w:rPr>
                <w:rFonts w:ascii="Arial" w:hAnsi="Arial" w:cs="Arial"/>
                <w:sz w:val="22"/>
                <w:szCs w:val="22"/>
              </w:rPr>
              <w:t xml:space="preserve"> observe the highest standard of ethics during implementation of procurement proceedings and the execution of Contracts under public funds. </w:t>
            </w:r>
          </w:p>
          <w:p w:rsidR="005067B7" w:rsidRPr="00425A3E" w:rsidRDefault="005067B7" w:rsidP="00165546">
            <w:pPr>
              <w:pStyle w:val="Sub-ClauseText"/>
              <w:numPr>
                <w:ilvl w:val="0"/>
                <w:numId w:val="154"/>
              </w:numPr>
              <w:rPr>
                <w:rFonts w:ascii="Arial" w:hAnsi="Arial" w:cs="Arial"/>
                <w:sz w:val="22"/>
                <w:szCs w:val="22"/>
                <w:lang w:val="en-GB"/>
              </w:rPr>
            </w:pPr>
            <w:r w:rsidRPr="005E1870">
              <w:rPr>
                <w:rFonts w:ascii="Arial" w:hAnsi="Arial" w:cs="Arial"/>
                <w:sz w:val="22"/>
                <w:szCs w:val="22"/>
                <w:lang w:val="en-GB"/>
              </w:rPr>
              <w:t>For</w:t>
            </w:r>
            <w:r w:rsidRPr="00425A3E">
              <w:rPr>
                <w:rFonts w:ascii="Arial" w:hAnsi="Arial" w:cs="Arial"/>
                <w:sz w:val="22"/>
                <w:szCs w:val="22"/>
                <w:lang w:val="en-GB"/>
              </w:rPr>
              <w:t xml:space="preserve"> the purposes of </w:t>
            </w:r>
            <w:smartTag w:uri="urn:schemas-microsoft-com:office:smarttags" w:element="stockticker">
              <w:r w:rsidRPr="00425A3E">
                <w:rPr>
                  <w:rFonts w:ascii="Arial" w:hAnsi="Arial" w:cs="Arial"/>
                  <w:sz w:val="22"/>
                  <w:szCs w:val="22"/>
                  <w:lang w:val="en-GB"/>
                </w:rPr>
                <w:t>ITT</w:t>
              </w:r>
            </w:smartTag>
            <w:r w:rsidRPr="00425A3E">
              <w:rPr>
                <w:rFonts w:ascii="Arial" w:hAnsi="Arial" w:cs="Arial"/>
                <w:sz w:val="22"/>
                <w:szCs w:val="22"/>
                <w:lang w:val="en-GB"/>
              </w:rPr>
              <w:t xml:space="preserve"> Sub Clause </w:t>
            </w:r>
            <w:r>
              <w:rPr>
                <w:rFonts w:ascii="Arial" w:hAnsi="Arial" w:cs="Arial"/>
                <w:sz w:val="22"/>
                <w:szCs w:val="22"/>
                <w:lang w:val="en-GB"/>
              </w:rPr>
              <w:t>4.3</w:t>
            </w:r>
            <w:r w:rsidRPr="00425A3E">
              <w:rPr>
                <w:rFonts w:ascii="Arial" w:hAnsi="Arial" w:cs="Arial"/>
                <w:sz w:val="22"/>
                <w:szCs w:val="22"/>
                <w:lang w:val="en-GB"/>
              </w:rPr>
              <w:t xml:space="preserve">, the terms set forth </w:t>
            </w:r>
            <w:r>
              <w:rPr>
                <w:rFonts w:ascii="Arial" w:hAnsi="Arial" w:cs="Arial"/>
                <w:sz w:val="22"/>
                <w:szCs w:val="22"/>
                <w:lang w:val="en-GB"/>
              </w:rPr>
              <w:t xml:space="preserve"> below  </w:t>
            </w:r>
            <w:r w:rsidRPr="00425A3E">
              <w:rPr>
                <w:rFonts w:ascii="Arial" w:hAnsi="Arial" w:cs="Arial"/>
                <w:sz w:val="22"/>
                <w:szCs w:val="22"/>
                <w:lang w:val="en-GB"/>
              </w:rPr>
              <w:t xml:space="preserve">as follows: </w:t>
            </w:r>
          </w:p>
          <w:p w:rsidR="005067B7" w:rsidRDefault="005067B7" w:rsidP="00165546">
            <w:pPr>
              <w:numPr>
                <w:ilvl w:val="0"/>
                <w:numId w:val="154"/>
              </w:numPr>
              <w:spacing w:before="240" w:after="40"/>
              <w:jc w:val="both"/>
              <w:rPr>
                <w:rFonts w:ascii="Arial" w:eastAsia="Times New Roman" w:hAnsi="Arial" w:cs="Arial"/>
                <w:spacing w:val="-4"/>
                <w:sz w:val="22"/>
                <w:szCs w:val="22"/>
                <w:lang w:val="en-GB" w:eastAsia="en-US"/>
              </w:rPr>
            </w:pPr>
            <w:r w:rsidRPr="00F80D18">
              <w:rPr>
                <w:rFonts w:ascii="Arial" w:hAnsi="Arial" w:cs="Arial"/>
                <w:b/>
                <w:sz w:val="22"/>
                <w:szCs w:val="22"/>
                <w:lang w:val="en-GB"/>
              </w:rPr>
              <w:t>“corr</w:t>
            </w:r>
            <w:r w:rsidR="00463879" w:rsidRPr="00F80D18">
              <w:rPr>
                <w:rFonts w:ascii="Arial" w:hAnsi="Arial" w:cs="Arial"/>
                <w:b/>
                <w:sz w:val="22"/>
                <w:szCs w:val="22"/>
                <w:lang w:val="en-GB"/>
              </w:rPr>
              <w:t>upt practice”</w:t>
            </w:r>
            <w:r w:rsidR="00463879">
              <w:rPr>
                <w:rFonts w:ascii="Arial" w:hAnsi="Arial" w:cs="Arial"/>
                <w:sz w:val="22"/>
                <w:szCs w:val="22"/>
                <w:lang w:val="en-GB"/>
              </w:rPr>
              <w:t xml:space="preserve"> means offering, </w:t>
            </w:r>
            <w:r w:rsidRPr="00425A3E">
              <w:rPr>
                <w:rFonts w:ascii="Arial" w:hAnsi="Arial" w:cs="Arial"/>
                <w:sz w:val="22"/>
                <w:szCs w:val="22"/>
                <w:lang w:val="en-GB"/>
              </w:rPr>
              <w:t xml:space="preserve">giving or promising to give, receiving, or soliciting either directly or indirectly, to any officer or employee of </w:t>
            </w:r>
            <w:r w:rsidR="00241F58">
              <w:rPr>
                <w:rFonts w:ascii="Arial" w:hAnsi="Arial" w:cs="Arial"/>
                <w:sz w:val="22"/>
                <w:szCs w:val="22"/>
                <w:lang w:val="en-GB"/>
              </w:rPr>
              <w:t>the</w:t>
            </w:r>
            <w:r w:rsidRPr="00425A3E">
              <w:rPr>
                <w:rFonts w:ascii="Arial" w:hAnsi="Arial" w:cs="Arial"/>
                <w:sz w:val="22"/>
                <w:szCs w:val="22"/>
                <w:lang w:val="en-GB"/>
              </w:rPr>
              <w:t xml:space="preserve"> Procuring Entity or other public</w:t>
            </w:r>
            <w:r w:rsidRPr="00425A3E">
              <w:rPr>
                <w:rFonts w:ascii="Arial" w:eastAsia="Times New Roman" w:hAnsi="Arial" w:cs="Arial"/>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r w:rsidR="00241F58">
              <w:rPr>
                <w:rFonts w:ascii="Arial" w:eastAsia="Times New Roman" w:hAnsi="Arial" w:cs="Arial"/>
                <w:spacing w:val="-4"/>
                <w:sz w:val="22"/>
                <w:szCs w:val="22"/>
                <w:lang w:val="en-GB" w:eastAsia="en-US"/>
              </w:rPr>
              <w:t>the</w:t>
            </w:r>
            <w:r w:rsidRPr="00425A3E">
              <w:rPr>
                <w:rFonts w:ascii="Arial" w:eastAsia="Times New Roman" w:hAnsi="Arial" w:cs="Arial"/>
                <w:spacing w:val="-4"/>
                <w:sz w:val="22"/>
                <w:szCs w:val="22"/>
                <w:lang w:val="en-GB" w:eastAsia="en-US"/>
              </w:rPr>
              <w:t xml:space="preserve"> Procuring Entity in connection with a Procurement proceeding </w:t>
            </w:r>
            <w:r w:rsidRPr="005E1870">
              <w:rPr>
                <w:rFonts w:ascii="Arial" w:eastAsia="Times New Roman" w:hAnsi="Arial" w:cs="Arial"/>
                <w:spacing w:val="-4"/>
                <w:sz w:val="22"/>
                <w:szCs w:val="22"/>
                <w:lang w:val="en-GB" w:eastAsia="en-US"/>
              </w:rPr>
              <w:t>or Contract execution</w:t>
            </w:r>
            <w:r w:rsidRPr="00425A3E">
              <w:rPr>
                <w:rFonts w:ascii="Arial" w:eastAsia="Times New Roman" w:hAnsi="Arial" w:cs="Arial"/>
                <w:spacing w:val="-4"/>
                <w:sz w:val="22"/>
                <w:szCs w:val="22"/>
                <w:lang w:val="en-GB" w:eastAsia="en-US"/>
              </w:rPr>
              <w:t>;</w:t>
            </w:r>
          </w:p>
          <w:p w:rsidR="005067B7" w:rsidRPr="00CA5B3B"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rsidR="005067B7" w:rsidRDefault="005067B7" w:rsidP="00165546">
            <w:pPr>
              <w:numPr>
                <w:ilvl w:val="0"/>
                <w:numId w:val="154"/>
              </w:numPr>
              <w:spacing w:before="40" w:after="40"/>
              <w:jc w:val="both"/>
              <w:rPr>
                <w:rFonts w:ascii="Arial" w:eastAsia="Times New Roman" w:hAnsi="Arial" w:cs="Arial"/>
                <w:spacing w:val="-4"/>
                <w:sz w:val="22"/>
                <w:szCs w:val="22"/>
                <w:lang w:val="en-GB" w:eastAsia="en-US"/>
              </w:rPr>
            </w:pPr>
            <w:r w:rsidRPr="00F80D18">
              <w:rPr>
                <w:rFonts w:ascii="Arial" w:eastAsia="Times New Roman" w:hAnsi="Arial" w:cs="Arial"/>
                <w:b/>
                <w:spacing w:val="-4"/>
                <w:sz w:val="22"/>
                <w:szCs w:val="22"/>
                <w:lang w:val="en-GB" w:eastAsia="en-US"/>
              </w:rPr>
              <w:t>“fraudulent practice”</w:t>
            </w:r>
            <w:r w:rsidRPr="00425A3E">
              <w:rPr>
                <w:rFonts w:ascii="Arial" w:eastAsia="Times New Roman" w:hAnsi="Arial" w:cs="Arial"/>
                <w:spacing w:val="-4"/>
                <w:sz w:val="22"/>
                <w:szCs w:val="22"/>
                <w:lang w:val="en-GB" w:eastAsia="en-US"/>
              </w:rPr>
              <w:t xml:space="preserve"> means   the misrepresentation or omission of facts in order to influence a decision to be taken in a  Procurement proceeding or Contract execution;</w:t>
            </w:r>
          </w:p>
          <w:p w:rsidR="005067B7" w:rsidRPr="00CA5B3B"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rsidR="00B20CBC" w:rsidRPr="000B5568" w:rsidRDefault="005067B7" w:rsidP="00CC5219">
            <w:pPr>
              <w:numPr>
                <w:ilvl w:val="0"/>
                <w:numId w:val="154"/>
              </w:numPr>
              <w:spacing w:before="40" w:after="40"/>
              <w:jc w:val="both"/>
              <w:rPr>
                <w:rFonts w:ascii="Arial" w:eastAsia="Times New Roman" w:hAnsi="Arial" w:cs="Arial"/>
                <w:spacing w:val="-4"/>
                <w:sz w:val="22"/>
                <w:szCs w:val="22"/>
                <w:lang w:val="en-GB" w:eastAsia="en-US"/>
              </w:rPr>
            </w:pPr>
            <w:r w:rsidRPr="00B20CBC">
              <w:rPr>
                <w:rFonts w:ascii="Arial" w:eastAsia="Times New Roman" w:hAnsi="Arial" w:cs="Arial"/>
                <w:b/>
                <w:spacing w:val="-4"/>
                <w:sz w:val="22"/>
                <w:szCs w:val="22"/>
                <w:lang w:val="en-GB" w:eastAsia="en-US"/>
              </w:rPr>
              <w:t>“collusive practice”</w:t>
            </w:r>
            <w:r w:rsidRPr="00B20CBC">
              <w:rPr>
                <w:rFonts w:ascii="Arial" w:eastAsia="Times New Roman" w:hAnsi="Arial" w:cs="Arial"/>
                <w:spacing w:val="-4"/>
                <w:sz w:val="22"/>
                <w:szCs w:val="22"/>
                <w:lang w:val="en-GB" w:eastAsia="en-US"/>
              </w:rPr>
              <w:t xml:space="preserve"> means a scheme or arrangement between two (2)  or more Persons, with or witho</w:t>
            </w:r>
            <w:r w:rsidRPr="000B5568">
              <w:rPr>
                <w:rFonts w:ascii="Arial" w:eastAsia="Times New Roman" w:hAnsi="Arial" w:cs="Arial"/>
                <w:spacing w:val="-4"/>
                <w:sz w:val="22"/>
                <w:szCs w:val="22"/>
                <w:lang w:val="en-GB" w:eastAsia="en-US"/>
              </w:rPr>
              <w:t xml:space="preserve">ut the knowledge of the  Procuring Entity, that is designed to  arbitrarily reduce the number of Tenders submitted or fix Tender prices at artificial, non-competitive levels,  thereby denying </w:t>
            </w:r>
            <w:r w:rsidR="00241F58" w:rsidRPr="000B5568">
              <w:rPr>
                <w:rFonts w:ascii="Arial" w:eastAsia="Times New Roman" w:hAnsi="Arial" w:cs="Arial"/>
                <w:spacing w:val="-4"/>
                <w:sz w:val="22"/>
                <w:szCs w:val="22"/>
                <w:lang w:val="en-GB" w:eastAsia="en-US"/>
              </w:rPr>
              <w:t>the</w:t>
            </w:r>
            <w:r w:rsidRPr="000B5568">
              <w:rPr>
                <w:rFonts w:ascii="Arial" w:eastAsia="Times New Roman" w:hAnsi="Arial" w:cs="Arial"/>
                <w:spacing w:val="-4"/>
                <w:sz w:val="22"/>
                <w:szCs w:val="22"/>
                <w:lang w:val="en-GB" w:eastAsia="en-US"/>
              </w:rPr>
              <w:t xml:space="preserve"> Procuring Entity the benefits of competitive price arising from genuine and open competition;</w:t>
            </w:r>
          </w:p>
          <w:p w:rsidR="005067B7" w:rsidRPr="00CC5219" w:rsidRDefault="00B20CBC" w:rsidP="00165546">
            <w:pPr>
              <w:numPr>
                <w:ilvl w:val="0"/>
                <w:numId w:val="154"/>
              </w:numPr>
              <w:spacing w:before="40" w:after="40"/>
              <w:jc w:val="both"/>
              <w:rPr>
                <w:rFonts w:ascii="Arial" w:eastAsia="Times New Roman" w:hAnsi="Arial" w:cs="Arial"/>
                <w:spacing w:val="-4"/>
                <w:sz w:val="22"/>
                <w:szCs w:val="22"/>
                <w:lang w:val="en-GB" w:eastAsia="en-US"/>
              </w:rPr>
            </w:pPr>
            <w:r w:rsidRPr="00F80D18">
              <w:rPr>
                <w:rFonts w:ascii="Arial" w:eastAsia="Times New Roman" w:hAnsi="Arial" w:cs="Arial"/>
                <w:b/>
                <w:spacing w:val="-4"/>
                <w:sz w:val="22"/>
                <w:szCs w:val="22"/>
                <w:lang w:val="en-GB" w:eastAsia="en-US"/>
              </w:rPr>
              <w:t>“</w:t>
            </w:r>
            <w:proofErr w:type="gramStart"/>
            <w:r w:rsidRPr="00F80D18">
              <w:rPr>
                <w:rFonts w:ascii="Arial" w:eastAsia="Times New Roman" w:hAnsi="Arial" w:cs="Arial"/>
                <w:b/>
                <w:spacing w:val="-4"/>
                <w:sz w:val="22"/>
                <w:szCs w:val="22"/>
                <w:lang w:val="en-GB" w:eastAsia="en-US"/>
              </w:rPr>
              <w:t>coercive</w:t>
            </w:r>
            <w:proofErr w:type="gramEnd"/>
            <w:r w:rsidRPr="00F80D18">
              <w:rPr>
                <w:rFonts w:ascii="Arial" w:eastAsia="Times New Roman" w:hAnsi="Arial" w:cs="Arial"/>
                <w:b/>
                <w:spacing w:val="-4"/>
                <w:sz w:val="22"/>
                <w:szCs w:val="22"/>
                <w:lang w:val="en-GB" w:eastAsia="en-US"/>
              </w:rPr>
              <w:t xml:space="preserve"> practice”</w:t>
            </w:r>
            <w:r w:rsidRPr="00425A3E">
              <w:rPr>
                <w:rFonts w:ascii="Arial" w:eastAsia="Times New Roman" w:hAnsi="Arial" w:cs="Arial"/>
                <w:spacing w:val="-4"/>
                <w:sz w:val="22"/>
                <w:szCs w:val="22"/>
                <w:lang w:val="en-GB" w:eastAsia="en-US"/>
              </w:rPr>
              <w:t xml:space="preserve"> means harming or threatening </w:t>
            </w:r>
            <w:r w:rsidRPr="00425A3E">
              <w:rPr>
                <w:rFonts w:ascii="Arial" w:hAnsi="Arial" w:cs="Arial"/>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r w:rsidR="00165546">
              <w:rPr>
                <w:rFonts w:ascii="Arial" w:hAnsi="Arial" w:cs="Arial"/>
                <w:sz w:val="22"/>
                <w:szCs w:val="22"/>
                <w:lang w:val="en-GB"/>
              </w:rPr>
              <w:t>.</w:t>
            </w:r>
          </w:p>
          <w:p w:rsidR="005067B7" w:rsidRPr="00F248C9" w:rsidRDefault="00165546" w:rsidP="00F248C9">
            <w:pPr>
              <w:numPr>
                <w:ilvl w:val="0"/>
                <w:numId w:val="154"/>
              </w:numPr>
              <w:spacing w:before="40" w:after="40"/>
              <w:jc w:val="both"/>
              <w:rPr>
                <w:rFonts w:ascii="Arial" w:hAnsi="Arial" w:cs="Arial"/>
                <w:sz w:val="22"/>
                <w:szCs w:val="22"/>
                <w:lang w:val="en-GB"/>
              </w:rPr>
            </w:pPr>
            <w:r w:rsidRPr="00F248C9">
              <w:rPr>
                <w:rFonts w:ascii="Arial" w:hAnsi="Arial" w:cs="Arial"/>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rsidR="00B20CBC" w:rsidRPr="00CC5219" w:rsidRDefault="00B20CBC" w:rsidP="00165546">
            <w:pPr>
              <w:pStyle w:val="Sub-ClauseText"/>
              <w:numPr>
                <w:ilvl w:val="0"/>
                <w:numId w:val="154"/>
              </w:numPr>
              <w:rPr>
                <w:rFonts w:ascii="Arial" w:hAnsi="Arial" w:cs="Arial"/>
                <w:sz w:val="22"/>
                <w:szCs w:val="22"/>
              </w:rPr>
            </w:pPr>
            <w:r w:rsidRPr="00327737">
              <w:rPr>
                <w:rFonts w:ascii="Arial" w:hAnsi="Arial" w:cs="Arial"/>
                <w:sz w:val="22"/>
                <w:szCs w:val="22"/>
                <w:lang w:val="en-GB"/>
              </w:rPr>
              <w:t>Should any corrupt, fraudulent, collusive</w:t>
            </w:r>
            <w:r>
              <w:rPr>
                <w:rFonts w:ascii="Arial" w:hAnsi="Arial" w:cs="Arial"/>
                <w:sz w:val="22"/>
                <w:szCs w:val="22"/>
                <w:lang w:val="en-GB"/>
              </w:rPr>
              <w:t>,</w:t>
            </w:r>
            <w:r w:rsidRPr="00327737">
              <w:rPr>
                <w:rFonts w:ascii="Arial" w:hAnsi="Arial" w:cs="Arial"/>
                <w:sz w:val="22"/>
                <w:szCs w:val="22"/>
                <w:lang w:val="en-GB"/>
              </w:rPr>
              <w:t xml:space="preserve"> coercive </w:t>
            </w:r>
            <w:r w:rsidR="00633D82" w:rsidRPr="00CC5219">
              <w:rPr>
                <w:rFonts w:ascii="Arial" w:hAnsi="Arial" w:cs="Arial"/>
                <w:sz w:val="22"/>
                <w:szCs w:val="22"/>
                <w:lang w:val="en-GB"/>
              </w:rPr>
              <w:t xml:space="preserve">(or obstructive in case of </w:t>
            </w:r>
            <w:r w:rsidR="00671FCD">
              <w:rPr>
                <w:rFonts w:ascii="Arial" w:hAnsi="Arial" w:cs="Arial"/>
                <w:sz w:val="22"/>
                <w:szCs w:val="22"/>
                <w:lang w:val="en-GB"/>
              </w:rPr>
              <w:t>Development Partner</w:t>
            </w:r>
            <w:r w:rsidR="00633D82" w:rsidRPr="00CC5219">
              <w:rPr>
                <w:rFonts w:ascii="Arial" w:hAnsi="Arial" w:cs="Arial"/>
                <w:sz w:val="22"/>
                <w:szCs w:val="22"/>
                <w:lang w:val="en-GB"/>
              </w:rPr>
              <w:t xml:space="preserve">) </w:t>
            </w:r>
            <w:r w:rsidRPr="00327737">
              <w:rPr>
                <w:rFonts w:ascii="Arial" w:hAnsi="Arial" w:cs="Arial"/>
                <w:sz w:val="22"/>
                <w:szCs w:val="22"/>
                <w:lang w:val="en-GB"/>
              </w:rPr>
              <w:t xml:space="preserve">practice of any kind </w:t>
            </w:r>
            <w:r w:rsidRPr="00DF512A">
              <w:rPr>
                <w:rFonts w:ascii="Arial" w:hAnsi="Arial" w:cs="Arial"/>
                <w:sz w:val="22"/>
                <w:szCs w:val="22"/>
                <w:lang w:val="en-GB"/>
              </w:rPr>
              <w:t xml:space="preserve">is determined by the Procuring Entity or the </w:t>
            </w:r>
            <w:r w:rsidR="00671FCD">
              <w:rPr>
                <w:rFonts w:ascii="Arial" w:hAnsi="Arial" w:cs="Arial"/>
                <w:sz w:val="22"/>
                <w:szCs w:val="22"/>
                <w:lang w:val="en-GB"/>
              </w:rPr>
              <w:t>Development Partner</w:t>
            </w:r>
            <w:r w:rsidRPr="00DF512A">
              <w:rPr>
                <w:rFonts w:ascii="Arial" w:hAnsi="Arial" w:cs="Arial"/>
                <w:sz w:val="22"/>
                <w:szCs w:val="22"/>
                <w:lang w:val="en-GB"/>
              </w:rPr>
              <w:t>, if applicable</w:t>
            </w:r>
            <w:r>
              <w:rPr>
                <w:rFonts w:ascii="Arial" w:hAnsi="Arial" w:cs="Arial"/>
                <w:sz w:val="22"/>
                <w:szCs w:val="22"/>
                <w:lang w:val="en-GB"/>
              </w:rPr>
              <w:t>,</w:t>
            </w:r>
            <w:r w:rsidRPr="00DF512A">
              <w:rPr>
                <w:rFonts w:ascii="Arial" w:hAnsi="Arial" w:cs="Arial"/>
                <w:sz w:val="22"/>
                <w:szCs w:val="22"/>
                <w:lang w:val="en-GB"/>
              </w:rPr>
              <w:t xml:space="preserve"> this will be dealt in accordance with the provisions of the </w:t>
            </w:r>
            <w:r>
              <w:rPr>
                <w:rFonts w:ascii="Arial" w:hAnsi="Arial" w:cs="Arial"/>
                <w:sz w:val="22"/>
                <w:szCs w:val="22"/>
                <w:lang w:val="en-GB"/>
              </w:rPr>
              <w:t xml:space="preserve">Public Procurement Act and Rules and </w:t>
            </w:r>
            <w:r w:rsidRPr="00DF512A">
              <w:rPr>
                <w:rFonts w:ascii="Arial" w:hAnsi="Arial" w:cs="Arial"/>
                <w:sz w:val="22"/>
                <w:szCs w:val="22"/>
                <w:lang w:val="en-GB"/>
              </w:rPr>
              <w:t xml:space="preserve">Guidelines of the </w:t>
            </w:r>
            <w:r w:rsidR="00966452">
              <w:rPr>
                <w:rFonts w:ascii="Arial" w:hAnsi="Arial" w:cs="Arial"/>
                <w:sz w:val="22"/>
                <w:szCs w:val="22"/>
                <w:lang w:val="en-GB"/>
              </w:rPr>
              <w:t>Development</w:t>
            </w:r>
            <w:r w:rsidR="00092905">
              <w:rPr>
                <w:rFonts w:ascii="Arial" w:hAnsi="Arial" w:cs="Arial"/>
                <w:sz w:val="22"/>
                <w:szCs w:val="22"/>
                <w:lang w:val="en-GB"/>
              </w:rPr>
              <w:t xml:space="preserve"> </w:t>
            </w:r>
            <w:r w:rsidR="00966452">
              <w:rPr>
                <w:rFonts w:ascii="Arial" w:hAnsi="Arial" w:cs="Arial"/>
                <w:sz w:val="22"/>
                <w:szCs w:val="22"/>
                <w:lang w:val="en-GB"/>
              </w:rPr>
              <w:t>Partners</w:t>
            </w:r>
            <w:r w:rsidRPr="00DF512A">
              <w:rPr>
                <w:rFonts w:ascii="Arial" w:hAnsi="Arial" w:cs="Arial"/>
                <w:sz w:val="22"/>
                <w:szCs w:val="22"/>
                <w:lang w:val="en-GB"/>
              </w:rPr>
              <w:t xml:space="preserve"> as stated in the ITT sub-clause 3.3</w:t>
            </w:r>
            <w:r>
              <w:rPr>
                <w:rFonts w:ascii="Arial" w:hAnsi="Arial" w:cs="Arial"/>
                <w:sz w:val="22"/>
                <w:szCs w:val="22"/>
                <w:lang w:val="en-GB"/>
              </w:rPr>
              <w:t xml:space="preserve">.In case of obstructive practice, this will be dealt in accordance with </w:t>
            </w:r>
            <w:r w:rsidR="00966452">
              <w:rPr>
                <w:rFonts w:ascii="Arial" w:hAnsi="Arial" w:cs="Arial"/>
                <w:sz w:val="22"/>
                <w:szCs w:val="22"/>
                <w:lang w:val="en-GB"/>
              </w:rPr>
              <w:t>Development</w:t>
            </w:r>
            <w:r w:rsidR="00092905">
              <w:rPr>
                <w:rFonts w:ascii="Arial" w:hAnsi="Arial" w:cs="Arial"/>
                <w:sz w:val="22"/>
                <w:szCs w:val="22"/>
                <w:lang w:val="en-GB"/>
              </w:rPr>
              <w:t xml:space="preserve"> </w:t>
            </w:r>
            <w:r w:rsidR="00966452">
              <w:rPr>
                <w:rFonts w:ascii="Arial" w:hAnsi="Arial" w:cs="Arial"/>
                <w:sz w:val="22"/>
                <w:szCs w:val="22"/>
                <w:lang w:val="en-GB"/>
              </w:rPr>
              <w:t>Partners</w:t>
            </w:r>
            <w:r>
              <w:rPr>
                <w:rFonts w:ascii="Arial" w:hAnsi="Arial" w:cs="Arial"/>
                <w:sz w:val="22"/>
                <w:szCs w:val="22"/>
                <w:lang w:val="en-GB"/>
              </w:rPr>
              <w:t xml:space="preserve"> Guidelines.</w:t>
            </w:r>
          </w:p>
          <w:p w:rsidR="00CD2BD3" w:rsidRPr="00BB6A67" w:rsidRDefault="00CD2BD3" w:rsidP="00165546">
            <w:pPr>
              <w:pStyle w:val="Sub-ClauseText"/>
              <w:numPr>
                <w:ilvl w:val="0"/>
                <w:numId w:val="154"/>
              </w:numPr>
              <w:rPr>
                <w:rFonts w:ascii="Arial" w:eastAsia="SimSun" w:hAnsi="Arial" w:cs="Arial"/>
                <w:spacing w:val="0"/>
                <w:sz w:val="22"/>
                <w:szCs w:val="22"/>
                <w:lang w:val="en-GB" w:eastAsia="zh-CN"/>
              </w:rPr>
            </w:pPr>
            <w:r w:rsidRPr="00BB6A67">
              <w:rPr>
                <w:rFonts w:ascii="Arial" w:eastAsia="SimSun" w:hAnsi="Arial" w:cs="Arial"/>
                <w:spacing w:val="0"/>
                <w:sz w:val="22"/>
                <w:szCs w:val="22"/>
                <w:lang w:val="en-GB" w:eastAsia="zh-CN"/>
              </w:rPr>
              <w:lastRenderedPageBreak/>
              <w:t xml:space="preserve">If </w:t>
            </w:r>
            <w:r w:rsidR="00927039">
              <w:rPr>
                <w:rFonts w:ascii="Arial" w:eastAsia="SimSun" w:hAnsi="Arial" w:cs="Arial"/>
                <w:spacing w:val="0"/>
                <w:sz w:val="22"/>
                <w:szCs w:val="22"/>
                <w:lang w:val="en-GB" w:eastAsia="zh-CN"/>
              </w:rPr>
              <w:t>corrupt, fraudulent, collusive</w:t>
            </w:r>
            <w:r w:rsidR="008D6F76">
              <w:rPr>
                <w:rFonts w:ascii="Arial" w:eastAsia="SimSun" w:hAnsi="Arial" w:cs="Arial"/>
                <w:spacing w:val="0"/>
                <w:sz w:val="22"/>
                <w:szCs w:val="22"/>
                <w:lang w:val="en-GB" w:eastAsia="zh-CN"/>
              </w:rPr>
              <w:t>,</w:t>
            </w:r>
            <w:r w:rsidRPr="00BB6A67">
              <w:rPr>
                <w:rFonts w:ascii="Arial" w:eastAsia="SimSun" w:hAnsi="Arial" w:cs="Arial"/>
                <w:spacing w:val="0"/>
                <w:sz w:val="22"/>
                <w:szCs w:val="22"/>
                <w:lang w:val="en-GB" w:eastAsia="zh-CN"/>
              </w:rPr>
              <w:t xml:space="preserve"> coercive </w:t>
            </w:r>
            <w:r w:rsidR="003F3BDD">
              <w:rPr>
                <w:rFonts w:ascii="Arial" w:eastAsia="SimSun" w:hAnsi="Arial" w:cs="Arial"/>
                <w:spacing w:val="0"/>
                <w:sz w:val="22"/>
                <w:szCs w:val="22"/>
                <w:lang w:val="en-GB" w:eastAsia="zh-CN"/>
              </w:rPr>
              <w:t>(</w:t>
            </w:r>
            <w:r w:rsidR="008D6F76">
              <w:rPr>
                <w:rFonts w:ascii="Arial" w:eastAsia="SimSun" w:hAnsi="Arial" w:cs="Arial"/>
                <w:spacing w:val="0"/>
                <w:sz w:val="22"/>
                <w:szCs w:val="22"/>
                <w:lang w:val="en-GB" w:eastAsia="zh-CN"/>
              </w:rPr>
              <w:t>or obstructive</w:t>
            </w:r>
            <w:r w:rsidR="003F3BDD">
              <w:rPr>
                <w:rFonts w:ascii="Arial" w:eastAsia="SimSun" w:hAnsi="Arial" w:cs="Arial"/>
                <w:spacing w:val="0"/>
                <w:sz w:val="22"/>
                <w:szCs w:val="22"/>
                <w:lang w:val="en-GB" w:eastAsia="zh-CN"/>
              </w:rPr>
              <w:t xml:space="preserve"> in case of </w:t>
            </w:r>
            <w:r w:rsidR="00671FCD">
              <w:rPr>
                <w:rFonts w:ascii="Arial" w:eastAsia="SimSun" w:hAnsi="Arial" w:cs="Arial"/>
                <w:spacing w:val="0"/>
                <w:sz w:val="22"/>
                <w:szCs w:val="22"/>
                <w:lang w:val="en-GB" w:eastAsia="zh-CN"/>
              </w:rPr>
              <w:t>Development Partner</w:t>
            </w:r>
            <w:r w:rsidR="003F3BDD">
              <w:rPr>
                <w:rFonts w:ascii="Arial" w:eastAsia="SimSun" w:hAnsi="Arial" w:cs="Arial"/>
                <w:spacing w:val="0"/>
                <w:sz w:val="22"/>
                <w:szCs w:val="22"/>
                <w:lang w:val="en-GB" w:eastAsia="zh-CN"/>
              </w:rPr>
              <w:t>)</w:t>
            </w:r>
            <w:r w:rsidRPr="00BB6A67">
              <w:rPr>
                <w:rFonts w:ascii="Arial" w:eastAsia="SimSun" w:hAnsi="Arial" w:cs="Arial"/>
                <w:spacing w:val="0"/>
                <w:sz w:val="22"/>
                <w:szCs w:val="22"/>
                <w:lang w:val="en-GB" w:eastAsia="zh-CN"/>
              </w:rPr>
              <w:t xml:space="preserve">practices of any kind is determined by the Procuring Entity against any Tenderer or </w:t>
            </w:r>
            <w:r w:rsidR="00642633">
              <w:rPr>
                <w:rFonts w:ascii="Arial" w:eastAsia="SimSun" w:hAnsi="Arial" w:cs="Arial"/>
                <w:spacing w:val="0"/>
                <w:sz w:val="22"/>
                <w:szCs w:val="22"/>
                <w:lang w:val="en-GB" w:eastAsia="zh-CN"/>
              </w:rPr>
              <w:t>Supplier</w:t>
            </w:r>
            <w:r w:rsidR="008D6F76" w:rsidRPr="008D6F76">
              <w:rPr>
                <w:rFonts w:ascii="Arial" w:eastAsia="SimSun" w:hAnsi="Arial" w:cs="Arial"/>
                <w:spacing w:val="0"/>
                <w:sz w:val="22"/>
                <w:szCs w:val="22"/>
                <w:lang w:val="en-GB" w:eastAsia="zh-CN"/>
              </w:rPr>
              <w:t>(</w:t>
            </w:r>
            <w:r w:rsidR="008D6F76" w:rsidRPr="00CC5219">
              <w:rPr>
                <w:rFonts w:ascii="Arial" w:eastAsia="SimSun" w:hAnsi="Arial" w:cs="Arial"/>
                <w:color w:val="000000"/>
                <w:sz w:val="22"/>
                <w:szCs w:val="22"/>
                <w:lang w:val="en-GB" w:eastAsia="zh-CN"/>
              </w:rPr>
              <w:t>including its manufacturers, sub-contractors, agents, personnel, consultants, and service providers) in competing for, or in executing, a contract under public fund;</w:t>
            </w:r>
            <w:r w:rsidRPr="00BB6A67">
              <w:rPr>
                <w:rFonts w:ascii="Arial" w:eastAsia="SimSun" w:hAnsi="Arial" w:cs="Arial"/>
                <w:spacing w:val="0"/>
                <w:sz w:val="22"/>
                <w:szCs w:val="22"/>
                <w:lang w:val="en-GB" w:eastAsia="zh-CN"/>
              </w:rPr>
              <w:t>:</w:t>
            </w:r>
          </w:p>
          <w:p w:rsidR="00CD2BD3" w:rsidRPr="00BB6A67" w:rsidRDefault="008D6F76" w:rsidP="00726ED3">
            <w:pPr>
              <w:pStyle w:val="BodyText2"/>
              <w:numPr>
                <w:ilvl w:val="2"/>
                <w:numId w:val="154"/>
              </w:numPr>
              <w:tabs>
                <w:tab w:val="clear" w:pos="2160"/>
                <w:tab w:val="left" w:pos="1332"/>
              </w:tabs>
              <w:ind w:left="1332" w:hanging="270"/>
              <w:jc w:val="both"/>
              <w:rPr>
                <w:rFonts w:ascii="Arial" w:eastAsia="SimSun" w:hAnsi="Arial" w:cs="Arial"/>
                <w:b w:val="0"/>
                <w:sz w:val="22"/>
                <w:szCs w:val="22"/>
                <w:lang w:val="en-GB" w:eastAsia="zh-CN"/>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Pr>
                <w:rFonts w:ascii="Arial" w:eastAsia="SimSun" w:hAnsi="Arial" w:cs="Arial"/>
                <w:b w:val="0"/>
                <w:sz w:val="22"/>
                <w:szCs w:val="22"/>
                <w:lang w:val="en-GB" w:eastAsia="zh-CN"/>
              </w:rPr>
              <w:t xml:space="preserve"> shall </w:t>
            </w:r>
            <w:r w:rsidR="00CD2BD3" w:rsidRPr="00BB6A67">
              <w:rPr>
                <w:rFonts w:ascii="Arial" w:eastAsia="SimSun" w:hAnsi="Arial" w:cs="Arial"/>
                <w:b w:val="0"/>
                <w:sz w:val="22"/>
                <w:szCs w:val="22"/>
                <w:lang w:val="en-GB" w:eastAsia="zh-CN"/>
              </w:rPr>
              <w:t>exclude the concerned Tenderer fro</w:t>
            </w:r>
            <w:r w:rsidR="00233CCF">
              <w:rPr>
                <w:rFonts w:ascii="Arial" w:eastAsia="SimSun" w:hAnsi="Arial" w:cs="Arial"/>
                <w:b w:val="0"/>
                <w:sz w:val="22"/>
                <w:szCs w:val="22"/>
                <w:lang w:val="en-GB" w:eastAsia="zh-CN"/>
              </w:rPr>
              <w:t xml:space="preserve">m further participation in the </w:t>
            </w:r>
            <w:r w:rsidR="00CD2BD3" w:rsidRPr="00BB6A67">
              <w:rPr>
                <w:rFonts w:ascii="Arial" w:eastAsia="SimSun" w:hAnsi="Arial" w:cs="Arial"/>
                <w:b w:val="0"/>
                <w:sz w:val="22"/>
                <w:szCs w:val="22"/>
                <w:lang w:val="en-GB" w:eastAsia="zh-CN"/>
              </w:rPr>
              <w:t xml:space="preserve">concerned procurement proceedings; </w:t>
            </w:r>
          </w:p>
          <w:p w:rsidR="00CD2BD3" w:rsidRPr="00BB6A67" w:rsidRDefault="008D6F76" w:rsidP="00726ED3">
            <w:pPr>
              <w:pStyle w:val="BodyText2"/>
              <w:numPr>
                <w:ilvl w:val="2"/>
                <w:numId w:val="154"/>
              </w:numPr>
              <w:tabs>
                <w:tab w:val="clear" w:pos="2160"/>
                <w:tab w:val="left" w:pos="1332"/>
              </w:tabs>
              <w:ind w:left="1332" w:hanging="270"/>
              <w:jc w:val="both"/>
              <w:rPr>
                <w:rFonts w:ascii="Arial" w:eastAsia="SimSun" w:hAnsi="Arial" w:cs="Arial"/>
                <w:b w:val="0"/>
                <w:sz w:val="22"/>
                <w:szCs w:val="22"/>
                <w:lang w:val="en-GB" w:eastAsia="zh-CN"/>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sidR="00092905">
              <w:rPr>
                <w:rFonts w:ascii="Arial" w:eastAsia="SimSun" w:hAnsi="Arial" w:cs="Arial"/>
                <w:b w:val="0"/>
                <w:sz w:val="22"/>
                <w:szCs w:val="22"/>
                <w:lang w:val="en-GB" w:eastAsia="zh-CN"/>
              </w:rPr>
              <w:t xml:space="preserve"> </w:t>
            </w:r>
            <w:r>
              <w:rPr>
                <w:rFonts w:ascii="Arial" w:eastAsia="SimSun" w:hAnsi="Arial" w:cs="Arial"/>
                <w:b w:val="0"/>
                <w:sz w:val="22"/>
                <w:szCs w:val="22"/>
                <w:lang w:val="en-GB" w:eastAsia="zh-CN"/>
              </w:rPr>
              <w:t>shall</w:t>
            </w:r>
            <w:r w:rsidR="00092905">
              <w:rPr>
                <w:rFonts w:ascii="Arial" w:eastAsia="SimSun" w:hAnsi="Arial" w:cs="Arial"/>
                <w:b w:val="0"/>
                <w:sz w:val="22"/>
                <w:szCs w:val="22"/>
                <w:lang w:val="en-GB" w:eastAsia="zh-CN"/>
              </w:rPr>
              <w:t xml:space="preserve"> </w:t>
            </w:r>
            <w:r w:rsidR="00CD2BD3" w:rsidRPr="00BB6A67">
              <w:rPr>
                <w:rFonts w:ascii="Arial" w:eastAsia="SimSun" w:hAnsi="Arial" w:cs="Arial"/>
                <w:b w:val="0"/>
                <w:sz w:val="22"/>
                <w:szCs w:val="22"/>
                <w:lang w:val="en-GB" w:eastAsia="zh-CN"/>
              </w:rPr>
              <w:t xml:space="preserve">reject any recommendation for award that had been proposed for that concerned Tenderer; </w:t>
            </w:r>
          </w:p>
          <w:p w:rsidR="005067B7" w:rsidRPr="00CC5219" w:rsidRDefault="008D6F76"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 xml:space="preserve">Procuring Entity and/or the </w:t>
            </w:r>
            <w:r w:rsidR="00671FCD">
              <w:rPr>
                <w:rFonts w:ascii="Arial" w:eastAsia="SimSun" w:hAnsi="Arial" w:cs="Arial"/>
                <w:b w:val="0"/>
                <w:sz w:val="22"/>
                <w:szCs w:val="22"/>
                <w:lang w:val="en-GB" w:eastAsia="zh-CN"/>
              </w:rPr>
              <w:t>Development Partner</w:t>
            </w:r>
            <w:r w:rsidR="00092905">
              <w:rPr>
                <w:rFonts w:ascii="Arial" w:eastAsia="SimSun" w:hAnsi="Arial" w:cs="Arial"/>
                <w:b w:val="0"/>
                <w:sz w:val="22"/>
                <w:szCs w:val="22"/>
                <w:lang w:val="en-GB" w:eastAsia="zh-CN"/>
              </w:rPr>
              <w:t xml:space="preserve"> </w:t>
            </w:r>
            <w:r>
              <w:rPr>
                <w:rFonts w:ascii="Arial" w:eastAsia="SimSun" w:hAnsi="Arial" w:cs="Arial"/>
                <w:b w:val="0"/>
                <w:sz w:val="22"/>
                <w:szCs w:val="22"/>
                <w:lang w:val="en-GB" w:eastAsia="zh-CN"/>
              </w:rPr>
              <w:t>shall</w:t>
            </w:r>
            <w:r w:rsidR="00092905">
              <w:rPr>
                <w:rFonts w:ascii="Arial" w:eastAsia="SimSun" w:hAnsi="Arial" w:cs="Arial"/>
                <w:b w:val="0"/>
                <w:sz w:val="22"/>
                <w:szCs w:val="22"/>
                <w:lang w:val="en-GB" w:eastAsia="zh-CN"/>
              </w:rPr>
              <w:t xml:space="preserve"> </w:t>
            </w:r>
            <w:r w:rsidR="00CD2BD3" w:rsidRPr="00EC6D6C">
              <w:rPr>
                <w:rFonts w:ascii="Arial" w:eastAsia="SimSun" w:hAnsi="Arial" w:cs="Arial"/>
                <w:b w:val="0"/>
                <w:spacing w:val="-6"/>
                <w:sz w:val="22"/>
                <w:szCs w:val="22"/>
                <w:lang w:val="en-GB"/>
              </w:rPr>
              <w:t>declare, at its discretion, the concerned Tenderer to be ineligible to participate in further Procurement proceedings, either indefinitely or for a specific period of time</w:t>
            </w:r>
            <w:r>
              <w:rPr>
                <w:rFonts w:ascii="Arial" w:eastAsia="SimSun" w:hAnsi="Arial" w:cs="Arial"/>
                <w:b w:val="0"/>
                <w:spacing w:val="-6"/>
                <w:sz w:val="22"/>
                <w:szCs w:val="22"/>
                <w:lang w:val="en-GB"/>
              </w:rPr>
              <w:t>;</w:t>
            </w:r>
          </w:p>
          <w:p w:rsidR="008D6F76" w:rsidRPr="00AD0E49" w:rsidRDefault="00671FCD"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 shall sanction  the concerned Tenderer or  individual, at any time, in accordance with prevailing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sanctions procedures, including by publicly declaring such Tenderer or individual ineligible, either indefinitely or for a stated period of time: (</w:t>
            </w:r>
            <w:proofErr w:type="spellStart"/>
            <w:r w:rsidR="008D6F76" w:rsidRPr="008D6F76">
              <w:rPr>
                <w:rFonts w:ascii="Arial" w:eastAsia="SimSun" w:hAnsi="Arial" w:cs="Arial"/>
                <w:b w:val="0"/>
                <w:sz w:val="22"/>
                <w:szCs w:val="22"/>
                <w:lang w:val="en-GB" w:eastAsia="zh-CN"/>
              </w:rPr>
              <w:t>i</w:t>
            </w:r>
            <w:proofErr w:type="spellEnd"/>
            <w:r w:rsidR="008D6F76" w:rsidRPr="008D6F76">
              <w:rPr>
                <w:rFonts w:ascii="Arial" w:eastAsia="SimSun" w:hAnsi="Arial" w:cs="Arial"/>
                <w:b w:val="0"/>
                <w:sz w:val="22"/>
                <w:szCs w:val="22"/>
                <w:lang w:val="en-GB" w:eastAsia="zh-CN"/>
              </w:rPr>
              <w:t xml:space="preserve">) to be awarded a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 xml:space="preserve">-financed contract; and (ii) to be a nominated sub-contractor, consultant, manufacturer or Supplier, or service provider of an otherwise eligible firm being awarded a </w:t>
            </w:r>
            <w:r>
              <w:rPr>
                <w:rFonts w:ascii="Arial" w:eastAsia="SimSun" w:hAnsi="Arial" w:cs="Arial"/>
                <w:b w:val="0"/>
                <w:sz w:val="22"/>
                <w:szCs w:val="22"/>
                <w:lang w:val="en-GB" w:eastAsia="zh-CN"/>
              </w:rPr>
              <w:t>Development Partner</w:t>
            </w:r>
            <w:r w:rsidR="008D6F76" w:rsidRPr="008D6F76">
              <w:rPr>
                <w:rFonts w:ascii="Arial" w:eastAsia="SimSun" w:hAnsi="Arial" w:cs="Arial"/>
                <w:b w:val="0"/>
                <w:sz w:val="22"/>
                <w:szCs w:val="22"/>
                <w:lang w:val="en-GB" w:eastAsia="zh-CN"/>
              </w:rPr>
              <w:t>-financed contract</w:t>
            </w:r>
            <w:r w:rsidR="00AD0E49">
              <w:rPr>
                <w:rFonts w:ascii="Arial" w:eastAsia="SimSun" w:hAnsi="Arial" w:cs="Arial"/>
                <w:b w:val="0"/>
                <w:sz w:val="22"/>
                <w:szCs w:val="22"/>
                <w:lang w:val="en-GB" w:eastAsia="zh-CN"/>
              </w:rPr>
              <w:t>:</w:t>
            </w:r>
            <w:r w:rsidR="00092905">
              <w:rPr>
                <w:rFonts w:ascii="Arial" w:eastAsia="SimSun" w:hAnsi="Arial" w:cs="Arial"/>
                <w:b w:val="0"/>
                <w:sz w:val="22"/>
                <w:szCs w:val="22"/>
                <w:lang w:val="en-GB" w:eastAsia="zh-CN"/>
              </w:rPr>
              <w:t xml:space="preserve"> </w:t>
            </w:r>
            <w:r w:rsidR="00196CFF">
              <w:rPr>
                <w:rFonts w:ascii="Arial" w:eastAsia="SimSun" w:hAnsi="Arial" w:cs="Arial"/>
                <w:b w:val="0"/>
                <w:sz w:val="22"/>
                <w:szCs w:val="22"/>
                <w:lang w:val="en-GB" w:eastAsia="zh-CN"/>
              </w:rPr>
              <w:t>a</w:t>
            </w:r>
            <w:r w:rsidR="008D6F76" w:rsidRPr="008D6F76">
              <w:rPr>
                <w:rFonts w:ascii="Arial" w:eastAsia="SimSun" w:hAnsi="Arial" w:cs="Arial"/>
                <w:b w:val="0"/>
                <w:sz w:val="22"/>
                <w:szCs w:val="22"/>
                <w:lang w:val="en-GB" w:eastAsia="zh-CN"/>
              </w:rPr>
              <w:t>nd</w:t>
            </w:r>
          </w:p>
          <w:p w:rsidR="008D6F76" w:rsidRPr="008D6F76" w:rsidRDefault="00671FCD" w:rsidP="00726ED3">
            <w:pPr>
              <w:pStyle w:val="BodyText2"/>
              <w:numPr>
                <w:ilvl w:val="2"/>
                <w:numId w:val="154"/>
              </w:numPr>
              <w:tabs>
                <w:tab w:val="clear" w:pos="2160"/>
                <w:tab w:val="left" w:pos="1332"/>
              </w:tabs>
              <w:ind w:left="1332" w:hanging="270"/>
              <w:jc w:val="both"/>
              <w:rPr>
                <w:rFonts w:ascii="Arial" w:hAnsi="Arial" w:cs="Arial"/>
                <w:b w:val="0"/>
                <w:spacing w:val="-6"/>
                <w:sz w:val="22"/>
                <w:szCs w:val="22"/>
              </w:rPr>
            </w:pPr>
            <w:r>
              <w:rPr>
                <w:rFonts w:ascii="Arial" w:eastAsia="SimSun" w:hAnsi="Arial" w:cs="Arial"/>
                <w:b w:val="0"/>
                <w:sz w:val="22"/>
                <w:szCs w:val="22"/>
                <w:lang w:val="en-GB" w:eastAsia="zh-CN"/>
              </w:rPr>
              <w:t>Development Partner</w:t>
            </w:r>
            <w:r w:rsidR="008D6F76">
              <w:rPr>
                <w:rFonts w:ascii="Arial" w:eastAsia="SimSun" w:hAnsi="Arial" w:cs="Arial"/>
                <w:b w:val="0"/>
                <w:sz w:val="22"/>
                <w:szCs w:val="22"/>
                <w:lang w:val="en-GB" w:eastAsia="zh-CN"/>
              </w:rPr>
              <w:t xml:space="preserve"> shall </w:t>
            </w:r>
            <w:r w:rsidR="008D6F76" w:rsidRPr="005737F2">
              <w:rPr>
                <w:rFonts w:ascii="Arial" w:eastAsia="SimSun" w:hAnsi="Arial" w:cs="Arial"/>
                <w:b w:val="0"/>
                <w:sz w:val="22"/>
                <w:szCs w:val="22"/>
                <w:lang w:val="en-GB" w:eastAsia="zh-CN"/>
              </w:rPr>
              <w:t xml:space="preserve">cancel the portion of the loan allocated to a contract if it </w:t>
            </w:r>
            <w:r w:rsidR="008D6F76" w:rsidRPr="00ED4F74">
              <w:rPr>
                <w:rFonts w:ascii="Arial" w:eastAsia="SimSun" w:hAnsi="Arial" w:cs="Arial"/>
                <w:b w:val="0"/>
                <w:sz w:val="22"/>
                <w:szCs w:val="22"/>
                <w:lang w:val="en-GB" w:eastAsia="zh-CN"/>
              </w:rPr>
              <w:t xml:space="preserve">determines at any time that representatives of the </w:t>
            </w:r>
            <w:r w:rsidR="008D6F76">
              <w:rPr>
                <w:rFonts w:ascii="Arial" w:eastAsia="SimSun" w:hAnsi="Arial" w:cs="Arial"/>
                <w:b w:val="0"/>
                <w:sz w:val="22"/>
                <w:szCs w:val="22"/>
                <w:lang w:val="en-GB" w:eastAsia="zh-CN"/>
              </w:rPr>
              <w:t>Procuring</w:t>
            </w:r>
            <w:r w:rsidR="00196CFF">
              <w:rPr>
                <w:rFonts w:ascii="Arial" w:eastAsia="SimSun" w:hAnsi="Arial" w:cs="Arial"/>
                <w:b w:val="0"/>
                <w:sz w:val="22"/>
                <w:szCs w:val="22"/>
                <w:lang w:val="en-GB" w:eastAsia="zh-CN"/>
              </w:rPr>
              <w:t xml:space="preserve"> Entity</w:t>
            </w:r>
            <w:r w:rsidR="008D6F76" w:rsidRPr="00ED4F74">
              <w:rPr>
                <w:rFonts w:ascii="Arial" w:eastAsia="SimSun" w:hAnsi="Arial" w:cs="Arial"/>
                <w:b w:val="0"/>
                <w:sz w:val="22"/>
                <w:szCs w:val="22"/>
                <w:lang w:val="en-GB" w:eastAsia="zh-CN"/>
              </w:rPr>
              <w:t xml:space="preserve"> or of a beneficiary of the loan engaged in corrupt, fraudulent, collusive, coercive</w:t>
            </w:r>
            <w:r w:rsidR="008D6F76">
              <w:rPr>
                <w:rFonts w:ascii="Arial" w:eastAsia="SimSun" w:hAnsi="Arial" w:cs="Arial"/>
                <w:b w:val="0"/>
                <w:sz w:val="22"/>
                <w:szCs w:val="22"/>
                <w:lang w:val="en-GB" w:eastAsia="zh-CN"/>
              </w:rPr>
              <w:t xml:space="preserve"> or obstructive</w:t>
            </w:r>
            <w:r w:rsidR="00092905">
              <w:rPr>
                <w:rFonts w:ascii="Arial" w:eastAsia="SimSun" w:hAnsi="Arial" w:cs="Arial"/>
                <w:b w:val="0"/>
                <w:sz w:val="22"/>
                <w:szCs w:val="22"/>
                <w:lang w:val="en-GB" w:eastAsia="zh-CN"/>
              </w:rPr>
              <w:t xml:space="preserve"> </w:t>
            </w:r>
            <w:r w:rsidR="008D6F76" w:rsidRPr="00ED4F74">
              <w:rPr>
                <w:rFonts w:ascii="Arial" w:eastAsia="SimSun" w:hAnsi="Arial" w:cs="Arial"/>
                <w:b w:val="0"/>
                <w:sz w:val="22"/>
                <w:szCs w:val="22"/>
                <w:lang w:val="en-GB" w:eastAsia="zh-CN"/>
              </w:rPr>
              <w:t xml:space="preserve">practices during the procurement or the execution of that </w:t>
            </w:r>
            <w:r>
              <w:rPr>
                <w:rFonts w:ascii="Arial" w:eastAsia="SimSun" w:hAnsi="Arial" w:cs="Arial"/>
                <w:b w:val="0"/>
                <w:sz w:val="22"/>
                <w:szCs w:val="22"/>
                <w:lang w:val="en-GB" w:eastAsia="zh-CN"/>
              </w:rPr>
              <w:t>Development Partner</w:t>
            </w:r>
            <w:r w:rsidR="008D6F76">
              <w:rPr>
                <w:rFonts w:ascii="Arial" w:eastAsia="SimSun" w:hAnsi="Arial" w:cs="Arial"/>
                <w:b w:val="0"/>
                <w:sz w:val="22"/>
                <w:szCs w:val="22"/>
                <w:lang w:val="en-GB" w:eastAsia="zh-CN"/>
              </w:rPr>
              <w:t xml:space="preserve"> financed </w:t>
            </w:r>
            <w:r w:rsidR="008D6F76" w:rsidRPr="00ED4F74">
              <w:rPr>
                <w:rFonts w:ascii="Arial" w:eastAsia="SimSun" w:hAnsi="Arial" w:cs="Arial"/>
                <w:b w:val="0"/>
                <w:sz w:val="22"/>
                <w:szCs w:val="22"/>
                <w:lang w:val="en-GB" w:eastAsia="zh-CN"/>
              </w:rPr>
              <w:t xml:space="preserve">contract, without the </w:t>
            </w:r>
            <w:r w:rsidR="00196CFF">
              <w:rPr>
                <w:rFonts w:ascii="Arial" w:eastAsia="SimSun" w:hAnsi="Arial" w:cs="Arial"/>
                <w:b w:val="0"/>
                <w:sz w:val="22"/>
                <w:szCs w:val="22"/>
                <w:lang w:val="en-GB" w:eastAsia="zh-CN"/>
              </w:rPr>
              <w:t>Procuring Entity</w:t>
            </w:r>
            <w:r w:rsidR="008D6F76" w:rsidRPr="005737F2">
              <w:rPr>
                <w:rFonts w:ascii="Arial" w:eastAsia="SimSun" w:hAnsi="Arial" w:cs="Arial"/>
                <w:b w:val="0"/>
                <w:sz w:val="22"/>
                <w:szCs w:val="22"/>
                <w:lang w:val="en-GB" w:eastAsia="zh-CN"/>
              </w:rPr>
              <w:t xml:space="preserve"> having taken timely and appropriate action satisfactory to the </w:t>
            </w:r>
            <w:r>
              <w:rPr>
                <w:rFonts w:ascii="Arial" w:eastAsia="SimSun" w:hAnsi="Arial" w:cs="Arial"/>
                <w:b w:val="0"/>
                <w:sz w:val="22"/>
                <w:szCs w:val="22"/>
                <w:lang w:val="en-GB" w:eastAsia="zh-CN"/>
              </w:rPr>
              <w:t>Development Partner</w:t>
            </w:r>
            <w:r w:rsidR="008D6F76" w:rsidRPr="005737F2">
              <w:rPr>
                <w:rFonts w:ascii="Arial" w:eastAsia="SimSun" w:hAnsi="Arial" w:cs="Arial"/>
                <w:b w:val="0"/>
                <w:sz w:val="22"/>
                <w:szCs w:val="22"/>
                <w:lang w:val="en-GB" w:eastAsia="zh-CN"/>
              </w:rPr>
              <w:t xml:space="preserve"> to remedy the situation</w:t>
            </w:r>
          </w:p>
        </w:tc>
      </w:tr>
      <w:tr w:rsidR="008C37DC" w:rsidRPr="003F47F0" w:rsidTr="00EC6D6C">
        <w:trPr>
          <w:trHeight w:val="990"/>
        </w:trPr>
        <w:tc>
          <w:tcPr>
            <w:tcW w:w="2223" w:type="dxa"/>
            <w:shd w:val="clear" w:color="auto" w:fill="auto"/>
          </w:tcPr>
          <w:p w:rsidR="008C37DC" w:rsidRPr="00283A83" w:rsidRDefault="008C37DC" w:rsidP="008C37DC">
            <w:pPr>
              <w:spacing w:before="80" w:after="80"/>
              <w:ind w:left="14"/>
              <w:outlineLvl w:val="2"/>
              <w:rPr>
                <w:rStyle w:val="Heading3Char"/>
                <w:rFonts w:ascii="Arial" w:hAnsi="Arial"/>
                <w:b/>
                <w:bCs w:val="0"/>
                <w:sz w:val="22"/>
                <w:szCs w:val="22"/>
              </w:rPr>
            </w:pPr>
          </w:p>
        </w:tc>
        <w:tc>
          <w:tcPr>
            <w:tcW w:w="7020" w:type="dxa"/>
            <w:gridSpan w:val="3"/>
          </w:tcPr>
          <w:p w:rsidR="008C37DC" w:rsidRPr="00CC5219" w:rsidRDefault="008C37DC" w:rsidP="00196CFF">
            <w:pPr>
              <w:pStyle w:val="Sub-ClauseText"/>
              <w:numPr>
                <w:ilvl w:val="0"/>
                <w:numId w:val="153"/>
              </w:numPr>
              <w:tabs>
                <w:tab w:val="clear" w:pos="936"/>
                <w:tab w:val="num" w:pos="612"/>
              </w:tabs>
              <w:spacing w:after="80"/>
              <w:ind w:left="612" w:hanging="540"/>
              <w:rPr>
                <w:rFonts w:ascii="Arial" w:hAnsi="Arial" w:cs="Arial"/>
                <w:sz w:val="22"/>
                <w:szCs w:val="22"/>
              </w:rPr>
            </w:pPr>
            <w:r w:rsidRPr="0025322F">
              <w:rPr>
                <w:rFonts w:ascii="Arial" w:hAnsi="Arial" w:cs="Arial"/>
                <w:sz w:val="22"/>
                <w:szCs w:val="22"/>
                <w:lang w:val="en-GB"/>
              </w:rPr>
              <w:t>Tenderer shall be aware of the provisions on corruption, fraudulence, collusion</w:t>
            </w:r>
            <w:r w:rsidR="00196CFF">
              <w:rPr>
                <w:rFonts w:ascii="Arial" w:hAnsi="Arial" w:cs="Arial"/>
                <w:sz w:val="22"/>
                <w:szCs w:val="22"/>
                <w:lang w:val="en-GB"/>
              </w:rPr>
              <w:t>,</w:t>
            </w:r>
            <w:r w:rsidRPr="0025322F">
              <w:rPr>
                <w:rFonts w:ascii="Arial" w:hAnsi="Arial" w:cs="Arial"/>
                <w:sz w:val="22"/>
                <w:szCs w:val="22"/>
                <w:lang w:val="en-GB"/>
              </w:rPr>
              <w:t xml:space="preserve"> coercion</w:t>
            </w:r>
            <w:r w:rsidR="00633D82">
              <w:rPr>
                <w:rFonts w:ascii="Arial" w:hAnsi="Arial" w:cs="Arial"/>
                <w:sz w:val="22"/>
                <w:szCs w:val="22"/>
                <w:lang w:val="en-GB"/>
              </w:rPr>
              <w:t xml:space="preserve"> (</w:t>
            </w:r>
            <w:r w:rsidR="00196CFF" w:rsidRPr="00F248C9">
              <w:rPr>
                <w:rFonts w:ascii="Arial" w:hAnsi="Arial" w:cs="Arial"/>
                <w:sz w:val="22"/>
                <w:szCs w:val="22"/>
                <w:lang w:val="en-GB"/>
              </w:rPr>
              <w:t>and</w:t>
            </w:r>
            <w:r w:rsidR="00092905">
              <w:rPr>
                <w:rFonts w:ascii="Arial" w:hAnsi="Arial" w:cs="Arial"/>
                <w:sz w:val="22"/>
                <w:szCs w:val="22"/>
                <w:lang w:val="en-GB"/>
              </w:rPr>
              <w:t xml:space="preserve"> </w:t>
            </w:r>
            <w:r w:rsidR="000B5568" w:rsidRPr="00F248C9">
              <w:rPr>
                <w:rFonts w:ascii="Arial" w:hAnsi="Arial" w:cs="Arial"/>
                <w:sz w:val="22"/>
                <w:szCs w:val="22"/>
                <w:lang w:val="en-GB"/>
              </w:rPr>
              <w:t xml:space="preserve">obstruction, in case of </w:t>
            </w:r>
            <w:r w:rsidR="00671FCD" w:rsidRPr="00F248C9">
              <w:rPr>
                <w:rFonts w:ascii="Arial" w:hAnsi="Arial" w:cs="Arial"/>
                <w:sz w:val="22"/>
                <w:szCs w:val="22"/>
                <w:lang w:val="en-GB"/>
              </w:rPr>
              <w:t>Development Partner</w:t>
            </w:r>
            <w:r w:rsidR="000B5568" w:rsidRPr="00F248C9">
              <w:rPr>
                <w:rFonts w:ascii="Arial" w:hAnsi="Arial" w:cs="Arial"/>
                <w:sz w:val="22"/>
                <w:szCs w:val="22"/>
                <w:lang w:val="en-GB"/>
              </w:rPr>
              <w:t xml:space="preserve">)  </w:t>
            </w:r>
            <w:r w:rsidRPr="0025322F">
              <w:rPr>
                <w:rFonts w:ascii="Arial" w:hAnsi="Arial" w:cs="Arial"/>
                <w:sz w:val="22"/>
                <w:szCs w:val="22"/>
                <w:lang w:val="en-GB"/>
              </w:rPr>
              <w:t xml:space="preserve"> of the Public Procurement Act, 2006</w:t>
            </w:r>
            <w:r w:rsidR="00196CFF">
              <w:rPr>
                <w:rFonts w:ascii="Arial" w:hAnsi="Arial" w:cs="Arial"/>
                <w:sz w:val="22"/>
                <w:szCs w:val="22"/>
                <w:lang w:val="en-GB"/>
              </w:rPr>
              <w:t>,</w:t>
            </w:r>
            <w:r w:rsidRPr="0025322F">
              <w:rPr>
                <w:rFonts w:ascii="Arial" w:hAnsi="Arial" w:cs="Arial"/>
                <w:sz w:val="22"/>
                <w:szCs w:val="22"/>
                <w:lang w:val="en-GB"/>
              </w:rPr>
              <w:t xml:space="preserve">  the Public Procurement Rules, 2008 and others as stated in GCC Clause </w:t>
            </w:r>
            <w:r w:rsidR="000C6563">
              <w:rPr>
                <w:rFonts w:ascii="Arial" w:hAnsi="Arial" w:cs="Arial"/>
                <w:sz w:val="22"/>
                <w:szCs w:val="22"/>
                <w:lang w:val="en-GB"/>
              </w:rPr>
              <w:t>6</w:t>
            </w:r>
            <w:r w:rsidRPr="0025322F">
              <w:rPr>
                <w:rFonts w:ascii="Arial" w:hAnsi="Arial" w:cs="Arial"/>
                <w:sz w:val="22"/>
                <w:szCs w:val="22"/>
                <w:lang w:val="en-GB"/>
              </w:rPr>
              <w:t>.</w:t>
            </w:r>
          </w:p>
          <w:p w:rsidR="00196CFF" w:rsidRPr="0025322F" w:rsidRDefault="00196CFF" w:rsidP="00196CFF">
            <w:pPr>
              <w:pStyle w:val="Sub-ClauseText"/>
              <w:numPr>
                <w:ilvl w:val="0"/>
                <w:numId w:val="153"/>
              </w:numPr>
              <w:tabs>
                <w:tab w:val="clear" w:pos="936"/>
                <w:tab w:val="num" w:pos="612"/>
              </w:tabs>
              <w:spacing w:after="80"/>
              <w:ind w:left="612" w:hanging="540"/>
              <w:rPr>
                <w:rFonts w:ascii="Arial" w:hAnsi="Arial" w:cs="Arial"/>
                <w:sz w:val="22"/>
                <w:szCs w:val="22"/>
              </w:rPr>
            </w:pPr>
            <w:r w:rsidRPr="00C8365E">
              <w:rPr>
                <w:rFonts w:ascii="Arial" w:hAnsi="Arial" w:cs="Arial"/>
                <w:sz w:val="22"/>
                <w:szCs w:val="22"/>
                <w:lang w:val="en-GB"/>
              </w:rPr>
              <w:t xml:space="preserve">In further pursuance of this policy, </w:t>
            </w:r>
            <w:r>
              <w:rPr>
                <w:rFonts w:ascii="Arial" w:hAnsi="Arial" w:cs="Arial"/>
                <w:sz w:val="22"/>
                <w:szCs w:val="22"/>
                <w:lang w:val="en-GB"/>
              </w:rPr>
              <w:t>Tenderers, Suppliers and their manufacturers, sub-contractors, agents, personnel, consultants, service providers</w:t>
            </w:r>
            <w:r w:rsidRPr="00C8365E">
              <w:rPr>
                <w:rFonts w:ascii="Arial" w:hAnsi="Arial" w:cs="Arial"/>
                <w:sz w:val="22"/>
                <w:szCs w:val="22"/>
                <w:lang w:val="en-GB"/>
              </w:rPr>
              <w:t xml:space="preserve"> shall permit the </w:t>
            </w:r>
            <w:r>
              <w:rPr>
                <w:rFonts w:ascii="Arial" w:hAnsi="Arial" w:cs="Arial"/>
                <w:sz w:val="22"/>
                <w:szCs w:val="22"/>
                <w:lang w:val="en-GB"/>
              </w:rPr>
              <w:t xml:space="preserve">Government and the </w:t>
            </w:r>
            <w:r w:rsidR="00671FCD">
              <w:rPr>
                <w:rFonts w:ascii="Arial" w:hAnsi="Arial" w:cs="Arial"/>
                <w:sz w:val="22"/>
                <w:szCs w:val="22"/>
                <w:lang w:val="en-GB"/>
              </w:rPr>
              <w:t>Development Partner</w:t>
            </w:r>
            <w:r w:rsidRPr="00C8365E">
              <w:rPr>
                <w:rFonts w:ascii="Arial" w:hAnsi="Arial" w:cs="Arial"/>
                <w:sz w:val="22"/>
                <w:szCs w:val="22"/>
                <w:lang w:val="en-GB"/>
              </w:rPr>
              <w:t xml:space="preserve"> to inspect any accounts and records and other documents relating to the </w:t>
            </w:r>
            <w:r>
              <w:rPr>
                <w:rFonts w:ascii="Arial" w:hAnsi="Arial" w:cs="Arial"/>
                <w:sz w:val="22"/>
                <w:szCs w:val="22"/>
                <w:lang w:val="en-GB"/>
              </w:rPr>
              <w:t>Tender</w:t>
            </w:r>
            <w:r w:rsidRPr="00C8365E">
              <w:rPr>
                <w:rFonts w:ascii="Arial" w:hAnsi="Arial" w:cs="Arial"/>
                <w:sz w:val="22"/>
                <w:szCs w:val="22"/>
                <w:lang w:val="en-GB"/>
              </w:rPr>
              <w:t xml:space="preserve"> submission and contract performance, and to have them audited by auditors appointed by </w:t>
            </w:r>
            <w:r>
              <w:rPr>
                <w:rFonts w:ascii="Arial" w:hAnsi="Arial" w:cs="Arial"/>
                <w:sz w:val="22"/>
                <w:szCs w:val="22"/>
                <w:lang w:val="en-GB"/>
              </w:rPr>
              <w:t xml:space="preserve">the Government and/or </w:t>
            </w:r>
            <w:r w:rsidRPr="00C8365E">
              <w:rPr>
                <w:rFonts w:ascii="Arial" w:hAnsi="Arial" w:cs="Arial"/>
                <w:sz w:val="22"/>
                <w:szCs w:val="22"/>
                <w:lang w:val="en-GB"/>
              </w:rPr>
              <w:t xml:space="preserve">the </w:t>
            </w:r>
            <w:r w:rsidR="00671FCD">
              <w:rPr>
                <w:rFonts w:ascii="Arial" w:hAnsi="Arial" w:cs="Arial"/>
                <w:sz w:val="22"/>
                <w:szCs w:val="22"/>
                <w:lang w:val="en-GB"/>
              </w:rPr>
              <w:t>Development Partner</w:t>
            </w:r>
            <w:r w:rsidR="00092905">
              <w:rPr>
                <w:rFonts w:ascii="Arial" w:hAnsi="Arial" w:cs="Arial"/>
                <w:sz w:val="22"/>
                <w:szCs w:val="22"/>
                <w:lang w:val="en-GB"/>
              </w:rPr>
              <w:t xml:space="preserve">  </w:t>
            </w:r>
            <w:r w:rsidRPr="009C4CF2">
              <w:rPr>
                <w:rFonts w:ascii="Arial" w:eastAsia="SimSun" w:hAnsi="Arial" w:cs="Arial"/>
                <w:sz w:val="22"/>
                <w:szCs w:val="22"/>
                <w:lang w:val="en-GB" w:eastAsia="zh-CN"/>
              </w:rPr>
              <w:t xml:space="preserve">during the procurement or the execution of that </w:t>
            </w:r>
            <w:r w:rsidR="00671FCD">
              <w:rPr>
                <w:rFonts w:ascii="Arial" w:eastAsia="SimSun" w:hAnsi="Arial" w:cs="Arial"/>
                <w:sz w:val="22"/>
                <w:szCs w:val="22"/>
                <w:lang w:val="en-GB" w:eastAsia="zh-CN"/>
              </w:rPr>
              <w:t>Development Partner</w:t>
            </w:r>
            <w:r w:rsidRPr="009C4CF2">
              <w:rPr>
                <w:rFonts w:ascii="Arial" w:eastAsia="SimSun" w:hAnsi="Arial" w:cs="Arial"/>
                <w:sz w:val="22"/>
                <w:szCs w:val="22"/>
                <w:lang w:val="en-GB" w:eastAsia="zh-CN"/>
              </w:rPr>
              <w:t xml:space="preserve"> financed contract</w:t>
            </w:r>
            <w:r>
              <w:rPr>
                <w:rFonts w:ascii="Arial" w:eastAsia="SimSun" w:hAnsi="Arial" w:cs="Arial"/>
                <w:sz w:val="22"/>
                <w:szCs w:val="22"/>
                <w:lang w:val="en-GB" w:eastAsia="zh-CN"/>
              </w:rPr>
              <w:t>.</w:t>
            </w:r>
          </w:p>
        </w:tc>
      </w:tr>
      <w:tr w:rsidR="004313CB" w:rsidRPr="003F47F0" w:rsidTr="00EC6D6C">
        <w:tc>
          <w:tcPr>
            <w:tcW w:w="2223" w:type="dxa"/>
            <w:vMerge w:val="restart"/>
            <w:shd w:val="clear" w:color="auto" w:fill="auto"/>
          </w:tcPr>
          <w:p w:rsidR="004313CB" w:rsidRPr="00B54B89" w:rsidRDefault="00726ED3" w:rsidP="00CC5219">
            <w:pPr>
              <w:numPr>
                <w:ilvl w:val="0"/>
                <w:numId w:val="42"/>
              </w:numPr>
              <w:spacing w:before="80" w:after="80"/>
              <w:ind w:hanging="346"/>
              <w:outlineLvl w:val="2"/>
              <w:rPr>
                <w:rFonts w:ascii="Arial" w:hAnsi="Arial" w:cs="Arial"/>
                <w:b/>
                <w:sz w:val="22"/>
                <w:szCs w:val="22"/>
                <w:lang w:val="en-GB"/>
              </w:rPr>
            </w:pPr>
            <w:bookmarkStart w:id="42" w:name="_Toc438438823"/>
            <w:bookmarkStart w:id="43" w:name="_Toc438532560"/>
            <w:bookmarkStart w:id="44" w:name="_Toc438733967"/>
            <w:bookmarkStart w:id="45" w:name="_Toc438907008"/>
            <w:bookmarkStart w:id="46" w:name="_Toc438907207"/>
            <w:bookmarkStart w:id="47" w:name="_Toc37047277"/>
            <w:bookmarkStart w:id="48" w:name="_Toc49504189"/>
            <w:bookmarkStart w:id="49" w:name="_Toc49504623"/>
            <w:bookmarkStart w:id="50" w:name="_Toc49504742"/>
            <w:bookmarkStart w:id="51" w:name="_Toc49569759"/>
            <w:bookmarkStart w:id="52" w:name="_Toc49591321"/>
            <w:bookmarkStart w:id="53" w:name="_Toc49591669"/>
            <w:bookmarkStart w:id="54" w:name="_Toc61947637"/>
            <w:r>
              <w:rPr>
                <w:rStyle w:val="Heading3Char"/>
                <w:rFonts w:ascii="Arial" w:hAnsi="Arial"/>
                <w:b/>
                <w:sz w:val="22"/>
                <w:szCs w:val="22"/>
              </w:rPr>
              <w:lastRenderedPageBreak/>
              <w:t>E</w:t>
            </w:r>
            <w:r w:rsidRPr="00B54B89">
              <w:rPr>
                <w:rStyle w:val="Heading3Char"/>
                <w:rFonts w:ascii="Arial" w:hAnsi="Arial"/>
                <w:b/>
                <w:sz w:val="22"/>
                <w:szCs w:val="22"/>
              </w:rPr>
              <w:t>ligible</w:t>
            </w:r>
            <w:r w:rsidR="004313CB" w:rsidRPr="00B54B89">
              <w:rPr>
                <w:rStyle w:val="Heading3Char"/>
                <w:rFonts w:ascii="Arial" w:hAnsi="Arial"/>
                <w:b/>
                <w:sz w:val="22"/>
                <w:szCs w:val="22"/>
              </w:rPr>
              <w:t xml:space="preserve"> Tenderers</w:t>
            </w:r>
            <w:bookmarkEnd w:id="42"/>
            <w:bookmarkEnd w:id="43"/>
            <w:bookmarkEnd w:id="44"/>
            <w:bookmarkEnd w:id="45"/>
            <w:bookmarkEnd w:id="46"/>
            <w:bookmarkEnd w:id="47"/>
            <w:bookmarkEnd w:id="48"/>
            <w:bookmarkEnd w:id="49"/>
            <w:bookmarkEnd w:id="50"/>
            <w:bookmarkEnd w:id="51"/>
            <w:bookmarkEnd w:id="52"/>
            <w:bookmarkEnd w:id="53"/>
            <w:bookmarkEnd w:id="54"/>
          </w:p>
        </w:tc>
        <w:tc>
          <w:tcPr>
            <w:tcW w:w="7020" w:type="dxa"/>
            <w:gridSpan w:val="3"/>
          </w:tcPr>
          <w:p w:rsidR="004313CB" w:rsidRPr="00B54B89" w:rsidRDefault="004313CB" w:rsidP="00EC6D6C">
            <w:pPr>
              <w:pStyle w:val="Heading4"/>
              <w:numPr>
                <w:ilvl w:val="0"/>
                <w:numId w:val="47"/>
              </w:numPr>
              <w:tabs>
                <w:tab w:val="clear" w:pos="720"/>
                <w:tab w:val="num" w:pos="585"/>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 xml:space="preserve">This Invitation for Tenders is open to eligible Tenderers from all countries, except for any specified in the </w:t>
            </w:r>
            <w:r w:rsidRPr="006A5807">
              <w:rPr>
                <w:rFonts w:ascii="Arial" w:hAnsi="Arial" w:cs="Arial"/>
                <w:b/>
                <w:sz w:val="22"/>
                <w:szCs w:val="22"/>
                <w:lang w:val="en-GB"/>
              </w:rPr>
              <w:t>TDS</w:t>
            </w:r>
            <w:r w:rsidRPr="00B54B89">
              <w:rPr>
                <w:rFonts w:ascii="Arial" w:hAnsi="Arial" w:cs="Arial"/>
                <w:sz w:val="22"/>
                <w:szCs w:val="22"/>
                <w:lang w:val="en-GB"/>
              </w:rPr>
              <w:t xml:space="preserve">. </w:t>
            </w:r>
          </w:p>
        </w:tc>
      </w:tr>
      <w:tr w:rsidR="004313CB" w:rsidRPr="003F47F0" w:rsidTr="00EC6D6C">
        <w:tc>
          <w:tcPr>
            <w:tcW w:w="2223" w:type="dxa"/>
            <w:vMerge/>
            <w:shd w:val="clear" w:color="auto" w:fill="auto"/>
          </w:tcPr>
          <w:p w:rsidR="004313CB" w:rsidRPr="00B54B89"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eastAsia="SimSun" w:hAnsi="Arial" w:cs="Arial"/>
                <w:sz w:val="22"/>
                <w:szCs w:val="22"/>
                <w:lang w:val="en-GB" w:eastAsia="zh-CN"/>
              </w:rPr>
              <w:t>Tenderer</w:t>
            </w:r>
            <w:r w:rsidR="00A64E1F">
              <w:rPr>
                <w:rFonts w:ascii="Arial" w:eastAsia="SimSun" w:hAnsi="Arial" w:cs="Arial"/>
                <w:sz w:val="22"/>
                <w:szCs w:val="22"/>
                <w:lang w:val="en-GB" w:eastAsia="zh-CN"/>
              </w:rPr>
              <w:t>s</w:t>
            </w:r>
            <w:r w:rsidRPr="00B54B89">
              <w:rPr>
                <w:rFonts w:ascii="Arial" w:eastAsia="SimSun" w:hAnsi="Arial" w:cs="Arial"/>
                <w:sz w:val="22"/>
                <w:szCs w:val="22"/>
                <w:lang w:val="en-GB" w:eastAsia="zh-CN"/>
              </w:rPr>
              <w:t xml:space="preserve"> shall have the legal capacity to enter into the Contract</w:t>
            </w:r>
            <w:r>
              <w:rPr>
                <w:rFonts w:ascii="Arial" w:eastAsia="SimSun" w:hAnsi="Arial" w:cs="Arial"/>
                <w:sz w:val="22"/>
                <w:szCs w:val="22"/>
                <w:lang w:val="en-GB" w:eastAsia="zh-CN"/>
              </w:rPr>
              <w:t>.</w:t>
            </w:r>
          </w:p>
        </w:tc>
      </w:tr>
      <w:tr w:rsidR="004313CB" w:rsidRPr="003F47F0" w:rsidTr="00EC6D6C">
        <w:tc>
          <w:tcPr>
            <w:tcW w:w="2223" w:type="dxa"/>
            <w:vMerge/>
            <w:shd w:val="clear" w:color="auto" w:fill="auto"/>
          </w:tcPr>
          <w:p w:rsidR="004313CB" w:rsidRPr="00B54B89" w:rsidRDefault="004313CB" w:rsidP="00741C8A">
            <w:pPr>
              <w:spacing w:before="120" w:after="120"/>
              <w:ind w:left="432" w:hanging="432"/>
              <w:rPr>
                <w:rFonts w:ascii="Arial" w:hAnsi="Arial" w:cs="Arial"/>
                <w:sz w:val="22"/>
                <w:szCs w:val="22"/>
                <w:lang w:val="en-GB"/>
              </w:rPr>
            </w:pPr>
          </w:p>
        </w:tc>
        <w:tc>
          <w:tcPr>
            <w:tcW w:w="7020" w:type="dxa"/>
            <w:gridSpan w:val="3"/>
          </w:tcPr>
          <w:p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A64E1F">
              <w:rPr>
                <w:rFonts w:ascii="Arial" w:hAnsi="Arial" w:cs="Arial"/>
                <w:sz w:val="22"/>
                <w:szCs w:val="22"/>
                <w:lang w:val="en-GB"/>
              </w:rPr>
              <w:t>s</w:t>
            </w:r>
            <w:r w:rsidRPr="00B54B89">
              <w:rPr>
                <w:rFonts w:ascii="Arial" w:hAnsi="Arial" w:cs="Arial"/>
                <w:sz w:val="22"/>
                <w:szCs w:val="22"/>
                <w:lang w:val="en-GB"/>
              </w:rPr>
              <w:t xml:space="preserve"> may be a physical or juridical individual or </w:t>
            </w:r>
            <w:r>
              <w:rPr>
                <w:rFonts w:ascii="Arial" w:hAnsi="Arial" w:cs="Arial"/>
                <w:sz w:val="22"/>
                <w:szCs w:val="22"/>
                <w:lang w:val="en-GB"/>
              </w:rPr>
              <w:t>body of individuals, or company</w:t>
            </w:r>
            <w:r w:rsidRPr="00B54B89">
              <w:rPr>
                <w:rFonts w:ascii="Arial" w:hAnsi="Arial" w:cs="Arial"/>
                <w:sz w:val="22"/>
                <w:szCs w:val="22"/>
                <w:lang w:val="en-GB"/>
              </w:rPr>
              <w:t xml:space="preserve"> invited to take part in public procurement or seeking to be so invited or submitting a Tender in response to an Invitation for Tenders.</w:t>
            </w:r>
          </w:p>
        </w:tc>
      </w:tr>
      <w:tr w:rsidR="004313CB" w:rsidRPr="003F47F0" w:rsidTr="00EC6D6C">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4313CB" w:rsidRPr="00425A3E"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BA75DE">
              <w:rPr>
                <w:rFonts w:ascii="Arial" w:hAnsi="Arial" w:cs="Arial"/>
                <w:sz w:val="22"/>
                <w:szCs w:val="22"/>
                <w:lang w:val="en-GB"/>
              </w:rPr>
              <w:t>s</w:t>
            </w:r>
            <w:r w:rsidRPr="00B54B89">
              <w:rPr>
                <w:rFonts w:ascii="Arial" w:hAnsi="Arial" w:cs="Arial"/>
                <w:sz w:val="22"/>
                <w:szCs w:val="22"/>
                <w:lang w:val="en-GB"/>
              </w:rPr>
              <w:t xml:space="preserve"> shall have fulfilled its obligations to pay taxes and social security contributions under the provisions of laws and regulations of the country of its origin.</w:t>
            </w:r>
          </w:p>
        </w:tc>
      </w:tr>
      <w:tr w:rsidR="003D4F17" w:rsidRPr="003F47F0" w:rsidTr="00CC5219">
        <w:trPr>
          <w:trHeight w:val="3852"/>
        </w:trPr>
        <w:tc>
          <w:tcPr>
            <w:tcW w:w="2223" w:type="dxa"/>
            <w:vMerge/>
            <w:shd w:val="clear" w:color="auto" w:fill="auto"/>
          </w:tcPr>
          <w:p w:rsidR="003D4F17" w:rsidRPr="00B54B89" w:rsidRDefault="003D4F17" w:rsidP="002708CD">
            <w:pPr>
              <w:spacing w:before="120" w:after="120"/>
              <w:rPr>
                <w:rFonts w:ascii="Arial" w:hAnsi="Arial" w:cs="Arial"/>
                <w:sz w:val="22"/>
                <w:szCs w:val="22"/>
                <w:lang w:val="en-GB"/>
              </w:rPr>
            </w:pPr>
          </w:p>
        </w:tc>
        <w:tc>
          <w:tcPr>
            <w:tcW w:w="7020" w:type="dxa"/>
            <w:gridSpan w:val="3"/>
          </w:tcPr>
          <w:p w:rsidR="003D4F17" w:rsidRDefault="003D4F17"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9B0A6F">
              <w:rPr>
                <w:rFonts w:ascii="Arial" w:hAnsi="Arial" w:cs="Arial"/>
                <w:sz w:val="22"/>
                <w:szCs w:val="22"/>
                <w:lang w:val="en-GB"/>
              </w:rPr>
              <w:t>Tenderers should not be associated, or have been associated in the past, directly or indirectly, with a consultant or any of its affiliates which have been engaged by the Procuring Entity to provide consulting services for the preparation of the specifications</w:t>
            </w:r>
            <w:r w:rsidR="00092905">
              <w:rPr>
                <w:rFonts w:ascii="Arial" w:hAnsi="Arial" w:cs="Arial"/>
                <w:sz w:val="22"/>
                <w:szCs w:val="22"/>
                <w:lang w:val="en-GB"/>
              </w:rPr>
              <w:t xml:space="preserve"> </w:t>
            </w:r>
            <w:r w:rsidRPr="009B0A6F">
              <w:rPr>
                <w:rFonts w:ascii="Arial" w:hAnsi="Arial" w:cs="Arial"/>
                <w:sz w:val="22"/>
                <w:szCs w:val="22"/>
                <w:lang w:val="en-GB"/>
              </w:rPr>
              <w:t xml:space="preserve">and other documents to be used for the procurement of the </w:t>
            </w:r>
            <w:r>
              <w:rPr>
                <w:rFonts w:ascii="Arial" w:hAnsi="Arial" w:cs="Arial"/>
                <w:sz w:val="22"/>
                <w:szCs w:val="22"/>
                <w:lang w:val="en-GB"/>
              </w:rPr>
              <w:t>Goods</w:t>
            </w:r>
            <w:r w:rsidRPr="009B0A6F">
              <w:rPr>
                <w:rFonts w:ascii="Arial" w:hAnsi="Arial" w:cs="Arial"/>
                <w:sz w:val="22"/>
                <w:szCs w:val="22"/>
                <w:lang w:val="en-GB"/>
              </w:rPr>
              <w:t xml:space="preserve"> to be </w:t>
            </w:r>
            <w:r>
              <w:rPr>
                <w:rFonts w:ascii="Arial" w:hAnsi="Arial" w:cs="Arial"/>
                <w:sz w:val="22"/>
                <w:szCs w:val="22"/>
                <w:lang w:val="en-GB"/>
              </w:rPr>
              <w:t>supplied</w:t>
            </w:r>
            <w:r w:rsidRPr="009B0A6F">
              <w:rPr>
                <w:rFonts w:ascii="Arial" w:hAnsi="Arial" w:cs="Arial"/>
                <w:sz w:val="22"/>
                <w:szCs w:val="22"/>
                <w:lang w:val="en-GB"/>
              </w:rPr>
              <w:t xml:space="preserve"> under this Invitation for Tenders</w:t>
            </w:r>
            <w:r>
              <w:rPr>
                <w:rFonts w:ascii="Arial" w:hAnsi="Arial" w:cs="Arial"/>
                <w:sz w:val="22"/>
                <w:szCs w:val="22"/>
                <w:lang w:val="en-GB"/>
              </w:rPr>
              <w:t>.</w:t>
            </w:r>
          </w:p>
          <w:p w:rsidR="003D4F17" w:rsidRPr="00CC5219" w:rsidRDefault="003D4F17" w:rsidP="00CC5219">
            <w:pPr>
              <w:pStyle w:val="Heading4"/>
              <w:numPr>
                <w:ilvl w:val="0"/>
                <w:numId w:val="47"/>
              </w:numPr>
              <w:tabs>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Pr>
                <w:rFonts w:ascii="Arial" w:hAnsi="Arial" w:cs="Arial"/>
                <w:sz w:val="22"/>
                <w:szCs w:val="22"/>
                <w:lang w:val="en-GB"/>
              </w:rPr>
              <w:t>s</w:t>
            </w:r>
            <w:r w:rsidRPr="00B54B89">
              <w:rPr>
                <w:rFonts w:ascii="Arial" w:hAnsi="Arial" w:cs="Arial"/>
                <w:sz w:val="22"/>
                <w:szCs w:val="22"/>
                <w:lang w:val="en-GB"/>
              </w:rPr>
              <w:t xml:space="preserve"> in its own name or its other names or also in the case of its Persons in different names, shall not be under a declaration of ineligibility for corrupt, fraudulent, collusive</w:t>
            </w:r>
            <w:r>
              <w:rPr>
                <w:rFonts w:ascii="Arial" w:hAnsi="Arial" w:cs="Arial"/>
                <w:sz w:val="22"/>
                <w:szCs w:val="22"/>
                <w:lang w:val="en-GB"/>
              </w:rPr>
              <w:t>,</w:t>
            </w:r>
            <w:r w:rsidR="00092905">
              <w:rPr>
                <w:rFonts w:ascii="Arial" w:hAnsi="Arial" w:cs="Arial"/>
                <w:sz w:val="22"/>
                <w:szCs w:val="22"/>
                <w:lang w:val="en-GB"/>
              </w:rPr>
              <w:t xml:space="preserve"> </w:t>
            </w:r>
            <w:r w:rsidRPr="00B54B89">
              <w:rPr>
                <w:rFonts w:ascii="Arial" w:hAnsi="Arial" w:cs="Arial"/>
                <w:sz w:val="22"/>
                <w:szCs w:val="22"/>
                <w:lang w:val="en-GB"/>
              </w:rPr>
              <w:t>coercive</w:t>
            </w:r>
            <w:r w:rsidR="00092905">
              <w:rPr>
                <w:rFonts w:ascii="Arial" w:hAnsi="Arial" w:cs="Arial"/>
                <w:sz w:val="22"/>
                <w:szCs w:val="22"/>
                <w:lang w:val="en-GB"/>
              </w:rPr>
              <w:t xml:space="preserve"> </w:t>
            </w:r>
            <w:r w:rsidRPr="00B54B89">
              <w:rPr>
                <w:rFonts w:ascii="Arial" w:hAnsi="Arial" w:cs="Arial"/>
                <w:sz w:val="22"/>
                <w:szCs w:val="22"/>
                <w:lang w:val="en-GB"/>
              </w:rPr>
              <w:t>practices as</w:t>
            </w:r>
            <w:r>
              <w:rPr>
                <w:rFonts w:ascii="Arial" w:hAnsi="Arial" w:cs="Arial"/>
                <w:sz w:val="22"/>
                <w:szCs w:val="22"/>
                <w:lang w:val="en-GB"/>
              </w:rPr>
              <w:t xml:space="preserve"> stated under ITT Sub Clause 4.4 (or obstructive practice, in case of Development Partner) in relation to the Development Partner’s Guidelines in projects financed by Development Partner.</w:t>
            </w:r>
          </w:p>
        </w:tc>
      </w:tr>
      <w:tr w:rsidR="004313CB" w:rsidRPr="003F47F0" w:rsidTr="00EC6D6C">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4313CB" w:rsidRPr="00B54B89" w:rsidRDefault="004313CB" w:rsidP="00EC6D6C">
            <w:pPr>
              <w:pStyle w:val="Heading4"/>
              <w:numPr>
                <w:ilvl w:val="0"/>
                <w:numId w:val="47"/>
              </w:numPr>
              <w:tabs>
                <w:tab w:val="clear" w:pos="720"/>
                <w:tab w:val="num" w:pos="567"/>
              </w:tabs>
              <w:spacing w:before="120" w:after="80"/>
              <w:ind w:left="585" w:hanging="576"/>
              <w:jc w:val="both"/>
              <w:rPr>
                <w:rFonts w:ascii="Arial" w:eastAsia="SimSun" w:hAnsi="Arial" w:cs="Arial"/>
                <w:sz w:val="22"/>
                <w:szCs w:val="22"/>
                <w:lang w:val="en-GB" w:eastAsia="zh-CN"/>
              </w:rPr>
            </w:pPr>
            <w:r w:rsidRPr="00B54B89">
              <w:rPr>
                <w:rFonts w:ascii="Arial" w:hAnsi="Arial" w:cs="Arial"/>
                <w:sz w:val="22"/>
                <w:szCs w:val="22"/>
                <w:lang w:val="en-GB"/>
              </w:rPr>
              <w:t>Tenderers are not restrained or barred from participating in public Procurement on grounds of execution of defective supply in the past under any Contract</w:t>
            </w:r>
            <w:r>
              <w:rPr>
                <w:rFonts w:ascii="Arial" w:hAnsi="Arial" w:cs="Arial"/>
                <w:sz w:val="22"/>
                <w:szCs w:val="22"/>
                <w:lang w:val="en-GB"/>
              </w:rPr>
              <w:t>.</w:t>
            </w:r>
          </w:p>
        </w:tc>
      </w:tr>
      <w:tr w:rsidR="004313CB" w:rsidRPr="003F47F0" w:rsidTr="00EC6D6C">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4313CB" w:rsidRPr="00425A3E" w:rsidRDefault="004313CB" w:rsidP="00EC6D6C">
            <w:pPr>
              <w:pStyle w:val="Heading4"/>
              <w:numPr>
                <w:ilvl w:val="0"/>
                <w:numId w:val="47"/>
              </w:numPr>
              <w:tabs>
                <w:tab w:val="clear" w:pos="720"/>
                <w:tab w:val="num" w:pos="567"/>
              </w:tabs>
              <w:spacing w:before="120" w:after="80"/>
              <w:ind w:left="585" w:hanging="576"/>
              <w:jc w:val="both"/>
              <w:rPr>
                <w:rFonts w:ascii="Arial" w:hAnsi="Arial" w:cs="Arial"/>
                <w:sz w:val="22"/>
                <w:szCs w:val="22"/>
                <w:lang w:val="en-GB"/>
              </w:rPr>
            </w:pPr>
            <w:r w:rsidRPr="00B54B89">
              <w:rPr>
                <w:rFonts w:ascii="Arial" w:hAnsi="Arial" w:cs="Arial"/>
                <w:sz w:val="22"/>
                <w:szCs w:val="22"/>
                <w:lang w:val="en-GB"/>
              </w:rPr>
              <w:t>Tenderer</w:t>
            </w:r>
            <w:r w:rsidR="00BA75DE">
              <w:rPr>
                <w:rFonts w:ascii="Arial" w:hAnsi="Arial" w:cs="Arial"/>
                <w:sz w:val="22"/>
                <w:szCs w:val="22"/>
                <w:lang w:val="en-GB"/>
              </w:rPr>
              <w:t>s</w:t>
            </w:r>
            <w:r w:rsidRPr="00B54B89">
              <w:rPr>
                <w:rFonts w:ascii="Arial" w:hAnsi="Arial" w:cs="Arial"/>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tc>
      </w:tr>
      <w:tr w:rsidR="004313CB" w:rsidRPr="003F47F0" w:rsidTr="00EC6D6C">
        <w:tc>
          <w:tcPr>
            <w:tcW w:w="2223" w:type="dxa"/>
            <w:vMerge/>
            <w:shd w:val="clear" w:color="auto" w:fill="auto"/>
          </w:tcPr>
          <w:p w:rsidR="004313CB" w:rsidRPr="00B54B89" w:rsidRDefault="004313CB" w:rsidP="002708CD">
            <w:pPr>
              <w:spacing w:before="120" w:after="120"/>
              <w:rPr>
                <w:rFonts w:ascii="Arial" w:hAnsi="Arial" w:cs="Arial"/>
                <w:sz w:val="22"/>
                <w:szCs w:val="22"/>
                <w:lang w:val="en-GB"/>
              </w:rPr>
            </w:pPr>
          </w:p>
        </w:tc>
        <w:tc>
          <w:tcPr>
            <w:tcW w:w="7020" w:type="dxa"/>
            <w:gridSpan w:val="3"/>
          </w:tcPr>
          <w:p w:rsidR="00325098" w:rsidRPr="00EC6D6C" w:rsidRDefault="004313CB" w:rsidP="00CC5219">
            <w:pPr>
              <w:pStyle w:val="Heading4"/>
              <w:numPr>
                <w:ilvl w:val="0"/>
                <w:numId w:val="47"/>
              </w:numPr>
              <w:tabs>
                <w:tab w:val="clear" w:pos="720"/>
                <w:tab w:val="num" w:pos="567"/>
              </w:tabs>
              <w:spacing w:before="120" w:after="80"/>
              <w:ind w:left="585" w:hanging="576"/>
              <w:jc w:val="both"/>
              <w:rPr>
                <w:lang w:val="en-GB"/>
              </w:rPr>
            </w:pPr>
            <w:r w:rsidRPr="00425A3E">
              <w:rPr>
                <w:rFonts w:ascii="Arial" w:hAnsi="Arial" w:cs="Arial"/>
                <w:sz w:val="22"/>
                <w:szCs w:val="22"/>
                <w:lang w:val="en-GB"/>
              </w:rPr>
              <w:t>Government-owned enterprise in Bangladesh</w:t>
            </w:r>
            <w:r w:rsidR="00092905">
              <w:rPr>
                <w:rFonts w:ascii="Arial" w:hAnsi="Arial" w:cs="Arial"/>
                <w:sz w:val="22"/>
                <w:szCs w:val="22"/>
                <w:lang w:val="en-GB"/>
              </w:rPr>
              <w:t xml:space="preserve"> </w:t>
            </w:r>
            <w:r>
              <w:rPr>
                <w:rFonts w:ascii="Arial" w:hAnsi="Arial" w:cs="Arial"/>
                <w:sz w:val="22"/>
                <w:szCs w:val="22"/>
                <w:lang w:val="en-GB"/>
              </w:rPr>
              <w:t>may also</w:t>
            </w:r>
            <w:r w:rsidRPr="00425A3E">
              <w:rPr>
                <w:rFonts w:ascii="Arial" w:hAnsi="Arial" w:cs="Arial"/>
                <w:sz w:val="22"/>
                <w:szCs w:val="22"/>
                <w:lang w:val="en-GB"/>
              </w:rPr>
              <w:t xml:space="preserve"> participate in the Tender if it is legally and financially autonomous, it operates under commercial law, and it is not a dependent agency of the Procuring Entity</w:t>
            </w:r>
            <w:r w:rsidR="003D4F17">
              <w:rPr>
                <w:lang w:val="en-GB"/>
              </w:rPr>
              <w:t>.</w:t>
            </w:r>
          </w:p>
        </w:tc>
      </w:tr>
      <w:tr w:rsidR="004313CB" w:rsidRPr="003F47F0" w:rsidTr="00EC6D6C">
        <w:tc>
          <w:tcPr>
            <w:tcW w:w="2223" w:type="dxa"/>
            <w:vMerge/>
            <w:shd w:val="clear" w:color="auto" w:fill="auto"/>
          </w:tcPr>
          <w:p w:rsidR="004313CB" w:rsidRPr="003F47F0" w:rsidRDefault="004313CB" w:rsidP="00566C2A">
            <w:pPr>
              <w:spacing w:before="120" w:after="120"/>
              <w:ind w:left="432" w:hanging="432"/>
              <w:rPr>
                <w:rFonts w:ascii="Arial" w:hAnsi="Arial" w:cs="Arial"/>
                <w:sz w:val="21"/>
                <w:szCs w:val="21"/>
                <w:lang w:val="en-GB"/>
              </w:rPr>
            </w:pPr>
          </w:p>
        </w:tc>
        <w:tc>
          <w:tcPr>
            <w:tcW w:w="7020" w:type="dxa"/>
            <w:gridSpan w:val="3"/>
          </w:tcPr>
          <w:p w:rsidR="004313CB" w:rsidRPr="00B54B89" w:rsidRDefault="004313CB" w:rsidP="004B5732">
            <w:pPr>
              <w:pStyle w:val="Heading4"/>
              <w:numPr>
                <w:ilvl w:val="0"/>
                <w:numId w:val="47"/>
              </w:numPr>
              <w:tabs>
                <w:tab w:val="clear" w:pos="720"/>
                <w:tab w:val="num" w:pos="567"/>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Tender</w:t>
            </w:r>
            <w:proofErr w:type="spellStart"/>
            <w:r w:rsidRPr="00B54B89">
              <w:rPr>
                <w:rFonts w:ascii="Arial" w:hAnsi="Arial" w:cs="Arial"/>
                <w:sz w:val="22"/>
                <w:szCs w:val="22"/>
              </w:rPr>
              <w:t>ers</w:t>
            </w:r>
            <w:proofErr w:type="spellEnd"/>
            <w:r w:rsidRPr="00B54B89">
              <w:rPr>
                <w:rFonts w:ascii="Arial" w:hAnsi="Arial" w:cs="Arial"/>
                <w:sz w:val="22"/>
                <w:szCs w:val="22"/>
              </w:rPr>
              <w:t xml:space="preserve"> shall provide such evidence of their continued eligibility satisfactory to the </w:t>
            </w:r>
            <w:r w:rsidRPr="00B54B89">
              <w:rPr>
                <w:rFonts w:ascii="Arial" w:hAnsi="Arial" w:cs="Arial"/>
                <w:sz w:val="22"/>
                <w:szCs w:val="22"/>
                <w:lang w:val="en-GB"/>
              </w:rPr>
              <w:t>Procuring Entity</w:t>
            </w:r>
            <w:r w:rsidRPr="00B54B89">
              <w:rPr>
                <w:rFonts w:ascii="Arial" w:hAnsi="Arial" w:cs="Arial"/>
                <w:sz w:val="22"/>
                <w:szCs w:val="22"/>
              </w:rPr>
              <w:t xml:space="preserve">, as the </w:t>
            </w:r>
            <w:r w:rsidRPr="00B54B89">
              <w:rPr>
                <w:rFonts w:ascii="Arial" w:hAnsi="Arial" w:cs="Arial"/>
                <w:sz w:val="22"/>
                <w:szCs w:val="22"/>
                <w:lang w:val="en-GB"/>
              </w:rPr>
              <w:t>Procuring Entity</w:t>
            </w:r>
            <w:r w:rsidRPr="00B54B89">
              <w:rPr>
                <w:rFonts w:ascii="Arial" w:hAnsi="Arial" w:cs="Arial"/>
                <w:sz w:val="22"/>
                <w:szCs w:val="22"/>
              </w:rPr>
              <w:t xml:space="preserve"> will reasonably request.</w:t>
            </w:r>
          </w:p>
        </w:tc>
      </w:tr>
      <w:tr w:rsidR="0070692E" w:rsidRPr="003F47F0" w:rsidTr="00EC6D6C">
        <w:tc>
          <w:tcPr>
            <w:tcW w:w="2223" w:type="dxa"/>
            <w:shd w:val="clear" w:color="auto" w:fill="auto"/>
          </w:tcPr>
          <w:p w:rsidR="0070692E" w:rsidRPr="003F47F0" w:rsidRDefault="0070692E" w:rsidP="00566C2A">
            <w:pPr>
              <w:spacing w:before="120" w:after="120"/>
              <w:ind w:left="432" w:hanging="432"/>
              <w:rPr>
                <w:rFonts w:ascii="Arial" w:hAnsi="Arial" w:cs="Arial"/>
                <w:sz w:val="21"/>
                <w:szCs w:val="21"/>
                <w:lang w:val="en-GB"/>
              </w:rPr>
            </w:pPr>
          </w:p>
        </w:tc>
        <w:tc>
          <w:tcPr>
            <w:tcW w:w="7020" w:type="dxa"/>
            <w:gridSpan w:val="3"/>
          </w:tcPr>
          <w:p w:rsidR="0070692E" w:rsidRDefault="0070692E" w:rsidP="004B5732">
            <w:pPr>
              <w:pStyle w:val="Heading4"/>
              <w:numPr>
                <w:ilvl w:val="0"/>
                <w:numId w:val="47"/>
              </w:numPr>
              <w:tabs>
                <w:tab w:val="clear" w:pos="720"/>
                <w:tab w:val="num" w:pos="549"/>
              </w:tabs>
              <w:spacing w:before="120" w:after="120"/>
              <w:ind w:left="585" w:hanging="576"/>
              <w:jc w:val="both"/>
              <w:rPr>
                <w:rFonts w:ascii="Arial" w:hAnsi="Arial" w:cs="Arial"/>
                <w:sz w:val="22"/>
                <w:szCs w:val="22"/>
                <w:lang w:val="en-GB"/>
              </w:rPr>
            </w:pPr>
            <w:r w:rsidRPr="00B54B89">
              <w:rPr>
                <w:rFonts w:ascii="Arial" w:hAnsi="Arial" w:cs="Arial"/>
                <w:sz w:val="22"/>
                <w:szCs w:val="22"/>
                <w:lang w:val="en-GB"/>
              </w:rPr>
              <w:t>These requirements for eligibility will extend, as applicable, to Sub-contractor proposed by the Tenderer</w:t>
            </w:r>
            <w:r w:rsidR="00602E8B">
              <w:rPr>
                <w:rFonts w:ascii="Arial" w:hAnsi="Arial" w:cs="Arial"/>
                <w:sz w:val="22"/>
                <w:szCs w:val="22"/>
                <w:lang w:val="en-GB"/>
              </w:rPr>
              <w:t>.</w:t>
            </w:r>
          </w:p>
          <w:p w:rsidR="0069734E" w:rsidRPr="00CC5219" w:rsidRDefault="0069734E" w:rsidP="00CC5219">
            <w:pPr>
              <w:rPr>
                <w:sz w:val="20"/>
                <w:szCs w:val="20"/>
                <w:lang w:val="en-GB" w:eastAsia="en-US"/>
              </w:rPr>
            </w:pPr>
          </w:p>
        </w:tc>
      </w:tr>
      <w:tr w:rsidR="0070692E" w:rsidRPr="003F47F0" w:rsidTr="00EC6D6C">
        <w:tc>
          <w:tcPr>
            <w:tcW w:w="2223" w:type="dxa"/>
            <w:vMerge w:val="restart"/>
            <w:shd w:val="clear" w:color="auto" w:fill="auto"/>
          </w:tcPr>
          <w:p w:rsidR="0070692E" w:rsidRPr="00B54B89" w:rsidRDefault="0070692E" w:rsidP="004B5732">
            <w:pPr>
              <w:numPr>
                <w:ilvl w:val="0"/>
                <w:numId w:val="42"/>
              </w:numPr>
              <w:spacing w:before="80" w:after="80"/>
              <w:ind w:hanging="346"/>
              <w:outlineLvl w:val="2"/>
              <w:rPr>
                <w:rFonts w:ascii="Arial" w:hAnsi="Arial" w:cs="Arial"/>
                <w:b/>
                <w:sz w:val="22"/>
                <w:szCs w:val="22"/>
                <w:lang w:val="en-GB"/>
              </w:rPr>
            </w:pPr>
            <w:bookmarkStart w:id="55" w:name="_Toc438438824"/>
            <w:bookmarkStart w:id="56" w:name="_Toc438532568"/>
            <w:bookmarkStart w:id="57" w:name="_Toc438733968"/>
            <w:bookmarkStart w:id="58" w:name="_Toc438907009"/>
            <w:bookmarkStart w:id="59" w:name="_Toc438907208"/>
            <w:bookmarkStart w:id="60" w:name="_Toc37047278"/>
            <w:bookmarkStart w:id="61" w:name="_Toc49504190"/>
            <w:bookmarkStart w:id="62" w:name="_Toc49504624"/>
            <w:bookmarkStart w:id="63" w:name="_Toc49504743"/>
            <w:bookmarkStart w:id="64" w:name="_Toc49569760"/>
            <w:bookmarkStart w:id="65" w:name="_Toc49591322"/>
            <w:bookmarkStart w:id="66" w:name="_Toc49591670"/>
            <w:bookmarkStart w:id="67" w:name="_Toc61947638"/>
            <w:r w:rsidRPr="00B54B89">
              <w:rPr>
                <w:rStyle w:val="Heading3Char"/>
                <w:rFonts w:ascii="Arial" w:hAnsi="Arial"/>
                <w:b/>
                <w:sz w:val="22"/>
                <w:szCs w:val="22"/>
              </w:rPr>
              <w:t>Eligible Goods and Related Services</w:t>
            </w:r>
            <w:bookmarkEnd w:id="55"/>
            <w:bookmarkEnd w:id="56"/>
            <w:bookmarkEnd w:id="57"/>
            <w:bookmarkEnd w:id="58"/>
            <w:bookmarkEnd w:id="59"/>
            <w:bookmarkEnd w:id="60"/>
            <w:bookmarkEnd w:id="61"/>
            <w:bookmarkEnd w:id="62"/>
            <w:bookmarkEnd w:id="63"/>
            <w:bookmarkEnd w:id="64"/>
            <w:bookmarkEnd w:id="65"/>
            <w:bookmarkEnd w:id="66"/>
            <w:bookmarkEnd w:id="67"/>
          </w:p>
        </w:tc>
        <w:tc>
          <w:tcPr>
            <w:tcW w:w="7020" w:type="dxa"/>
            <w:gridSpan w:val="3"/>
          </w:tcPr>
          <w:p w:rsidR="0070692E" w:rsidRPr="00B54B89" w:rsidRDefault="0070692E" w:rsidP="004B5732">
            <w:pPr>
              <w:pStyle w:val="Sub-ClauseText"/>
              <w:numPr>
                <w:ilvl w:val="0"/>
                <w:numId w:val="30"/>
              </w:numPr>
              <w:tabs>
                <w:tab w:val="clear" w:pos="648"/>
                <w:tab w:val="num" w:pos="567"/>
              </w:tabs>
              <w:spacing w:before="100" w:after="100"/>
              <w:ind w:left="590" w:hanging="576"/>
              <w:rPr>
                <w:rFonts w:ascii="Arial" w:hAnsi="Arial" w:cs="Arial"/>
                <w:sz w:val="22"/>
                <w:szCs w:val="22"/>
                <w:lang w:val="en-GB"/>
              </w:rPr>
            </w:pPr>
            <w:r w:rsidRPr="00B54B89">
              <w:rPr>
                <w:rFonts w:ascii="Arial" w:hAnsi="Arial" w:cs="Arial"/>
                <w:sz w:val="22"/>
                <w:szCs w:val="22"/>
                <w:lang w:val="en-GB"/>
              </w:rPr>
              <w:t xml:space="preserve">All goods and related services to be supplied under the contract are eligible, unless their origin is from a country specified in the </w:t>
            </w:r>
            <w:r w:rsidRPr="00DD5A4D">
              <w:rPr>
                <w:rFonts w:ascii="Arial" w:hAnsi="Arial" w:cs="Arial"/>
                <w:b/>
                <w:sz w:val="22"/>
                <w:szCs w:val="22"/>
                <w:lang w:val="en-GB"/>
              </w:rPr>
              <w:t>TDS</w:t>
            </w:r>
            <w:r w:rsidRPr="00B54B89">
              <w:rPr>
                <w:rFonts w:ascii="Arial" w:hAnsi="Arial" w:cs="Arial"/>
                <w:sz w:val="22"/>
                <w:szCs w:val="22"/>
                <w:lang w:val="en-GB"/>
              </w:rPr>
              <w:t>.</w:t>
            </w:r>
          </w:p>
        </w:tc>
      </w:tr>
      <w:tr w:rsidR="0070692E" w:rsidRPr="003F47F0" w:rsidTr="00EC6D6C">
        <w:tc>
          <w:tcPr>
            <w:tcW w:w="2223"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rsidR="0070692E" w:rsidRPr="00B54B89" w:rsidRDefault="0070692E" w:rsidP="004B5732">
            <w:pPr>
              <w:pStyle w:val="Sub-ClauseText"/>
              <w:numPr>
                <w:ilvl w:val="0"/>
                <w:numId w:val="30"/>
              </w:numPr>
              <w:tabs>
                <w:tab w:val="clear" w:pos="648"/>
                <w:tab w:val="num" w:pos="585"/>
              </w:tabs>
              <w:spacing w:before="100" w:after="100"/>
              <w:ind w:left="590" w:hanging="576"/>
              <w:rPr>
                <w:rFonts w:ascii="Arial" w:hAnsi="Arial" w:cs="Arial"/>
                <w:sz w:val="22"/>
                <w:szCs w:val="22"/>
                <w:lang w:val="en-GB"/>
              </w:rPr>
            </w:pPr>
            <w:r w:rsidRPr="00B54B89">
              <w:rPr>
                <w:rFonts w:ascii="Arial" w:hAnsi="Arial" w:cs="Arial"/>
                <w:sz w:val="22"/>
                <w:szCs w:val="22"/>
                <w:lang w:val="en-GB"/>
              </w:rPr>
              <w:t xml:space="preserve">For purposes of this Clause, the term </w:t>
            </w:r>
            <w:r w:rsidRPr="002B3A35">
              <w:rPr>
                <w:rFonts w:ascii="Arial" w:hAnsi="Arial" w:cs="Arial"/>
                <w:b/>
                <w:sz w:val="22"/>
                <w:szCs w:val="22"/>
                <w:lang w:val="en-GB"/>
              </w:rPr>
              <w:t>“goods”</w:t>
            </w:r>
            <w:r w:rsidRPr="00B54B89">
              <w:rPr>
                <w:rFonts w:ascii="Arial" w:hAnsi="Arial" w:cs="Arial"/>
                <w:sz w:val="22"/>
                <w:szCs w:val="22"/>
                <w:lang w:val="en-GB"/>
              </w:rPr>
              <w:t xml:space="preserve"> includes commodities, raw material, machinery, equipment, and industrial </w:t>
            </w:r>
            <w:r w:rsidRPr="00B54B89">
              <w:rPr>
                <w:rFonts w:ascii="Arial" w:hAnsi="Arial" w:cs="Arial"/>
                <w:sz w:val="22"/>
                <w:szCs w:val="22"/>
                <w:lang w:val="en-GB"/>
              </w:rPr>
              <w:lastRenderedPageBreak/>
              <w:t>plants; and “related services” includes services such as insurance, transportation, installation, and commissioning, training, and initial maintenance.</w:t>
            </w:r>
          </w:p>
        </w:tc>
      </w:tr>
      <w:tr w:rsidR="0070692E" w:rsidRPr="003F47F0" w:rsidTr="00EC6D6C">
        <w:trPr>
          <w:trHeight w:val="1287"/>
        </w:trPr>
        <w:tc>
          <w:tcPr>
            <w:tcW w:w="2223"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rsidR="0070692E" w:rsidRPr="00B54B89" w:rsidRDefault="0070692E" w:rsidP="00AF09C7">
            <w:pPr>
              <w:pStyle w:val="Sub-ClauseText"/>
              <w:spacing w:before="100" w:after="100"/>
              <w:ind w:left="612"/>
              <w:rPr>
                <w:rFonts w:ascii="Arial" w:hAnsi="Arial" w:cs="Arial"/>
                <w:sz w:val="22"/>
                <w:szCs w:val="22"/>
                <w:lang w:val="en-GB"/>
              </w:rPr>
            </w:pPr>
            <w:r w:rsidRPr="00B54B89">
              <w:rPr>
                <w:rFonts w:ascii="Arial" w:hAnsi="Arial" w:cs="Arial"/>
                <w:sz w:val="22"/>
                <w:szCs w:val="22"/>
                <w:lang w:val="en-GB"/>
              </w:rPr>
              <w:t xml:space="preserve">For purposes of this clause, </w:t>
            </w:r>
            <w:r w:rsidRPr="002B3A35">
              <w:rPr>
                <w:rFonts w:ascii="Arial" w:hAnsi="Arial" w:cs="Arial"/>
                <w:b/>
                <w:sz w:val="22"/>
                <w:szCs w:val="22"/>
                <w:lang w:val="en-GB"/>
              </w:rPr>
              <w:t>“origin”</w:t>
            </w:r>
            <w:r w:rsidRPr="00B54B89">
              <w:rPr>
                <w:rFonts w:ascii="Arial" w:hAnsi="Arial" w:cs="Arial"/>
                <w:sz w:val="22"/>
                <w:szCs w:val="22"/>
                <w:lang w:val="en-GB"/>
              </w:rPr>
              <w:t xml:space="preserve"> means the country where the goods </w:t>
            </w:r>
            <w:r w:rsidR="00FC5498" w:rsidRPr="00B54B89">
              <w:rPr>
                <w:rFonts w:ascii="Arial" w:hAnsi="Arial" w:cs="Arial"/>
                <w:sz w:val="22"/>
                <w:szCs w:val="22"/>
                <w:lang w:val="en-GB"/>
              </w:rPr>
              <w:t>have been</w:t>
            </w:r>
            <w:r w:rsidRPr="00B54B89">
              <w:rPr>
                <w:rFonts w:ascii="Arial" w:hAnsi="Arial" w:cs="Arial"/>
                <w:sz w:val="22"/>
                <w:szCs w:val="22"/>
                <w:lang w:val="en-GB"/>
              </w:rPr>
              <w:t xml:space="preserve"> mined, grown, cultivated, produced, manufactured or processed</w:t>
            </w:r>
            <w:r w:rsidR="00FC5498" w:rsidRPr="00B54B89">
              <w:rPr>
                <w:rFonts w:ascii="Arial" w:hAnsi="Arial" w:cs="Arial"/>
                <w:sz w:val="22"/>
                <w:szCs w:val="22"/>
                <w:lang w:val="en-GB"/>
              </w:rPr>
              <w:t>;</w:t>
            </w:r>
            <w:r w:rsidRPr="00B54B89">
              <w:rPr>
                <w:rFonts w:ascii="Arial" w:hAnsi="Arial" w:cs="Arial"/>
                <w:sz w:val="22"/>
                <w:szCs w:val="22"/>
                <w:lang w:val="en-GB"/>
              </w:rPr>
              <w:t xml:space="preserve"> or through manufactu</w:t>
            </w:r>
            <w:r w:rsidR="00FC5498" w:rsidRPr="00B54B89">
              <w:rPr>
                <w:rFonts w:ascii="Arial" w:hAnsi="Arial" w:cs="Arial"/>
                <w:sz w:val="22"/>
                <w:szCs w:val="22"/>
                <w:lang w:val="en-GB"/>
              </w:rPr>
              <w:t>r</w:t>
            </w:r>
            <w:r w:rsidR="00047AFA">
              <w:rPr>
                <w:rFonts w:ascii="Arial" w:hAnsi="Arial" w:cs="Arial"/>
                <w:sz w:val="22"/>
                <w:szCs w:val="22"/>
                <w:lang w:val="en-GB"/>
              </w:rPr>
              <w:t>ing</w:t>
            </w:r>
            <w:r w:rsidRPr="00B54B89">
              <w:rPr>
                <w:rFonts w:ascii="Arial" w:hAnsi="Arial" w:cs="Arial"/>
                <w:sz w:val="22"/>
                <w:szCs w:val="22"/>
                <w:lang w:val="en-GB"/>
              </w:rPr>
              <w:t>, processing, or assembl</w:t>
            </w:r>
            <w:r w:rsidR="00047AFA">
              <w:rPr>
                <w:rFonts w:ascii="Arial" w:hAnsi="Arial" w:cs="Arial"/>
                <w:sz w:val="22"/>
                <w:szCs w:val="22"/>
                <w:lang w:val="en-GB"/>
              </w:rPr>
              <w:t>ing</w:t>
            </w:r>
            <w:r w:rsidRPr="00B54B89">
              <w:rPr>
                <w:rFonts w:ascii="Arial" w:hAnsi="Arial" w:cs="Arial"/>
                <w:sz w:val="22"/>
                <w:szCs w:val="22"/>
                <w:lang w:val="en-GB"/>
              </w:rPr>
              <w:t>, another commercially recognized</w:t>
            </w:r>
            <w:r w:rsidR="00047AFA">
              <w:rPr>
                <w:rFonts w:ascii="Arial" w:hAnsi="Arial" w:cs="Arial"/>
                <w:sz w:val="22"/>
                <w:szCs w:val="22"/>
                <w:lang w:val="en-GB"/>
              </w:rPr>
              <w:t xml:space="preserve"> new product </w:t>
            </w:r>
            <w:r w:rsidRPr="00B54B89">
              <w:rPr>
                <w:rFonts w:ascii="Arial" w:hAnsi="Arial" w:cs="Arial"/>
                <w:sz w:val="22"/>
                <w:szCs w:val="22"/>
                <w:lang w:val="en-GB"/>
              </w:rPr>
              <w:t>results that differs substantially in its basic characteristics from its components</w:t>
            </w:r>
            <w:r w:rsidR="00047AFA" w:rsidRPr="00425A3E">
              <w:rPr>
                <w:rFonts w:ascii="Arial" w:eastAsia="SimSun" w:hAnsi="Arial" w:cs="Arial"/>
                <w:spacing w:val="0"/>
                <w:sz w:val="22"/>
                <w:szCs w:val="22"/>
                <w:lang w:val="en-GB" w:eastAsia="zh-CN"/>
              </w:rPr>
              <w:t>.</w:t>
            </w:r>
          </w:p>
        </w:tc>
      </w:tr>
      <w:tr w:rsidR="0070692E" w:rsidRPr="003F47F0" w:rsidTr="00EC6D6C">
        <w:tc>
          <w:tcPr>
            <w:tcW w:w="2223" w:type="dxa"/>
            <w:vMerge/>
            <w:shd w:val="clear" w:color="auto" w:fill="auto"/>
          </w:tcPr>
          <w:p w:rsidR="0070692E" w:rsidRPr="00B54B89" w:rsidRDefault="0070692E" w:rsidP="00566C2A">
            <w:pPr>
              <w:spacing w:before="120" w:after="120"/>
              <w:ind w:left="432" w:hanging="432"/>
              <w:rPr>
                <w:rFonts w:ascii="Arial" w:hAnsi="Arial" w:cs="Arial"/>
                <w:sz w:val="22"/>
                <w:szCs w:val="22"/>
                <w:lang w:val="en-GB"/>
              </w:rPr>
            </w:pPr>
          </w:p>
        </w:tc>
        <w:tc>
          <w:tcPr>
            <w:tcW w:w="7020" w:type="dxa"/>
            <w:gridSpan w:val="3"/>
          </w:tcPr>
          <w:p w:rsidR="0070692E" w:rsidRPr="00BE2944" w:rsidRDefault="0070692E" w:rsidP="00BC19D5">
            <w:pPr>
              <w:pStyle w:val="Sub-ClauseText"/>
              <w:numPr>
                <w:ilvl w:val="0"/>
                <w:numId w:val="30"/>
              </w:numPr>
              <w:tabs>
                <w:tab w:val="clear" w:pos="648"/>
                <w:tab w:val="num" w:pos="549"/>
              </w:tabs>
              <w:spacing w:before="100" w:after="100"/>
              <w:ind w:left="590" w:hanging="576"/>
              <w:rPr>
                <w:rFonts w:ascii="Arial" w:hAnsi="Arial" w:cs="Arial"/>
                <w:sz w:val="22"/>
                <w:szCs w:val="22"/>
                <w:lang w:val="en-GB"/>
              </w:rPr>
            </w:pPr>
            <w:r w:rsidRPr="00CC5219">
              <w:rPr>
                <w:rFonts w:ascii="Arial" w:hAnsi="Arial" w:cs="Arial"/>
                <w:sz w:val="22"/>
                <w:szCs w:val="22"/>
                <w:lang w:val="en-GB"/>
              </w:rPr>
              <w:t xml:space="preserve">The origin of </w:t>
            </w:r>
            <w:r w:rsidR="00064C23" w:rsidRPr="00CC5219">
              <w:rPr>
                <w:rFonts w:ascii="Arial" w:hAnsi="Arial" w:cs="Arial"/>
                <w:sz w:val="22"/>
                <w:szCs w:val="22"/>
                <w:lang w:val="en-GB"/>
              </w:rPr>
              <w:t>G</w:t>
            </w:r>
            <w:r w:rsidRPr="00CC5219">
              <w:rPr>
                <w:rFonts w:ascii="Arial" w:hAnsi="Arial" w:cs="Arial"/>
                <w:sz w:val="22"/>
                <w:szCs w:val="22"/>
                <w:lang w:val="en-GB"/>
              </w:rPr>
              <w:t xml:space="preserve">oods and </w:t>
            </w:r>
            <w:r w:rsidR="00064C23" w:rsidRPr="00CC5219">
              <w:rPr>
                <w:rFonts w:ascii="Arial" w:hAnsi="Arial" w:cs="Arial"/>
                <w:sz w:val="22"/>
                <w:szCs w:val="22"/>
                <w:lang w:val="en-GB"/>
              </w:rPr>
              <w:t xml:space="preserve">related </w:t>
            </w:r>
            <w:r w:rsidRPr="00CC5219">
              <w:rPr>
                <w:rFonts w:ascii="Arial" w:hAnsi="Arial" w:cs="Arial"/>
                <w:sz w:val="22"/>
                <w:szCs w:val="22"/>
                <w:lang w:val="en-GB"/>
              </w:rPr>
              <w:t>services is distinct from the nationality of the Tenderer</w:t>
            </w:r>
            <w:r w:rsidR="00BC19D5" w:rsidRPr="00CC5219">
              <w:rPr>
                <w:rFonts w:ascii="Arial" w:hAnsi="Arial" w:cs="Arial"/>
                <w:sz w:val="22"/>
                <w:szCs w:val="22"/>
                <w:lang w:val="en-GB"/>
              </w:rPr>
              <w:t>.</w:t>
            </w:r>
          </w:p>
        </w:tc>
      </w:tr>
      <w:tr w:rsidR="0070692E" w:rsidRPr="003F47F0" w:rsidTr="00EC6D6C">
        <w:tc>
          <w:tcPr>
            <w:tcW w:w="2223" w:type="dxa"/>
            <w:shd w:val="clear" w:color="auto" w:fill="auto"/>
          </w:tcPr>
          <w:p w:rsidR="0070692E" w:rsidRPr="00B54B89" w:rsidRDefault="0070692E" w:rsidP="004B5732">
            <w:pPr>
              <w:numPr>
                <w:ilvl w:val="0"/>
                <w:numId w:val="42"/>
              </w:numPr>
              <w:spacing w:before="80" w:after="80"/>
              <w:ind w:hanging="346"/>
              <w:outlineLvl w:val="2"/>
              <w:rPr>
                <w:rFonts w:ascii="Arial" w:hAnsi="Arial" w:cs="Arial"/>
                <w:b/>
                <w:sz w:val="22"/>
                <w:szCs w:val="22"/>
                <w:lang w:val="en-GB"/>
              </w:rPr>
            </w:pPr>
            <w:bookmarkStart w:id="68" w:name="_Toc49504191"/>
            <w:bookmarkStart w:id="69" w:name="_Toc49504625"/>
            <w:bookmarkStart w:id="70" w:name="_Toc49504744"/>
            <w:bookmarkStart w:id="71" w:name="_Toc49569761"/>
            <w:bookmarkStart w:id="72" w:name="_Toc49591323"/>
            <w:bookmarkStart w:id="73" w:name="_Toc49591671"/>
            <w:bookmarkStart w:id="74" w:name="_Toc61947639"/>
            <w:r w:rsidRPr="00B54B89">
              <w:rPr>
                <w:rStyle w:val="Heading3Char"/>
                <w:rFonts w:ascii="Arial" w:hAnsi="Arial"/>
                <w:b/>
                <w:sz w:val="22"/>
                <w:szCs w:val="22"/>
              </w:rPr>
              <w:t>Site Visit</w:t>
            </w:r>
            <w:bookmarkEnd w:id="68"/>
            <w:bookmarkEnd w:id="69"/>
            <w:bookmarkEnd w:id="70"/>
            <w:bookmarkEnd w:id="71"/>
            <w:bookmarkEnd w:id="72"/>
            <w:bookmarkEnd w:id="73"/>
            <w:bookmarkEnd w:id="74"/>
          </w:p>
        </w:tc>
        <w:tc>
          <w:tcPr>
            <w:tcW w:w="7020" w:type="dxa"/>
            <w:gridSpan w:val="3"/>
          </w:tcPr>
          <w:p w:rsidR="0070692E" w:rsidRPr="00B54B89" w:rsidRDefault="00DD5A4D" w:rsidP="004B5732">
            <w:pPr>
              <w:numPr>
                <w:ilvl w:val="0"/>
                <w:numId w:val="49"/>
              </w:numPr>
              <w:tabs>
                <w:tab w:val="clear" w:pos="360"/>
                <w:tab w:val="num" w:pos="567"/>
              </w:tabs>
              <w:spacing w:before="120" w:after="120"/>
              <w:ind w:left="567" w:hanging="558"/>
              <w:jc w:val="both"/>
              <w:rPr>
                <w:rFonts w:ascii="Arial" w:hAnsi="Arial" w:cs="Arial"/>
                <w:sz w:val="22"/>
                <w:szCs w:val="22"/>
                <w:lang w:val="en-GB"/>
              </w:rPr>
            </w:pPr>
            <w:r w:rsidRPr="00B54B89">
              <w:rPr>
                <w:rFonts w:ascii="Arial" w:hAnsi="Arial" w:cs="Arial"/>
                <w:sz w:val="22"/>
                <w:szCs w:val="22"/>
                <w:lang w:val="en-GB"/>
              </w:rPr>
              <w:t>The costs of visiting the Site shall be at the Tenderer’s own expense.</w:t>
            </w:r>
          </w:p>
        </w:tc>
      </w:tr>
      <w:tr w:rsidR="0070692E" w:rsidRPr="003F47F0" w:rsidTr="00EC6D6C">
        <w:tc>
          <w:tcPr>
            <w:tcW w:w="9243" w:type="dxa"/>
            <w:gridSpan w:val="4"/>
          </w:tcPr>
          <w:p w:rsidR="0070692E" w:rsidRPr="00096E95" w:rsidRDefault="0070692E" w:rsidP="00566C2A">
            <w:pPr>
              <w:pStyle w:val="Heading2"/>
              <w:ind w:left="432" w:hanging="432"/>
              <w:rPr>
                <w:rFonts w:ascii="Arial" w:hAnsi="Arial"/>
                <w:sz w:val="32"/>
                <w:szCs w:val="32"/>
                <w:lang w:val="en-GB"/>
              </w:rPr>
            </w:pPr>
            <w:bookmarkStart w:id="75" w:name="_Toc49504192"/>
            <w:bookmarkStart w:id="76" w:name="_Toc49504626"/>
            <w:bookmarkStart w:id="77" w:name="_Toc49504745"/>
            <w:bookmarkStart w:id="78" w:name="_Toc49569762"/>
            <w:bookmarkStart w:id="79" w:name="_Toc49591324"/>
            <w:bookmarkStart w:id="80" w:name="_Toc49591672"/>
            <w:bookmarkStart w:id="81" w:name="_Toc61947640"/>
            <w:r w:rsidRPr="00096E95">
              <w:rPr>
                <w:rFonts w:ascii="Arial" w:hAnsi="Arial"/>
                <w:sz w:val="32"/>
                <w:szCs w:val="32"/>
                <w:lang w:val="en-GB"/>
              </w:rPr>
              <w:t>B.</w:t>
            </w:r>
            <w:r w:rsidRPr="00096E95">
              <w:rPr>
                <w:rFonts w:ascii="Arial" w:hAnsi="Arial"/>
                <w:sz w:val="32"/>
                <w:szCs w:val="32"/>
                <w:lang w:val="en-GB"/>
              </w:rPr>
              <w:tab/>
              <w:t>Tender Document</w:t>
            </w:r>
            <w:bookmarkEnd w:id="75"/>
            <w:bookmarkEnd w:id="76"/>
            <w:bookmarkEnd w:id="77"/>
            <w:bookmarkEnd w:id="78"/>
            <w:bookmarkEnd w:id="79"/>
            <w:bookmarkEnd w:id="80"/>
            <w:bookmarkEnd w:id="81"/>
          </w:p>
        </w:tc>
      </w:tr>
      <w:tr w:rsidR="004D5ED6" w:rsidRPr="003F47F0" w:rsidTr="00EC6D6C">
        <w:trPr>
          <w:trHeight w:val="2655"/>
        </w:trPr>
        <w:tc>
          <w:tcPr>
            <w:tcW w:w="2223" w:type="dxa"/>
            <w:vMerge w:val="restart"/>
            <w:shd w:val="clear" w:color="auto" w:fill="auto"/>
          </w:tcPr>
          <w:p w:rsidR="004D5ED6" w:rsidRPr="00A869AB" w:rsidRDefault="004D5ED6" w:rsidP="00EC6D6C">
            <w:pPr>
              <w:numPr>
                <w:ilvl w:val="0"/>
                <w:numId w:val="42"/>
              </w:numPr>
              <w:ind w:hanging="346"/>
              <w:outlineLvl w:val="2"/>
              <w:rPr>
                <w:rFonts w:ascii="Arial" w:hAnsi="Arial" w:cs="Arial"/>
                <w:b/>
                <w:sz w:val="22"/>
                <w:szCs w:val="22"/>
                <w:lang w:val="fr-FR"/>
              </w:rPr>
            </w:pPr>
            <w:bookmarkStart w:id="82" w:name="_Toc438532572"/>
            <w:bookmarkStart w:id="83" w:name="_Toc49504193"/>
            <w:bookmarkStart w:id="84" w:name="_Toc49504627"/>
            <w:bookmarkStart w:id="85" w:name="_Toc49504746"/>
            <w:bookmarkStart w:id="86" w:name="_Toc49569763"/>
            <w:bookmarkStart w:id="87" w:name="_Toc49591325"/>
            <w:bookmarkStart w:id="88" w:name="_Toc49591673"/>
            <w:bookmarkStart w:id="89" w:name="_Toc438438826"/>
            <w:bookmarkStart w:id="90" w:name="_Toc438532574"/>
            <w:bookmarkStart w:id="91" w:name="_Toc438733970"/>
            <w:bookmarkStart w:id="92" w:name="_Toc438907010"/>
            <w:bookmarkStart w:id="93" w:name="_Toc438907209"/>
            <w:bookmarkStart w:id="94" w:name="_Toc61947641"/>
            <w:bookmarkEnd w:id="82"/>
            <w:r w:rsidRPr="00A869AB">
              <w:rPr>
                <w:rStyle w:val="Heading3Char"/>
                <w:rFonts w:ascii="Arial" w:hAnsi="Arial"/>
                <w:b/>
                <w:sz w:val="22"/>
                <w:szCs w:val="22"/>
              </w:rPr>
              <w:t>Tender Document</w:t>
            </w:r>
            <w:bookmarkEnd w:id="83"/>
            <w:bookmarkEnd w:id="84"/>
            <w:bookmarkEnd w:id="85"/>
            <w:bookmarkEnd w:id="86"/>
            <w:bookmarkEnd w:id="87"/>
            <w:bookmarkEnd w:id="88"/>
            <w:r w:rsidRPr="00A869AB">
              <w:rPr>
                <w:rStyle w:val="Heading3Char"/>
                <w:rFonts w:ascii="Arial" w:hAnsi="Arial"/>
                <w:b/>
                <w:sz w:val="22"/>
                <w:szCs w:val="22"/>
              </w:rPr>
              <w:t xml:space="preserve">: </w:t>
            </w:r>
            <w:bookmarkEnd w:id="89"/>
            <w:bookmarkEnd w:id="90"/>
            <w:bookmarkEnd w:id="91"/>
            <w:bookmarkEnd w:id="92"/>
            <w:bookmarkEnd w:id="93"/>
            <w:r w:rsidRPr="00A869AB">
              <w:rPr>
                <w:rStyle w:val="Heading3Char"/>
                <w:rFonts w:ascii="Arial" w:hAnsi="Arial"/>
                <w:b/>
                <w:sz w:val="22"/>
                <w:szCs w:val="22"/>
              </w:rPr>
              <w:t>General</w:t>
            </w:r>
            <w:bookmarkEnd w:id="94"/>
          </w:p>
        </w:tc>
        <w:tc>
          <w:tcPr>
            <w:tcW w:w="7020" w:type="dxa"/>
            <w:gridSpan w:val="3"/>
          </w:tcPr>
          <w:p w:rsidR="004D5ED6" w:rsidRPr="00A869AB" w:rsidRDefault="004D5ED6" w:rsidP="00EC6D6C">
            <w:pPr>
              <w:pStyle w:val="Sub-ClauseText"/>
              <w:numPr>
                <w:ilvl w:val="0"/>
                <w:numId w:val="31"/>
              </w:numPr>
              <w:tabs>
                <w:tab w:val="clear" w:pos="720"/>
                <w:tab w:val="left" w:pos="549"/>
              </w:tabs>
              <w:spacing w:before="0" w:after="0"/>
              <w:ind w:left="590" w:hanging="576"/>
              <w:rPr>
                <w:rFonts w:ascii="Arial" w:hAnsi="Arial" w:cs="Arial"/>
                <w:sz w:val="22"/>
                <w:szCs w:val="22"/>
                <w:lang w:val="en-GB"/>
              </w:rPr>
            </w:pPr>
            <w:r w:rsidRPr="00A869AB">
              <w:rPr>
                <w:rFonts w:ascii="Arial" w:hAnsi="Arial" w:cs="Arial"/>
                <w:sz w:val="22"/>
                <w:szCs w:val="22"/>
                <w:lang w:val="en-GB"/>
              </w:rPr>
              <w:t>The Sections comprising the Tender Document are listed below and should be read in conjunction with any addendum issued under ITT Clause 11.</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1   Instructions to Tenderers (</w:t>
            </w:r>
            <w:smartTag w:uri="urn:schemas-microsoft-com:office:smarttags" w:element="stockticker">
              <w:r w:rsidRPr="00A869AB">
                <w:rPr>
                  <w:rFonts w:ascii="Arial" w:hAnsi="Arial" w:cs="Arial"/>
                  <w:sz w:val="22"/>
                  <w:szCs w:val="22"/>
                  <w:lang w:val="en-GB"/>
                </w:rPr>
                <w:t>ITT</w:t>
              </w:r>
            </w:smartTag>
            <w:r w:rsidRPr="00A869AB">
              <w:rPr>
                <w:rFonts w:ascii="Arial" w:hAnsi="Arial" w:cs="Arial"/>
                <w:sz w:val="22"/>
                <w:szCs w:val="22"/>
                <w:lang w:val="en-GB"/>
              </w:rPr>
              <w:t>)</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2   Tender Data Sheet (TDS)</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3   General Conditions of Contract (GCC)</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4   Particular Conditions of Contract (PCC)</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 xml:space="preserve">Section 5   Tender and Contract Forms </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6   Schedule of Requirements</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 xml:space="preserve">Section 7   Technical Specifications </w:t>
            </w:r>
          </w:p>
          <w:p w:rsidR="004D5ED6" w:rsidRPr="00A869AB" w:rsidRDefault="004D5ED6" w:rsidP="0069734E">
            <w:pPr>
              <w:numPr>
                <w:ilvl w:val="1"/>
                <w:numId w:val="31"/>
              </w:numPr>
              <w:tabs>
                <w:tab w:val="clear" w:pos="1440"/>
                <w:tab w:val="left" w:pos="1422"/>
              </w:tabs>
              <w:ind w:left="1422" w:hanging="450"/>
              <w:rPr>
                <w:rFonts w:ascii="Arial" w:hAnsi="Arial" w:cs="Arial"/>
                <w:sz w:val="22"/>
                <w:szCs w:val="22"/>
                <w:lang w:val="en-GB"/>
              </w:rPr>
            </w:pPr>
            <w:r w:rsidRPr="00A869AB">
              <w:rPr>
                <w:rFonts w:ascii="Arial" w:hAnsi="Arial" w:cs="Arial"/>
                <w:sz w:val="22"/>
                <w:szCs w:val="22"/>
                <w:lang w:val="en-GB"/>
              </w:rPr>
              <w:t>Section 8   Drawings</w:t>
            </w:r>
          </w:p>
        </w:tc>
      </w:tr>
      <w:tr w:rsidR="004D5ED6" w:rsidRPr="003F47F0" w:rsidTr="00EC6D6C">
        <w:trPr>
          <w:trHeight w:val="360"/>
        </w:trPr>
        <w:tc>
          <w:tcPr>
            <w:tcW w:w="2223" w:type="dxa"/>
            <w:vMerge/>
            <w:shd w:val="clear" w:color="auto" w:fill="auto"/>
          </w:tcPr>
          <w:p w:rsidR="004D5ED6" w:rsidRPr="003F47F0" w:rsidRDefault="004D5ED6" w:rsidP="00EC6D6C">
            <w:pPr>
              <w:ind w:left="432" w:hanging="432"/>
              <w:rPr>
                <w:rFonts w:ascii="Arial" w:hAnsi="Arial" w:cs="Arial"/>
                <w:sz w:val="21"/>
                <w:szCs w:val="21"/>
                <w:lang w:val="fr-FR"/>
              </w:rPr>
            </w:pPr>
          </w:p>
        </w:tc>
        <w:tc>
          <w:tcPr>
            <w:tcW w:w="7020" w:type="dxa"/>
            <w:gridSpan w:val="3"/>
          </w:tcPr>
          <w:p w:rsidR="004D5ED6" w:rsidRPr="00CC5219" w:rsidRDefault="00A53555" w:rsidP="00EC6D6C">
            <w:pPr>
              <w:pStyle w:val="Sub-ClauseText"/>
              <w:numPr>
                <w:ilvl w:val="0"/>
                <w:numId w:val="31"/>
              </w:numPr>
              <w:tabs>
                <w:tab w:val="clear" w:pos="720"/>
                <w:tab w:val="left" w:pos="549"/>
              </w:tabs>
              <w:spacing w:before="0" w:after="0"/>
              <w:ind w:left="590" w:hanging="576"/>
              <w:rPr>
                <w:rFonts w:ascii="Arial" w:hAnsi="Arial" w:cs="Arial"/>
                <w:bCs/>
                <w:sz w:val="22"/>
                <w:szCs w:val="22"/>
                <w:lang w:val="en-GB"/>
              </w:rPr>
            </w:pPr>
            <w:r>
              <w:rPr>
                <w:rFonts w:ascii="Arial" w:hAnsi="Arial" w:cs="Arial"/>
                <w:bCs/>
                <w:sz w:val="22"/>
                <w:szCs w:val="22"/>
                <w:lang w:val="en-GB"/>
              </w:rPr>
              <w:t xml:space="preserve">The </w:t>
            </w:r>
            <w:r w:rsidR="004D5ED6">
              <w:rPr>
                <w:rFonts w:ascii="Arial" w:hAnsi="Arial" w:cs="Arial"/>
                <w:sz w:val="22"/>
                <w:szCs w:val="22"/>
                <w:lang w:val="en-GB"/>
              </w:rPr>
              <w:t>Procuring Entity is not responsible for the completeness of the Tender Document and their addenda, if these were not purchased directly from the Procuring Entity</w:t>
            </w:r>
            <w:r w:rsidR="004D5ED6">
              <w:rPr>
                <w:rFonts w:ascii="Arial" w:hAnsi="Arial" w:cs="Arial"/>
                <w:color w:val="3366FF"/>
                <w:sz w:val="22"/>
                <w:szCs w:val="22"/>
                <w:lang w:val="en-GB"/>
              </w:rPr>
              <w:t xml:space="preserve">, </w:t>
            </w:r>
            <w:r w:rsidR="004D5ED6" w:rsidRPr="003E07BF">
              <w:rPr>
                <w:rFonts w:ascii="Arial" w:hAnsi="Arial" w:cs="Arial"/>
                <w:sz w:val="22"/>
                <w:szCs w:val="22"/>
                <w:lang w:val="en-GB"/>
              </w:rPr>
              <w:t>or through its agent as s</w:t>
            </w:r>
            <w:r>
              <w:rPr>
                <w:rFonts w:ascii="Arial" w:hAnsi="Arial" w:cs="Arial"/>
                <w:sz w:val="22"/>
                <w:szCs w:val="22"/>
                <w:lang w:val="en-GB"/>
              </w:rPr>
              <w:t>pecified</w:t>
            </w:r>
            <w:r w:rsidR="004D5ED6" w:rsidRPr="003E07BF">
              <w:rPr>
                <w:rFonts w:ascii="Arial" w:hAnsi="Arial" w:cs="Arial"/>
                <w:sz w:val="22"/>
                <w:szCs w:val="22"/>
                <w:lang w:val="en-GB"/>
              </w:rPr>
              <w:t xml:space="preserve"> in the </w:t>
            </w:r>
            <w:r w:rsidR="004D5ED6" w:rsidRPr="003E07BF">
              <w:rPr>
                <w:rFonts w:ascii="Arial" w:hAnsi="Arial" w:cs="Arial"/>
                <w:b/>
                <w:sz w:val="22"/>
                <w:szCs w:val="22"/>
                <w:lang w:val="en-GB"/>
              </w:rPr>
              <w:t>TDS</w:t>
            </w:r>
          </w:p>
          <w:p w:rsidR="00A10C04" w:rsidRPr="00CC5219" w:rsidRDefault="00A10C04" w:rsidP="00CC5219">
            <w:pPr>
              <w:pStyle w:val="Sub-ClauseText"/>
              <w:tabs>
                <w:tab w:val="left" w:pos="549"/>
              </w:tabs>
              <w:spacing w:before="0" w:after="0"/>
              <w:ind w:left="590"/>
              <w:rPr>
                <w:rFonts w:ascii="Arial" w:hAnsi="Arial" w:cs="Arial"/>
                <w:bCs/>
                <w:sz w:val="12"/>
                <w:szCs w:val="12"/>
                <w:lang w:val="en-GB"/>
              </w:rPr>
            </w:pPr>
          </w:p>
        </w:tc>
      </w:tr>
      <w:tr w:rsidR="004D5ED6" w:rsidRPr="003F47F0" w:rsidTr="00EC6D6C">
        <w:trPr>
          <w:trHeight w:val="909"/>
        </w:trPr>
        <w:tc>
          <w:tcPr>
            <w:tcW w:w="2223" w:type="dxa"/>
            <w:vMerge/>
            <w:shd w:val="clear" w:color="auto" w:fill="auto"/>
          </w:tcPr>
          <w:p w:rsidR="004D5ED6" w:rsidRPr="003F47F0" w:rsidRDefault="004D5ED6" w:rsidP="00EC6D6C">
            <w:pPr>
              <w:ind w:left="432" w:hanging="432"/>
              <w:rPr>
                <w:rFonts w:ascii="Arial" w:hAnsi="Arial" w:cs="Arial"/>
                <w:sz w:val="21"/>
                <w:szCs w:val="21"/>
              </w:rPr>
            </w:pPr>
          </w:p>
        </w:tc>
        <w:tc>
          <w:tcPr>
            <w:tcW w:w="7020" w:type="dxa"/>
            <w:gridSpan w:val="3"/>
          </w:tcPr>
          <w:p w:rsidR="004D5ED6" w:rsidRPr="00D94CBA" w:rsidRDefault="004D5ED6" w:rsidP="00CC5219">
            <w:pPr>
              <w:pStyle w:val="Sub-ClauseText"/>
              <w:numPr>
                <w:ilvl w:val="0"/>
                <w:numId w:val="31"/>
              </w:numPr>
              <w:tabs>
                <w:tab w:val="clear" w:pos="720"/>
                <w:tab w:val="left" w:pos="558"/>
              </w:tabs>
              <w:spacing w:before="0" w:after="0"/>
              <w:ind w:left="590" w:hanging="576"/>
              <w:rPr>
                <w:rFonts w:ascii="Arial" w:hAnsi="Arial" w:cs="Arial"/>
                <w:sz w:val="22"/>
                <w:szCs w:val="22"/>
                <w:lang w:val="en-GB"/>
              </w:rPr>
            </w:pPr>
            <w:r w:rsidRPr="00D94CBA">
              <w:rPr>
                <w:rFonts w:ascii="Arial" w:hAnsi="Arial" w:cs="Arial"/>
                <w:sz w:val="22"/>
                <w:szCs w:val="22"/>
                <w:lang w:val="en-GB"/>
              </w:rPr>
              <w:t>Tenderer</w:t>
            </w:r>
            <w:r w:rsidR="00A05416">
              <w:rPr>
                <w:rFonts w:ascii="Arial" w:hAnsi="Arial" w:cs="Arial"/>
                <w:sz w:val="22"/>
                <w:szCs w:val="22"/>
                <w:lang w:val="en-GB"/>
              </w:rPr>
              <w:t>s</w:t>
            </w:r>
            <w:r w:rsidR="00092905">
              <w:rPr>
                <w:rFonts w:ascii="Arial" w:hAnsi="Arial" w:cs="Arial"/>
                <w:sz w:val="22"/>
                <w:szCs w:val="22"/>
                <w:lang w:val="en-GB"/>
              </w:rPr>
              <w:t xml:space="preserve"> </w:t>
            </w:r>
            <w:r w:rsidR="00A05416">
              <w:rPr>
                <w:rFonts w:ascii="Arial" w:hAnsi="Arial" w:cs="Arial"/>
                <w:sz w:val="22"/>
                <w:szCs w:val="22"/>
                <w:lang w:val="en-GB"/>
              </w:rPr>
              <w:t>are</w:t>
            </w:r>
            <w:r w:rsidRPr="00D94CBA">
              <w:rPr>
                <w:rFonts w:ascii="Arial" w:hAnsi="Arial" w:cs="Arial"/>
                <w:sz w:val="22"/>
                <w:szCs w:val="22"/>
                <w:lang w:val="en-GB"/>
              </w:rPr>
              <w:t xml:space="preserve"> expected to examine all instructions, forms, terms, and specifications in the Tender Document as well as </w:t>
            </w:r>
            <w:r w:rsidR="00A05416">
              <w:rPr>
                <w:rFonts w:ascii="Arial" w:hAnsi="Arial" w:cs="Arial"/>
                <w:sz w:val="22"/>
                <w:szCs w:val="22"/>
                <w:lang w:val="en-GB"/>
              </w:rPr>
              <w:t xml:space="preserve">in </w:t>
            </w:r>
            <w:r w:rsidRPr="00D94CBA">
              <w:rPr>
                <w:rFonts w:ascii="Arial" w:hAnsi="Arial" w:cs="Arial"/>
                <w:sz w:val="22"/>
                <w:szCs w:val="22"/>
                <w:lang w:val="en-GB"/>
              </w:rPr>
              <w:t xml:space="preserve">addendum to </w:t>
            </w:r>
            <w:proofErr w:type="gramStart"/>
            <w:r w:rsidRPr="00D94CBA">
              <w:rPr>
                <w:rFonts w:ascii="Arial" w:hAnsi="Arial" w:cs="Arial"/>
                <w:sz w:val="22"/>
                <w:szCs w:val="22"/>
                <w:lang w:val="en-GB"/>
              </w:rPr>
              <w:t>Tender</w:t>
            </w:r>
            <w:proofErr w:type="gramEnd"/>
            <w:r w:rsidR="00937006">
              <w:rPr>
                <w:rFonts w:ascii="Arial" w:hAnsi="Arial" w:cs="Arial"/>
                <w:sz w:val="22"/>
                <w:szCs w:val="22"/>
                <w:lang w:val="en-GB"/>
              </w:rPr>
              <w:t>,</w:t>
            </w:r>
            <w:r>
              <w:rPr>
                <w:rFonts w:ascii="Arial" w:hAnsi="Arial" w:cs="Arial"/>
                <w:sz w:val="22"/>
                <w:szCs w:val="22"/>
                <w:lang w:val="en-GB"/>
              </w:rPr>
              <w:t xml:space="preserve"> if any</w:t>
            </w:r>
            <w:r w:rsidRPr="00D94CBA">
              <w:rPr>
                <w:rFonts w:ascii="Arial" w:hAnsi="Arial" w:cs="Arial"/>
                <w:sz w:val="22"/>
                <w:szCs w:val="22"/>
                <w:lang w:val="en-GB"/>
              </w:rPr>
              <w:t xml:space="preserve">. </w:t>
            </w:r>
          </w:p>
        </w:tc>
      </w:tr>
      <w:tr w:rsidR="004D5ED6" w:rsidRPr="003F47F0" w:rsidTr="00EC6D6C">
        <w:tc>
          <w:tcPr>
            <w:tcW w:w="2223" w:type="dxa"/>
            <w:vMerge w:val="restart"/>
            <w:shd w:val="clear" w:color="auto" w:fill="auto"/>
          </w:tcPr>
          <w:p w:rsidR="004D5ED6" w:rsidRPr="00D94CBA" w:rsidRDefault="004D5ED6" w:rsidP="00EC6D6C">
            <w:pPr>
              <w:numPr>
                <w:ilvl w:val="0"/>
                <w:numId w:val="42"/>
              </w:numPr>
              <w:ind w:hanging="346"/>
              <w:outlineLvl w:val="2"/>
              <w:rPr>
                <w:rFonts w:ascii="Arial" w:hAnsi="Arial" w:cs="Arial"/>
                <w:b/>
                <w:sz w:val="22"/>
                <w:szCs w:val="22"/>
                <w:lang w:val="fr-FR"/>
              </w:rPr>
            </w:pPr>
            <w:bookmarkStart w:id="95" w:name="_Toc61947642"/>
            <w:r w:rsidRPr="00D94CBA">
              <w:rPr>
                <w:rStyle w:val="Heading3Char"/>
                <w:rFonts w:ascii="Arial" w:hAnsi="Arial"/>
                <w:b/>
                <w:sz w:val="22"/>
                <w:szCs w:val="22"/>
              </w:rPr>
              <w:t>Clarification of Tender Documents</w:t>
            </w:r>
            <w:bookmarkEnd w:id="95"/>
          </w:p>
          <w:p w:rsidR="004D5ED6" w:rsidRPr="00D94CBA" w:rsidRDefault="004D5ED6" w:rsidP="00EC6D6C">
            <w:pPr>
              <w:tabs>
                <w:tab w:val="left" w:pos="846"/>
              </w:tabs>
              <w:ind w:left="432" w:hanging="432"/>
              <w:rPr>
                <w:rFonts w:ascii="Arial" w:hAnsi="Arial" w:cs="Arial"/>
                <w:b/>
                <w:sz w:val="22"/>
                <w:szCs w:val="22"/>
                <w:lang w:val="fr-FR"/>
              </w:rPr>
            </w:pPr>
          </w:p>
        </w:tc>
        <w:tc>
          <w:tcPr>
            <w:tcW w:w="7020" w:type="dxa"/>
            <w:gridSpan w:val="3"/>
          </w:tcPr>
          <w:p w:rsidR="004D5ED6" w:rsidRPr="00EC6D6C" w:rsidRDefault="004D5ED6" w:rsidP="00EC6D6C">
            <w:pPr>
              <w:pStyle w:val="Sub-ClauseText"/>
              <w:numPr>
                <w:ilvl w:val="0"/>
                <w:numId w:val="32"/>
              </w:numPr>
              <w:tabs>
                <w:tab w:val="clear" w:pos="360"/>
                <w:tab w:val="left" w:pos="558"/>
              </w:tabs>
              <w:spacing w:before="0" w:after="0"/>
              <w:ind w:left="590" w:hanging="576"/>
              <w:rPr>
                <w:rFonts w:ascii="Arial" w:hAnsi="Arial" w:cs="Arial"/>
                <w:sz w:val="22"/>
                <w:szCs w:val="22"/>
                <w:lang w:val="en-GB"/>
              </w:rPr>
            </w:pPr>
            <w:r w:rsidRPr="002B3A4D">
              <w:rPr>
                <w:rFonts w:ascii="Arial" w:eastAsia="SimSun" w:hAnsi="Arial" w:cs="Arial"/>
                <w:spacing w:val="0"/>
                <w:sz w:val="22"/>
                <w:szCs w:val="22"/>
                <w:lang w:val="en-GB" w:eastAsia="zh-CN"/>
              </w:rPr>
              <w:t xml:space="preserve">A prospective Tenderer requiring any clarification of the Tender Document shall contact the Procuring Entity in writing at the Procuring Entity’s address </w:t>
            </w:r>
            <w:r>
              <w:rPr>
                <w:rFonts w:ascii="Arial" w:eastAsia="SimSun" w:hAnsi="Arial" w:cs="Arial"/>
                <w:spacing w:val="0"/>
                <w:sz w:val="22"/>
                <w:szCs w:val="22"/>
                <w:lang w:val="en-GB" w:eastAsia="zh-CN"/>
              </w:rPr>
              <w:t xml:space="preserve">and within time as </w:t>
            </w:r>
            <w:r w:rsidR="00A05416">
              <w:rPr>
                <w:rFonts w:ascii="Arial" w:eastAsia="SimSun" w:hAnsi="Arial" w:cs="Arial"/>
                <w:spacing w:val="0"/>
                <w:sz w:val="22"/>
                <w:szCs w:val="22"/>
                <w:lang w:val="en-GB" w:eastAsia="zh-CN"/>
              </w:rPr>
              <w:t>specified</w:t>
            </w:r>
            <w:r w:rsidR="00092905">
              <w:rPr>
                <w:rFonts w:ascii="Arial" w:eastAsia="SimSun" w:hAnsi="Arial" w:cs="Arial"/>
                <w:spacing w:val="0"/>
                <w:sz w:val="22"/>
                <w:szCs w:val="22"/>
                <w:lang w:val="en-GB" w:eastAsia="zh-CN"/>
              </w:rPr>
              <w:t xml:space="preserve"> </w:t>
            </w:r>
            <w:r>
              <w:rPr>
                <w:rFonts w:ascii="Arial" w:eastAsia="SimSun" w:hAnsi="Arial" w:cs="Arial"/>
                <w:spacing w:val="0"/>
                <w:sz w:val="22"/>
                <w:szCs w:val="22"/>
                <w:lang w:val="en-GB" w:eastAsia="zh-CN"/>
              </w:rPr>
              <w:t>in</w:t>
            </w:r>
            <w:r w:rsidR="00092905">
              <w:rPr>
                <w:rFonts w:ascii="Arial" w:eastAsia="SimSun" w:hAnsi="Arial" w:cs="Arial"/>
                <w:spacing w:val="0"/>
                <w:sz w:val="22"/>
                <w:szCs w:val="22"/>
                <w:lang w:val="en-GB" w:eastAsia="zh-CN"/>
              </w:rPr>
              <w:t xml:space="preserve"> </w:t>
            </w:r>
            <w:r w:rsidRPr="002B3A4D">
              <w:rPr>
                <w:rFonts w:ascii="Arial" w:eastAsia="SimSun" w:hAnsi="Arial" w:cs="Arial"/>
                <w:spacing w:val="0"/>
                <w:sz w:val="22"/>
                <w:szCs w:val="22"/>
                <w:lang w:val="en-GB" w:eastAsia="zh-CN"/>
              </w:rPr>
              <w:t>the</w:t>
            </w:r>
            <w:r w:rsidR="00092905">
              <w:rPr>
                <w:rFonts w:ascii="Arial" w:eastAsia="SimSun" w:hAnsi="Arial" w:cs="Arial"/>
                <w:spacing w:val="0"/>
                <w:sz w:val="22"/>
                <w:szCs w:val="22"/>
                <w:lang w:val="en-GB" w:eastAsia="zh-CN"/>
              </w:rPr>
              <w:t xml:space="preserve"> </w:t>
            </w:r>
            <w:r w:rsidRPr="00B67A02">
              <w:rPr>
                <w:rFonts w:ascii="Arial" w:eastAsia="SimSun" w:hAnsi="Arial" w:cs="Arial"/>
                <w:b/>
                <w:spacing w:val="0"/>
                <w:sz w:val="22"/>
                <w:szCs w:val="22"/>
                <w:lang w:val="en-GB" w:eastAsia="zh-CN"/>
              </w:rPr>
              <w:t>TDS</w:t>
            </w:r>
          </w:p>
          <w:p w:rsidR="00325098" w:rsidRPr="00CC5219" w:rsidRDefault="00325098" w:rsidP="00EC6D6C">
            <w:pPr>
              <w:pStyle w:val="Sub-ClauseText"/>
              <w:tabs>
                <w:tab w:val="left" w:pos="558"/>
              </w:tabs>
              <w:spacing w:before="0" w:after="0"/>
              <w:ind w:left="590"/>
              <w:rPr>
                <w:rFonts w:ascii="Arial" w:hAnsi="Arial" w:cs="Arial"/>
                <w:sz w:val="2"/>
                <w:szCs w:val="2"/>
                <w:lang w:val="en-GB"/>
              </w:rPr>
            </w:pPr>
          </w:p>
        </w:tc>
      </w:tr>
      <w:tr w:rsidR="004D5ED6" w:rsidRPr="003F47F0" w:rsidTr="00EC6D6C">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lang w:val="en-GB"/>
              </w:rPr>
              <w:t xml:space="preserve">The </w:t>
            </w:r>
            <w:r w:rsidR="004D5ED6" w:rsidRPr="00D94CBA">
              <w:rPr>
                <w:rFonts w:ascii="Arial" w:hAnsi="Arial" w:cs="Arial"/>
                <w:sz w:val="22"/>
                <w:szCs w:val="22"/>
                <w:lang w:val="en-GB"/>
              </w:rPr>
              <w:t>Procuring Entity is not obliged to answer any clarification received after that date requested under ITT Sub</w:t>
            </w:r>
            <w:r w:rsidR="00092905">
              <w:rPr>
                <w:rFonts w:ascii="Arial" w:hAnsi="Arial" w:cs="Arial"/>
                <w:sz w:val="22"/>
                <w:szCs w:val="22"/>
                <w:lang w:val="en-GB"/>
              </w:rPr>
              <w:t xml:space="preserve"> </w:t>
            </w:r>
            <w:r w:rsidR="004D5ED6" w:rsidRPr="00D94CBA">
              <w:rPr>
                <w:rFonts w:ascii="Arial" w:hAnsi="Arial" w:cs="Arial"/>
                <w:sz w:val="22"/>
                <w:szCs w:val="22"/>
                <w:lang w:val="en-GB"/>
              </w:rPr>
              <w:t>Clause 9.1.</w:t>
            </w:r>
          </w:p>
        </w:tc>
      </w:tr>
      <w:tr w:rsidR="004D5ED6" w:rsidRPr="003F47F0" w:rsidTr="00EC6D6C">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lang w:val="en-GB"/>
              </w:rPr>
              <w:t xml:space="preserve">The </w:t>
            </w:r>
            <w:r w:rsidR="004D5ED6" w:rsidRPr="00D94CBA">
              <w:rPr>
                <w:rFonts w:ascii="Arial" w:hAnsi="Arial" w:cs="Arial"/>
                <w:sz w:val="22"/>
                <w:szCs w:val="22"/>
                <w:lang w:val="en-GB"/>
              </w:rPr>
              <w:t xml:space="preserve">Procuring Entity shall respond in writing within five (5) working days of receipt of any such request for clarification received under ITT Sub-Clause 9.1   </w:t>
            </w:r>
          </w:p>
        </w:tc>
      </w:tr>
      <w:tr w:rsidR="004D5ED6" w:rsidRPr="003F47F0" w:rsidTr="00EC6D6C">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4D5ED6" w:rsidRPr="00D94CBA" w:rsidRDefault="00A05416" w:rsidP="00EC6D6C">
            <w:pPr>
              <w:pStyle w:val="Sub-ClauseText"/>
              <w:numPr>
                <w:ilvl w:val="0"/>
                <w:numId w:val="32"/>
              </w:numPr>
              <w:tabs>
                <w:tab w:val="clear" w:pos="360"/>
                <w:tab w:val="left" w:pos="567"/>
              </w:tabs>
              <w:spacing w:before="80" w:after="40"/>
              <w:ind w:left="585" w:hanging="576"/>
              <w:rPr>
                <w:rFonts w:ascii="Arial" w:hAnsi="Arial" w:cs="Arial"/>
                <w:sz w:val="22"/>
                <w:szCs w:val="22"/>
                <w:lang w:val="en-GB"/>
              </w:rPr>
            </w:pPr>
            <w:r>
              <w:rPr>
                <w:rFonts w:ascii="Arial" w:hAnsi="Arial" w:cs="Arial"/>
                <w:sz w:val="22"/>
                <w:szCs w:val="22"/>
              </w:rPr>
              <w:t xml:space="preserve">The </w:t>
            </w:r>
            <w:r w:rsidR="004D5ED6" w:rsidRPr="00D94CBA">
              <w:rPr>
                <w:rFonts w:ascii="Arial" w:hAnsi="Arial" w:cs="Arial"/>
                <w:sz w:val="22"/>
                <w:szCs w:val="22"/>
                <w:lang w:val="en-GB"/>
              </w:rPr>
              <w:t>Procuring Entity shall forward copies of its response to all those who have purchased the Tender Document, including a description of the enquiry but without identifying its source.</w:t>
            </w:r>
          </w:p>
        </w:tc>
      </w:tr>
      <w:tr w:rsidR="004D5ED6" w:rsidTr="00CC5219">
        <w:tblPrEx>
          <w:tblCellMar>
            <w:left w:w="0" w:type="dxa"/>
            <w:right w:w="0" w:type="dxa"/>
          </w:tblCellMar>
        </w:tblPrEx>
        <w:trPr>
          <w:trHeight w:val="810"/>
        </w:trPr>
        <w:tc>
          <w:tcPr>
            <w:tcW w:w="2223" w:type="dxa"/>
            <w:vMerge/>
          </w:tcPr>
          <w:p w:rsidR="004D5ED6" w:rsidRPr="00D94CBA" w:rsidRDefault="004D5ED6" w:rsidP="00566C2A">
            <w:pPr>
              <w:tabs>
                <w:tab w:val="left" w:pos="846"/>
              </w:tabs>
              <w:spacing w:before="120" w:after="120"/>
              <w:ind w:left="432" w:hanging="432"/>
              <w:rPr>
                <w:rFonts w:ascii="Arial" w:hAnsi="Arial" w:cs="Arial"/>
                <w:sz w:val="22"/>
                <w:szCs w:val="22"/>
              </w:rPr>
            </w:pPr>
          </w:p>
        </w:tc>
        <w:tc>
          <w:tcPr>
            <w:tcW w:w="7020" w:type="dxa"/>
            <w:gridSpan w:val="3"/>
          </w:tcPr>
          <w:p w:rsidR="00BC19D5" w:rsidRPr="00D94CBA" w:rsidRDefault="004D5ED6" w:rsidP="00CC5219">
            <w:pPr>
              <w:pStyle w:val="Sub-ClauseText"/>
              <w:numPr>
                <w:ilvl w:val="0"/>
                <w:numId w:val="32"/>
              </w:numPr>
              <w:tabs>
                <w:tab w:val="clear" w:pos="360"/>
                <w:tab w:val="left" w:pos="675"/>
              </w:tabs>
              <w:spacing w:before="40" w:after="40"/>
              <w:ind w:left="693" w:hanging="576"/>
              <w:rPr>
                <w:rFonts w:ascii="Arial" w:hAnsi="Arial" w:cs="Arial"/>
                <w:sz w:val="22"/>
                <w:szCs w:val="22"/>
                <w:lang w:val="en-GB"/>
              </w:rPr>
            </w:pPr>
            <w:r w:rsidRPr="00D94CBA">
              <w:rPr>
                <w:rFonts w:ascii="Arial" w:hAnsi="Arial" w:cs="Arial"/>
                <w:sz w:val="22"/>
                <w:szCs w:val="22"/>
                <w:lang w:val="en-GB"/>
              </w:rPr>
              <w:t xml:space="preserve">Should the Procuring Entity deem it necessary to amend the Tender Document as a result of a clarification, it shall do so following the procedure under </w:t>
            </w:r>
            <w:smartTag w:uri="urn:schemas-microsoft-com:office:smarttags" w:element="stockticker">
              <w:r w:rsidRPr="00D94CBA">
                <w:rPr>
                  <w:rFonts w:ascii="Arial" w:hAnsi="Arial" w:cs="Arial"/>
                  <w:sz w:val="22"/>
                  <w:szCs w:val="22"/>
                  <w:lang w:val="en-GB"/>
                </w:rPr>
                <w:t>ITT</w:t>
              </w:r>
            </w:smartTag>
            <w:r w:rsidRPr="00D94CBA">
              <w:rPr>
                <w:rFonts w:ascii="Arial" w:hAnsi="Arial" w:cs="Arial"/>
                <w:sz w:val="22"/>
                <w:szCs w:val="22"/>
                <w:lang w:val="en-GB"/>
              </w:rPr>
              <w:t xml:space="preserve"> Clause 11.</w:t>
            </w:r>
          </w:p>
        </w:tc>
      </w:tr>
      <w:tr w:rsidR="007C010E" w:rsidRPr="003F47F0" w:rsidTr="00EC6D6C">
        <w:tc>
          <w:tcPr>
            <w:tcW w:w="2223" w:type="dxa"/>
            <w:vMerge w:val="restart"/>
            <w:shd w:val="clear" w:color="auto" w:fill="auto"/>
          </w:tcPr>
          <w:p w:rsidR="007C010E" w:rsidRPr="00D94CBA" w:rsidRDefault="007C010E" w:rsidP="004B5732">
            <w:pPr>
              <w:numPr>
                <w:ilvl w:val="0"/>
                <w:numId w:val="42"/>
              </w:numPr>
              <w:spacing w:before="80" w:after="80"/>
              <w:ind w:hanging="346"/>
              <w:outlineLvl w:val="2"/>
              <w:rPr>
                <w:rFonts w:ascii="Arial" w:hAnsi="Arial" w:cs="Arial"/>
                <w:b/>
                <w:sz w:val="22"/>
                <w:szCs w:val="22"/>
                <w:lang w:val="en-GB"/>
              </w:rPr>
            </w:pPr>
            <w:bookmarkStart w:id="96" w:name="_Toc49504195"/>
            <w:bookmarkStart w:id="97" w:name="_Toc49504629"/>
            <w:bookmarkStart w:id="98" w:name="_Toc49504748"/>
            <w:bookmarkStart w:id="99" w:name="_Toc49569765"/>
            <w:bookmarkStart w:id="100" w:name="_Toc49591327"/>
            <w:bookmarkStart w:id="101" w:name="_Toc49591675"/>
            <w:bookmarkStart w:id="102" w:name="_Toc61947643"/>
            <w:r w:rsidRPr="00D94CBA">
              <w:rPr>
                <w:rStyle w:val="Heading3Char"/>
                <w:rFonts w:ascii="Arial" w:hAnsi="Arial"/>
                <w:b/>
                <w:sz w:val="22"/>
                <w:szCs w:val="22"/>
              </w:rPr>
              <w:lastRenderedPageBreak/>
              <w:t>Pre-Tender Meeting</w:t>
            </w:r>
            <w:bookmarkEnd w:id="96"/>
            <w:bookmarkEnd w:id="97"/>
            <w:bookmarkEnd w:id="98"/>
            <w:bookmarkEnd w:id="99"/>
            <w:bookmarkEnd w:id="100"/>
            <w:bookmarkEnd w:id="101"/>
            <w:bookmarkEnd w:id="102"/>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D94CBA">
              <w:rPr>
                <w:rFonts w:ascii="Arial" w:hAnsi="Arial" w:cs="Arial"/>
                <w:sz w:val="22"/>
                <w:szCs w:val="22"/>
                <w:lang w:val="en-GB"/>
              </w:rPr>
              <w:t xml:space="preserve">To clarify issues and to answer questions on any matter arising in the Tender Document, the Procuring Entity may, if stated in the </w:t>
            </w:r>
            <w:r w:rsidRPr="00686B2F">
              <w:rPr>
                <w:rFonts w:ascii="Arial" w:hAnsi="Arial" w:cs="Arial"/>
                <w:b/>
                <w:sz w:val="22"/>
                <w:szCs w:val="22"/>
                <w:lang w:val="en-GB"/>
              </w:rPr>
              <w:t>TDS</w:t>
            </w:r>
            <w:r w:rsidRPr="00D94CBA">
              <w:rPr>
                <w:rFonts w:ascii="Arial" w:hAnsi="Arial" w:cs="Arial"/>
                <w:sz w:val="22"/>
                <w:szCs w:val="22"/>
                <w:lang w:val="en-GB"/>
              </w:rPr>
              <w:t xml:space="preserve">, hold a </w:t>
            </w:r>
            <w:r w:rsidR="00C73E73">
              <w:rPr>
                <w:rFonts w:ascii="Arial" w:hAnsi="Arial" w:cs="Arial"/>
                <w:sz w:val="22"/>
                <w:szCs w:val="22"/>
                <w:lang w:val="en-GB"/>
              </w:rPr>
              <w:t>p</w:t>
            </w:r>
            <w:r w:rsidRPr="00D94CBA">
              <w:rPr>
                <w:rFonts w:ascii="Arial" w:hAnsi="Arial" w:cs="Arial"/>
                <w:sz w:val="22"/>
                <w:szCs w:val="22"/>
                <w:lang w:val="en-GB"/>
              </w:rPr>
              <w:t xml:space="preserve">re-Tender Meeting at the place, date and time as specified in the </w:t>
            </w:r>
            <w:r w:rsidRPr="00686B2F">
              <w:rPr>
                <w:rFonts w:ascii="Arial" w:hAnsi="Arial" w:cs="Arial"/>
                <w:b/>
                <w:sz w:val="22"/>
                <w:szCs w:val="22"/>
                <w:lang w:val="en-GB"/>
              </w:rPr>
              <w:t>TDS</w:t>
            </w:r>
            <w:r w:rsidRPr="00D94CBA">
              <w:rPr>
                <w:rFonts w:ascii="Arial" w:hAnsi="Arial" w:cs="Arial"/>
                <w:sz w:val="22"/>
                <w:szCs w:val="22"/>
                <w:lang w:val="en-GB"/>
              </w:rPr>
              <w:t>. All Potential Tenderers are encouraged to attend the meeting, if it is held.</w:t>
            </w:r>
          </w:p>
        </w:tc>
      </w:tr>
      <w:tr w:rsidR="007C010E" w:rsidRPr="003F47F0" w:rsidTr="00EC6D6C">
        <w:tc>
          <w:tcPr>
            <w:tcW w:w="2223" w:type="dxa"/>
            <w:vMerge/>
            <w:shd w:val="clear" w:color="auto" w:fill="auto"/>
          </w:tcPr>
          <w:p w:rsidR="007C010E" w:rsidRPr="00D94CBA" w:rsidRDefault="007C010E" w:rsidP="00566C2A">
            <w:pPr>
              <w:spacing w:before="120" w:after="120"/>
              <w:ind w:left="432" w:hanging="432"/>
              <w:rPr>
                <w:rFonts w:ascii="Arial" w:hAnsi="Arial" w:cs="Arial"/>
                <w:sz w:val="22"/>
                <w:szCs w:val="22"/>
                <w:lang w:val="en-GB"/>
              </w:rPr>
            </w:pPr>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Pr>
                <w:rFonts w:ascii="Arial" w:hAnsi="Arial" w:cs="Arial"/>
                <w:sz w:val="22"/>
                <w:szCs w:val="22"/>
                <w:lang w:val="en-GB"/>
              </w:rPr>
              <w:t>Tenderer</w:t>
            </w:r>
            <w:r w:rsidR="00A05416">
              <w:rPr>
                <w:rFonts w:ascii="Arial" w:hAnsi="Arial" w:cs="Arial"/>
                <w:sz w:val="22"/>
                <w:szCs w:val="22"/>
                <w:lang w:val="en-GB"/>
              </w:rPr>
              <w:t>s</w:t>
            </w:r>
            <w:r w:rsidR="00092905">
              <w:rPr>
                <w:rFonts w:ascii="Arial" w:hAnsi="Arial" w:cs="Arial"/>
                <w:sz w:val="22"/>
                <w:szCs w:val="22"/>
                <w:lang w:val="en-GB"/>
              </w:rPr>
              <w:t xml:space="preserve"> </w:t>
            </w:r>
            <w:r w:rsidR="00A05416">
              <w:rPr>
                <w:rFonts w:ascii="Arial" w:hAnsi="Arial" w:cs="Arial"/>
                <w:sz w:val="22"/>
                <w:szCs w:val="22"/>
                <w:lang w:val="en-GB"/>
              </w:rPr>
              <w:t>are</w:t>
            </w:r>
            <w:r>
              <w:rPr>
                <w:rFonts w:ascii="Arial" w:hAnsi="Arial" w:cs="Arial"/>
                <w:sz w:val="22"/>
                <w:szCs w:val="22"/>
                <w:lang w:val="en-GB"/>
              </w:rPr>
              <w:t xml:space="preserve"> requested to submit any questions in writing so as to reach the Procuring Entity no</w:t>
            </w:r>
            <w:r w:rsidR="00A05416">
              <w:rPr>
                <w:rFonts w:ascii="Arial" w:hAnsi="Arial" w:cs="Arial"/>
                <w:sz w:val="22"/>
                <w:szCs w:val="22"/>
                <w:lang w:val="en-GB"/>
              </w:rPr>
              <w:t>t</w:t>
            </w:r>
            <w:r>
              <w:rPr>
                <w:rFonts w:ascii="Arial" w:hAnsi="Arial" w:cs="Arial"/>
                <w:sz w:val="22"/>
                <w:szCs w:val="22"/>
                <w:lang w:val="en-GB"/>
              </w:rPr>
              <w:t xml:space="preserve"> later than one day prior to the date of the meeting.</w:t>
            </w:r>
          </w:p>
        </w:tc>
      </w:tr>
      <w:tr w:rsidR="007C010E" w:rsidRPr="003F47F0" w:rsidTr="00EC6D6C">
        <w:tc>
          <w:tcPr>
            <w:tcW w:w="2223" w:type="dxa"/>
            <w:vMerge/>
            <w:shd w:val="clear" w:color="auto" w:fill="auto"/>
          </w:tcPr>
          <w:p w:rsidR="007C010E" w:rsidRPr="00D94CBA" w:rsidRDefault="007C010E" w:rsidP="00566C2A">
            <w:pPr>
              <w:spacing w:before="120" w:after="120"/>
              <w:ind w:left="432" w:hanging="432"/>
              <w:rPr>
                <w:rFonts w:ascii="Arial" w:hAnsi="Arial" w:cs="Arial"/>
                <w:sz w:val="22"/>
                <w:szCs w:val="22"/>
                <w:lang w:val="en-GB"/>
              </w:rPr>
            </w:pPr>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2B3A4D">
              <w:rPr>
                <w:rFonts w:ascii="Arial" w:hAnsi="Arial" w:cs="Arial"/>
                <w:sz w:val="22"/>
                <w:szCs w:val="22"/>
                <w:lang w:val="en-GB"/>
              </w:rPr>
              <w:t xml:space="preserve">Minutes of the pre-Tender meeting, including the text of the questions raised and the responses given, together with any responses prepared after the meeting, will be transmitted within </w:t>
            </w:r>
            <w:r w:rsidRPr="00B01350">
              <w:rPr>
                <w:rFonts w:ascii="Arial" w:hAnsi="Arial" w:cs="Arial"/>
                <w:sz w:val="22"/>
                <w:szCs w:val="22"/>
                <w:lang w:val="en-GB"/>
              </w:rPr>
              <w:t>five (5)</w:t>
            </w:r>
            <w:r>
              <w:rPr>
                <w:rFonts w:ascii="Arial" w:hAnsi="Arial" w:cs="Arial"/>
                <w:sz w:val="22"/>
                <w:szCs w:val="22"/>
                <w:lang w:val="en-GB"/>
              </w:rPr>
              <w:t xml:space="preserve">working </w:t>
            </w:r>
            <w:r w:rsidRPr="002B3A4D">
              <w:rPr>
                <w:rFonts w:ascii="Arial" w:hAnsi="Arial" w:cs="Arial"/>
                <w:sz w:val="22"/>
                <w:szCs w:val="22"/>
                <w:lang w:val="en-GB"/>
              </w:rPr>
              <w:t xml:space="preserve"> days after holding the meeting to all those who purchased the Tender document</w:t>
            </w:r>
            <w:r>
              <w:rPr>
                <w:rFonts w:ascii="Arial" w:hAnsi="Arial" w:cs="Arial"/>
                <w:sz w:val="22"/>
                <w:szCs w:val="22"/>
                <w:lang w:val="en-GB"/>
              </w:rPr>
              <w:t xml:space="preserve"> and to even those who did not attend the meeting</w:t>
            </w:r>
            <w:r w:rsidRPr="002B3A4D">
              <w:rPr>
                <w:rFonts w:ascii="Arial" w:hAnsi="Arial" w:cs="Arial"/>
                <w:sz w:val="22"/>
                <w:szCs w:val="22"/>
                <w:lang w:val="en-GB"/>
              </w:rPr>
              <w:t xml:space="preserve">. Any revision to the Tender </w:t>
            </w:r>
            <w:r w:rsidR="00A05416">
              <w:rPr>
                <w:rFonts w:ascii="Arial" w:hAnsi="Arial" w:cs="Arial"/>
                <w:sz w:val="22"/>
                <w:szCs w:val="22"/>
                <w:lang w:val="en-GB"/>
              </w:rPr>
              <w:t>D</w:t>
            </w:r>
            <w:r w:rsidRPr="002B3A4D">
              <w:rPr>
                <w:rFonts w:ascii="Arial" w:hAnsi="Arial" w:cs="Arial"/>
                <w:sz w:val="22"/>
                <w:szCs w:val="22"/>
                <w:lang w:val="en-GB"/>
              </w:rPr>
              <w:t xml:space="preserve">ocument listed in </w:t>
            </w:r>
            <w:smartTag w:uri="urn:schemas-microsoft-com:office:smarttags" w:element="stockticker">
              <w:r w:rsidRPr="003E38CD">
                <w:rPr>
                  <w:rFonts w:ascii="Arial" w:hAnsi="Arial" w:cs="Arial"/>
                  <w:sz w:val="22"/>
                  <w:szCs w:val="22"/>
                  <w:lang w:val="en-GB"/>
                </w:rPr>
                <w:t>ITT</w:t>
              </w:r>
              <w:r w:rsidR="00092905">
                <w:rPr>
                  <w:rFonts w:ascii="Arial" w:hAnsi="Arial" w:cs="Arial"/>
                  <w:sz w:val="22"/>
                  <w:szCs w:val="22"/>
                  <w:lang w:val="en-GB"/>
                </w:rPr>
                <w:t xml:space="preserve"> </w:t>
              </w:r>
            </w:smartTag>
            <w:r w:rsidRPr="002B3A4D">
              <w:rPr>
                <w:rFonts w:ascii="Arial" w:hAnsi="Arial" w:cs="Arial"/>
                <w:sz w:val="22"/>
                <w:szCs w:val="22"/>
                <w:lang w:val="en-GB"/>
              </w:rPr>
              <w:t>Sub</w:t>
            </w:r>
            <w:r w:rsidR="00092905">
              <w:rPr>
                <w:rFonts w:ascii="Arial" w:hAnsi="Arial" w:cs="Arial"/>
                <w:sz w:val="22"/>
                <w:szCs w:val="22"/>
                <w:lang w:val="en-GB"/>
              </w:rPr>
              <w:t xml:space="preserve"> </w:t>
            </w:r>
            <w:r w:rsidRPr="002B3A4D">
              <w:rPr>
                <w:rFonts w:ascii="Arial" w:hAnsi="Arial" w:cs="Arial"/>
                <w:sz w:val="22"/>
                <w:szCs w:val="22"/>
                <w:lang w:val="en-GB"/>
              </w:rPr>
              <w:t>Clause 8.1 that may become necessary as a result of the pre-Tender meeting will be made by the Procuring Entity exclusively</w:t>
            </w:r>
            <w:r w:rsidR="00092905">
              <w:rPr>
                <w:rFonts w:ascii="Arial" w:hAnsi="Arial" w:cs="Arial"/>
                <w:sz w:val="22"/>
                <w:szCs w:val="22"/>
                <w:lang w:val="en-GB"/>
              </w:rPr>
              <w:t xml:space="preserve"> </w:t>
            </w:r>
            <w:r w:rsidRPr="002B3A4D">
              <w:rPr>
                <w:rFonts w:ascii="Arial" w:hAnsi="Arial" w:cs="Arial"/>
                <w:sz w:val="22"/>
                <w:szCs w:val="22"/>
                <w:lang w:val="en-GB"/>
              </w:rPr>
              <w:t xml:space="preserve">through the issue of an </w:t>
            </w:r>
            <w:r w:rsidRPr="00B01350">
              <w:rPr>
                <w:rFonts w:ascii="Arial" w:hAnsi="Arial" w:cs="Arial"/>
                <w:sz w:val="22"/>
                <w:szCs w:val="22"/>
                <w:lang w:val="en-GB"/>
              </w:rPr>
              <w:t xml:space="preserve">Addendum pursuant to </w:t>
            </w:r>
            <w:smartTag w:uri="urn:schemas-microsoft-com:office:smarttags" w:element="stockticker">
              <w:r w:rsidRPr="00B01350">
                <w:rPr>
                  <w:rFonts w:ascii="Arial" w:hAnsi="Arial" w:cs="Arial"/>
                  <w:sz w:val="22"/>
                  <w:szCs w:val="22"/>
                  <w:lang w:val="en-GB"/>
                </w:rPr>
                <w:t>ITT</w:t>
              </w:r>
            </w:smartTag>
            <w:r w:rsidRPr="00B01350">
              <w:rPr>
                <w:rFonts w:ascii="Arial" w:hAnsi="Arial" w:cs="Arial"/>
                <w:sz w:val="22"/>
                <w:szCs w:val="22"/>
                <w:lang w:val="en-GB"/>
              </w:rPr>
              <w:t xml:space="preserve"> Sub Clause 11 and not through the minutes of the </w:t>
            </w:r>
            <w:r w:rsidR="00A05416">
              <w:rPr>
                <w:rFonts w:ascii="Arial" w:hAnsi="Arial" w:cs="Arial"/>
                <w:sz w:val="22"/>
                <w:szCs w:val="22"/>
                <w:lang w:val="en-GB"/>
              </w:rPr>
              <w:t>p</w:t>
            </w:r>
            <w:r w:rsidRPr="00B01350">
              <w:rPr>
                <w:rFonts w:ascii="Arial" w:hAnsi="Arial" w:cs="Arial"/>
                <w:sz w:val="22"/>
                <w:szCs w:val="22"/>
                <w:lang w:val="en-GB"/>
              </w:rPr>
              <w:t>re-Tender meeting</w:t>
            </w:r>
            <w:r>
              <w:rPr>
                <w:rFonts w:ascii="Arial" w:hAnsi="Arial" w:cs="Arial"/>
                <w:sz w:val="22"/>
                <w:szCs w:val="22"/>
                <w:lang w:val="en-GB"/>
              </w:rPr>
              <w:t>.</w:t>
            </w:r>
          </w:p>
        </w:tc>
      </w:tr>
      <w:tr w:rsidR="007C010E" w:rsidRPr="003F47F0" w:rsidTr="00EC6D6C">
        <w:tc>
          <w:tcPr>
            <w:tcW w:w="2223" w:type="dxa"/>
            <w:vMerge/>
            <w:shd w:val="clear" w:color="auto" w:fill="auto"/>
          </w:tcPr>
          <w:p w:rsidR="007C010E" w:rsidRPr="003F47F0" w:rsidRDefault="007C010E" w:rsidP="00566C2A">
            <w:pPr>
              <w:spacing w:before="120" w:after="120"/>
              <w:ind w:left="432" w:hanging="432"/>
              <w:rPr>
                <w:rFonts w:ascii="Arial" w:hAnsi="Arial" w:cs="Arial"/>
                <w:sz w:val="21"/>
                <w:szCs w:val="21"/>
                <w:lang w:val="en-GB"/>
              </w:rPr>
            </w:pPr>
          </w:p>
        </w:tc>
        <w:tc>
          <w:tcPr>
            <w:tcW w:w="7020" w:type="dxa"/>
            <w:gridSpan w:val="3"/>
          </w:tcPr>
          <w:p w:rsidR="007C010E" w:rsidRPr="00D94CBA" w:rsidRDefault="007C010E" w:rsidP="00CC5219">
            <w:pPr>
              <w:pStyle w:val="Sub-ClauseText"/>
              <w:numPr>
                <w:ilvl w:val="0"/>
                <w:numId w:val="155"/>
              </w:numPr>
              <w:tabs>
                <w:tab w:val="clear" w:pos="936"/>
              </w:tabs>
              <w:spacing w:before="40" w:after="40"/>
              <w:ind w:left="619" w:hanging="619"/>
              <w:rPr>
                <w:rFonts w:ascii="Arial" w:hAnsi="Arial" w:cs="Arial"/>
                <w:sz w:val="22"/>
                <w:szCs w:val="22"/>
                <w:lang w:val="en-GB"/>
              </w:rPr>
            </w:pPr>
            <w:r w:rsidRPr="00D94CBA">
              <w:rPr>
                <w:rFonts w:ascii="Arial" w:hAnsi="Arial" w:cs="Arial"/>
                <w:sz w:val="22"/>
                <w:szCs w:val="22"/>
                <w:lang w:val="en-GB"/>
              </w:rPr>
              <w:t>Non-attendance at the pre-Tender meeting will not be a cause for disqualification of a Tenderer.</w:t>
            </w:r>
          </w:p>
        </w:tc>
      </w:tr>
      <w:tr w:rsidR="007C010E" w:rsidRPr="003F47F0" w:rsidTr="00EC6D6C">
        <w:tc>
          <w:tcPr>
            <w:tcW w:w="2223" w:type="dxa"/>
            <w:vMerge w:val="restart"/>
            <w:shd w:val="clear" w:color="auto" w:fill="auto"/>
          </w:tcPr>
          <w:p w:rsidR="007C010E" w:rsidRPr="00D94CBA" w:rsidRDefault="007C010E" w:rsidP="004B5732">
            <w:pPr>
              <w:numPr>
                <w:ilvl w:val="0"/>
                <w:numId w:val="42"/>
              </w:numPr>
              <w:spacing w:before="80" w:after="80"/>
              <w:ind w:hanging="346"/>
              <w:outlineLvl w:val="2"/>
              <w:rPr>
                <w:rFonts w:ascii="Arial" w:hAnsi="Arial" w:cs="Arial"/>
                <w:b/>
                <w:sz w:val="22"/>
                <w:szCs w:val="22"/>
                <w:lang w:val="fr-FR"/>
              </w:rPr>
            </w:pPr>
            <w:bookmarkStart w:id="103" w:name="_Toc61947644"/>
            <w:r w:rsidRPr="00D94CBA">
              <w:rPr>
                <w:rStyle w:val="Heading3Char"/>
                <w:rFonts w:ascii="Arial" w:hAnsi="Arial"/>
                <w:b/>
                <w:sz w:val="22"/>
                <w:szCs w:val="22"/>
              </w:rPr>
              <w:t>Addendum to Tender Documents</w:t>
            </w:r>
            <w:bookmarkEnd w:id="103"/>
          </w:p>
        </w:tc>
        <w:tc>
          <w:tcPr>
            <w:tcW w:w="7020" w:type="dxa"/>
            <w:gridSpan w:val="3"/>
          </w:tcPr>
          <w:p w:rsidR="007C010E" w:rsidRPr="00590AFA" w:rsidRDefault="007C010E" w:rsidP="00CC5219">
            <w:pPr>
              <w:pStyle w:val="Sub-ClauseText"/>
              <w:numPr>
                <w:ilvl w:val="2"/>
                <w:numId w:val="10"/>
              </w:numPr>
              <w:tabs>
                <w:tab w:val="clear" w:pos="540"/>
              </w:tabs>
              <w:spacing w:before="40" w:after="40"/>
              <w:ind w:left="585" w:hanging="576"/>
              <w:rPr>
                <w:rFonts w:ascii="Arial" w:hAnsi="Arial" w:cs="Arial"/>
                <w:sz w:val="22"/>
                <w:szCs w:val="22"/>
                <w:lang w:val="en-GB"/>
              </w:rPr>
            </w:pPr>
            <w:r w:rsidRPr="00590AFA">
              <w:rPr>
                <w:rFonts w:ascii="Arial" w:hAnsi="Arial" w:cs="Arial"/>
                <w:sz w:val="22"/>
                <w:szCs w:val="22"/>
                <w:lang w:val="en-GB"/>
              </w:rPr>
              <w:t xml:space="preserve">At any time prior to the deadline for submission of Tenders, the Procuring Entity on its own initiative or in response to a clarification request in writing from a Tenderer, having purchased the Tender Document or as a result of a </w:t>
            </w:r>
            <w:r w:rsidR="00EE3FF3">
              <w:rPr>
                <w:rFonts w:ascii="Arial" w:hAnsi="Arial" w:cs="Arial"/>
                <w:sz w:val="22"/>
                <w:szCs w:val="22"/>
                <w:lang w:val="en-GB"/>
              </w:rPr>
              <w:t>p</w:t>
            </w:r>
            <w:r w:rsidRPr="00590AFA">
              <w:rPr>
                <w:rFonts w:ascii="Arial" w:hAnsi="Arial" w:cs="Arial"/>
                <w:sz w:val="22"/>
                <w:szCs w:val="22"/>
                <w:lang w:val="en-GB"/>
              </w:rPr>
              <w:t>re-Tender meeting, may revise the Tender Document by issuing an Addendum.</w:t>
            </w:r>
          </w:p>
        </w:tc>
      </w:tr>
      <w:tr w:rsidR="007C010E" w:rsidRPr="003F47F0" w:rsidTr="00EC6D6C">
        <w:trPr>
          <w:trHeight w:val="1548"/>
        </w:trPr>
        <w:tc>
          <w:tcPr>
            <w:tcW w:w="2223" w:type="dxa"/>
            <w:vMerge/>
            <w:shd w:val="clear" w:color="auto" w:fill="auto"/>
          </w:tcPr>
          <w:p w:rsidR="007C010E" w:rsidRPr="00D94CBA" w:rsidRDefault="007C010E" w:rsidP="005B54B2">
            <w:pPr>
              <w:spacing w:before="120" w:after="120"/>
              <w:rPr>
                <w:rFonts w:ascii="Arial" w:hAnsi="Arial" w:cs="Arial"/>
                <w:sz w:val="22"/>
                <w:szCs w:val="22"/>
              </w:rPr>
            </w:pPr>
          </w:p>
        </w:tc>
        <w:tc>
          <w:tcPr>
            <w:tcW w:w="7020" w:type="dxa"/>
            <w:gridSpan w:val="3"/>
          </w:tcPr>
          <w:p w:rsidR="007C010E" w:rsidRPr="00590AFA" w:rsidRDefault="007C010E" w:rsidP="00CC5219">
            <w:pPr>
              <w:widowControl w:val="0"/>
              <w:numPr>
                <w:ilvl w:val="2"/>
                <w:numId w:val="10"/>
              </w:numPr>
              <w:tabs>
                <w:tab w:val="clear" w:pos="540"/>
              </w:tabs>
              <w:adjustRightInd w:val="0"/>
              <w:spacing w:before="40" w:after="40"/>
              <w:ind w:left="585" w:hanging="576"/>
              <w:jc w:val="both"/>
              <w:rPr>
                <w:rFonts w:ascii="Arial" w:hAnsi="Arial" w:cs="Arial"/>
                <w:sz w:val="22"/>
                <w:szCs w:val="22"/>
              </w:rPr>
            </w:pPr>
            <w:r w:rsidRPr="00590AFA">
              <w:rPr>
                <w:rFonts w:ascii="Arial" w:hAnsi="Arial" w:cs="Arial"/>
                <w:sz w:val="22"/>
                <w:szCs w:val="22"/>
              </w:rPr>
              <w:t xml:space="preserve">The </w:t>
            </w:r>
            <w:r w:rsidR="002F4EE3">
              <w:rPr>
                <w:rFonts w:ascii="Arial" w:hAnsi="Arial" w:cs="Arial"/>
                <w:sz w:val="22"/>
                <w:szCs w:val="22"/>
              </w:rPr>
              <w:t>A</w:t>
            </w:r>
            <w:r w:rsidRPr="00590AFA">
              <w:rPr>
                <w:rFonts w:ascii="Arial" w:hAnsi="Arial" w:cs="Arial"/>
                <w:sz w:val="22"/>
                <w:szCs w:val="22"/>
              </w:rPr>
              <w:t>ddendum issued under ITT Sub</w:t>
            </w:r>
            <w:r w:rsidR="00092905">
              <w:rPr>
                <w:rFonts w:ascii="Arial" w:hAnsi="Arial" w:cs="Arial"/>
                <w:sz w:val="22"/>
                <w:szCs w:val="22"/>
              </w:rPr>
              <w:t xml:space="preserve"> </w:t>
            </w:r>
            <w:r w:rsidRPr="00590AFA">
              <w:rPr>
                <w:rFonts w:ascii="Arial" w:hAnsi="Arial" w:cs="Arial"/>
                <w:sz w:val="22"/>
                <w:szCs w:val="22"/>
              </w:rPr>
              <w:t xml:space="preserve">Clause 11.1 shall become an integral part of the Tender Document and shall have a date and an issue number and shall be circulated by fax, mail or e-mail, to Tenderers who have purchased the Tender Documents within five (5) working days of issuance of such Addendum, to enable Tenderers to take appropriate action. </w:t>
            </w:r>
          </w:p>
        </w:tc>
      </w:tr>
      <w:tr w:rsidR="007C010E" w:rsidRPr="003F47F0" w:rsidTr="00EC6D6C">
        <w:trPr>
          <w:trHeight w:val="180"/>
        </w:trPr>
        <w:tc>
          <w:tcPr>
            <w:tcW w:w="2223" w:type="dxa"/>
            <w:vMerge/>
            <w:shd w:val="clear" w:color="auto" w:fill="auto"/>
          </w:tcPr>
          <w:p w:rsidR="007C010E" w:rsidRPr="003F47F0" w:rsidRDefault="007C010E" w:rsidP="005B54B2">
            <w:pPr>
              <w:spacing w:before="120" w:after="120"/>
              <w:rPr>
                <w:rFonts w:ascii="Arial" w:hAnsi="Arial" w:cs="Arial"/>
                <w:sz w:val="21"/>
                <w:szCs w:val="21"/>
              </w:rPr>
            </w:pPr>
          </w:p>
        </w:tc>
        <w:tc>
          <w:tcPr>
            <w:tcW w:w="7020" w:type="dxa"/>
            <w:gridSpan w:val="3"/>
          </w:tcPr>
          <w:p w:rsidR="007C010E" w:rsidRPr="00590AFA" w:rsidRDefault="00A05416" w:rsidP="00CC5219">
            <w:pPr>
              <w:widowControl w:val="0"/>
              <w:numPr>
                <w:ilvl w:val="2"/>
                <w:numId w:val="10"/>
              </w:numPr>
              <w:tabs>
                <w:tab w:val="clear" w:pos="540"/>
              </w:tabs>
              <w:adjustRightInd w:val="0"/>
              <w:spacing w:before="40" w:after="40"/>
              <w:ind w:left="590" w:hanging="576"/>
              <w:jc w:val="both"/>
              <w:rPr>
                <w:rFonts w:ascii="Arial" w:eastAsia="Times New Roman" w:hAnsi="Arial" w:cs="Arial"/>
                <w:spacing w:val="-4"/>
                <w:sz w:val="22"/>
                <w:szCs w:val="22"/>
                <w:lang w:eastAsia="en-US"/>
              </w:rPr>
            </w:pPr>
            <w:r>
              <w:rPr>
                <w:rFonts w:ascii="Arial" w:hAnsi="Arial" w:cs="Arial"/>
                <w:sz w:val="22"/>
                <w:szCs w:val="22"/>
                <w:lang w:val="en-GB"/>
              </w:rPr>
              <w:t xml:space="preserve">The </w:t>
            </w:r>
            <w:r w:rsidR="007C010E" w:rsidRPr="00590AFA">
              <w:rPr>
                <w:rFonts w:ascii="Arial" w:hAnsi="Arial" w:cs="Arial"/>
                <w:sz w:val="22"/>
                <w:szCs w:val="22"/>
                <w:lang w:val="en-GB"/>
              </w:rPr>
              <w:t>Procuring Entit</w:t>
            </w:r>
            <w:r>
              <w:rPr>
                <w:rFonts w:ascii="Arial" w:hAnsi="Arial" w:cs="Arial"/>
                <w:sz w:val="22"/>
                <w:szCs w:val="22"/>
                <w:lang w:val="en-GB"/>
              </w:rPr>
              <w:t>y</w:t>
            </w:r>
            <w:r w:rsidR="007C010E" w:rsidRPr="00590AFA">
              <w:rPr>
                <w:rFonts w:ascii="Arial" w:hAnsi="Arial" w:cs="Arial"/>
                <w:sz w:val="22"/>
                <w:szCs w:val="22"/>
                <w:lang w:val="en-GB"/>
              </w:rPr>
              <w:t xml:space="preserve"> shall also ensure posting of the relevant addenda with the reference number and date on their websites including notice boards</w:t>
            </w:r>
            <w:r w:rsidR="009B43A6">
              <w:rPr>
                <w:rFonts w:ascii="Arial" w:hAnsi="Arial" w:cs="Arial"/>
                <w:sz w:val="22"/>
                <w:szCs w:val="22"/>
                <w:lang w:val="en-GB"/>
              </w:rPr>
              <w:t>.</w:t>
            </w:r>
            <w:r w:rsidR="007C010E" w:rsidRPr="00590AFA">
              <w:rPr>
                <w:rFonts w:ascii="Arial" w:hAnsi="Arial" w:cs="Arial"/>
                <w:sz w:val="22"/>
                <w:szCs w:val="22"/>
                <w:lang w:val="en-GB"/>
              </w:rPr>
              <w:t xml:space="preserve"> where the Procuring Entit</w:t>
            </w:r>
            <w:r>
              <w:rPr>
                <w:rFonts w:ascii="Arial" w:hAnsi="Arial" w:cs="Arial"/>
                <w:sz w:val="22"/>
                <w:szCs w:val="22"/>
                <w:lang w:val="en-GB"/>
              </w:rPr>
              <w:t>y</w:t>
            </w:r>
            <w:r w:rsidR="007C010E" w:rsidRPr="00590AFA">
              <w:rPr>
                <w:rFonts w:ascii="Arial" w:hAnsi="Arial" w:cs="Arial"/>
                <w:sz w:val="22"/>
                <w:szCs w:val="22"/>
                <w:lang w:val="en-GB"/>
              </w:rPr>
              <w:t xml:space="preserve"> had originally posted the IFTs</w:t>
            </w:r>
          </w:p>
        </w:tc>
      </w:tr>
      <w:tr w:rsidR="007C010E" w:rsidRPr="003F47F0" w:rsidTr="00EC6D6C">
        <w:trPr>
          <w:trHeight w:val="1278"/>
        </w:trPr>
        <w:tc>
          <w:tcPr>
            <w:tcW w:w="2223" w:type="dxa"/>
            <w:vMerge/>
            <w:shd w:val="clear" w:color="auto" w:fill="auto"/>
          </w:tcPr>
          <w:p w:rsidR="007C010E" w:rsidRPr="003F47F0" w:rsidRDefault="007C010E" w:rsidP="005B54B2">
            <w:pPr>
              <w:spacing w:before="120" w:after="120"/>
              <w:rPr>
                <w:rFonts w:ascii="Arial" w:hAnsi="Arial" w:cs="Arial"/>
                <w:sz w:val="21"/>
                <w:szCs w:val="21"/>
              </w:rPr>
            </w:pPr>
          </w:p>
        </w:tc>
        <w:tc>
          <w:tcPr>
            <w:tcW w:w="7020" w:type="dxa"/>
            <w:gridSpan w:val="3"/>
          </w:tcPr>
          <w:p w:rsidR="007C010E" w:rsidRPr="00590AFA" w:rsidRDefault="007C010E" w:rsidP="00CC5219">
            <w:pPr>
              <w:widowControl w:val="0"/>
              <w:numPr>
                <w:ilvl w:val="2"/>
                <w:numId w:val="10"/>
              </w:numPr>
              <w:tabs>
                <w:tab w:val="clear" w:pos="540"/>
              </w:tabs>
              <w:adjustRightInd w:val="0"/>
              <w:spacing w:before="40" w:after="40" w:line="240" w:lineRule="exact"/>
              <w:ind w:left="590" w:hanging="576"/>
              <w:jc w:val="both"/>
              <w:rPr>
                <w:rFonts w:ascii="Arial" w:hAnsi="Arial" w:cs="Arial"/>
                <w:sz w:val="22"/>
                <w:szCs w:val="22"/>
                <w:lang w:val="en-GB"/>
              </w:rPr>
            </w:pPr>
            <w:r w:rsidRPr="00590AFA">
              <w:rPr>
                <w:rFonts w:ascii="Arial" w:hAnsi="Arial" w:cs="Arial"/>
                <w:sz w:val="22"/>
                <w:szCs w:val="22"/>
                <w:lang w:val="en-GB"/>
              </w:rPr>
              <w:t>To give a prospective Tenderer reasonable time in which to take an amendment into account in preparing its Tender, the Procuring Entity may, at its discretion, extend the deadline for the submission of Tenders</w:t>
            </w:r>
            <w:r w:rsidR="009D72E5">
              <w:rPr>
                <w:rFonts w:ascii="Arial" w:hAnsi="Arial" w:cs="Arial"/>
                <w:sz w:val="22"/>
                <w:szCs w:val="22"/>
                <w:lang w:val="en-GB"/>
              </w:rPr>
              <w:t>,</w:t>
            </w:r>
            <w:r w:rsidR="00092905">
              <w:rPr>
                <w:rFonts w:ascii="Arial" w:hAnsi="Arial" w:cs="Arial"/>
                <w:sz w:val="22"/>
                <w:szCs w:val="22"/>
                <w:lang w:val="en-GB"/>
              </w:rPr>
              <w:t xml:space="preserve"> </w:t>
            </w:r>
            <w:r w:rsidR="009D72E5">
              <w:rPr>
                <w:rFonts w:ascii="Arial" w:hAnsi="Arial" w:cs="Arial"/>
                <w:sz w:val="22"/>
                <w:szCs w:val="22"/>
                <w:lang w:val="en-GB"/>
              </w:rPr>
              <w:t xml:space="preserve">pursuant to </w:t>
            </w:r>
            <w:r w:rsidRPr="00590AFA">
              <w:rPr>
                <w:rFonts w:ascii="Arial" w:hAnsi="Arial" w:cs="Arial"/>
                <w:sz w:val="22"/>
                <w:szCs w:val="22"/>
                <w:lang w:val="en-GB"/>
              </w:rPr>
              <w:t>ITT Clause 3</w:t>
            </w:r>
            <w:r w:rsidR="00EE3FF3">
              <w:rPr>
                <w:rFonts w:ascii="Arial" w:hAnsi="Arial" w:cs="Arial"/>
                <w:sz w:val="22"/>
                <w:szCs w:val="22"/>
                <w:lang w:val="en-GB"/>
              </w:rPr>
              <w:t>7</w:t>
            </w:r>
            <w:r w:rsidR="009D72E5">
              <w:rPr>
                <w:rFonts w:ascii="Arial" w:hAnsi="Arial" w:cs="Arial"/>
                <w:sz w:val="22"/>
                <w:szCs w:val="22"/>
                <w:lang w:val="en-GB"/>
              </w:rPr>
              <w:t>.2</w:t>
            </w:r>
            <w:r w:rsidRPr="00590AFA">
              <w:rPr>
                <w:rFonts w:ascii="Arial" w:hAnsi="Arial" w:cs="Arial"/>
                <w:sz w:val="22"/>
                <w:szCs w:val="22"/>
                <w:lang w:val="en-GB"/>
              </w:rPr>
              <w:t>.</w:t>
            </w:r>
          </w:p>
        </w:tc>
      </w:tr>
      <w:tr w:rsidR="007C010E" w:rsidRPr="003F47F0" w:rsidTr="00EC6D6C">
        <w:trPr>
          <w:trHeight w:val="1278"/>
        </w:trPr>
        <w:tc>
          <w:tcPr>
            <w:tcW w:w="2223" w:type="dxa"/>
            <w:vMerge/>
            <w:shd w:val="clear" w:color="auto" w:fill="auto"/>
          </w:tcPr>
          <w:p w:rsidR="007C010E" w:rsidRPr="003F47F0" w:rsidRDefault="007C010E" w:rsidP="005B54B2">
            <w:pPr>
              <w:spacing w:before="120" w:after="120"/>
              <w:rPr>
                <w:rFonts w:ascii="Arial" w:hAnsi="Arial" w:cs="Arial"/>
                <w:sz w:val="21"/>
                <w:szCs w:val="21"/>
              </w:rPr>
            </w:pPr>
          </w:p>
        </w:tc>
        <w:tc>
          <w:tcPr>
            <w:tcW w:w="7020" w:type="dxa"/>
            <w:gridSpan w:val="3"/>
          </w:tcPr>
          <w:p w:rsidR="007C010E" w:rsidRPr="00590AFA" w:rsidRDefault="007C010E" w:rsidP="00CC5219">
            <w:pPr>
              <w:widowControl w:val="0"/>
              <w:numPr>
                <w:ilvl w:val="2"/>
                <w:numId w:val="10"/>
              </w:numPr>
              <w:tabs>
                <w:tab w:val="clear" w:pos="540"/>
              </w:tabs>
              <w:adjustRightInd w:val="0"/>
              <w:spacing w:before="40" w:after="40" w:line="240" w:lineRule="exact"/>
              <w:ind w:left="590" w:hanging="576"/>
              <w:jc w:val="both"/>
              <w:rPr>
                <w:rFonts w:ascii="Arial" w:hAnsi="Arial" w:cs="Arial"/>
                <w:sz w:val="22"/>
                <w:szCs w:val="22"/>
              </w:rPr>
            </w:pPr>
            <w:r w:rsidRPr="00590AFA">
              <w:rPr>
                <w:rFonts w:ascii="Arial" w:hAnsi="Arial" w:cs="Arial"/>
                <w:sz w:val="22"/>
                <w:szCs w:val="22"/>
                <w:lang w:val="en-GB"/>
              </w:rPr>
              <w:t>If</w:t>
            </w:r>
            <w:r w:rsidRPr="00590AFA">
              <w:rPr>
                <w:rFonts w:ascii="Arial" w:hAnsi="Arial" w:cs="Arial"/>
                <w:sz w:val="22"/>
                <w:szCs w:val="22"/>
              </w:rPr>
              <w:t xml:space="preserve"> an </w:t>
            </w:r>
            <w:r w:rsidR="002F4EE3">
              <w:rPr>
                <w:rFonts w:ascii="Arial" w:hAnsi="Arial" w:cs="Arial"/>
                <w:sz w:val="22"/>
                <w:szCs w:val="22"/>
              </w:rPr>
              <w:t>A</w:t>
            </w:r>
            <w:r w:rsidRPr="00590AFA">
              <w:rPr>
                <w:rFonts w:ascii="Arial" w:hAnsi="Arial" w:cs="Arial"/>
                <w:sz w:val="22"/>
                <w:szCs w:val="22"/>
              </w:rPr>
              <w:t xml:space="preserve">ddendum is issued when time remaining is less than </w:t>
            </w:r>
            <w:r w:rsidRPr="00590AFA">
              <w:rPr>
                <w:rFonts w:ascii="Arial" w:hAnsi="Arial" w:cs="Arial"/>
                <w:b/>
                <w:sz w:val="22"/>
                <w:szCs w:val="22"/>
              </w:rPr>
              <w:t>one-third</w:t>
            </w:r>
            <w:r w:rsidR="00092905">
              <w:rPr>
                <w:rFonts w:ascii="Arial" w:hAnsi="Arial" w:cs="Arial"/>
                <w:b/>
                <w:sz w:val="22"/>
                <w:szCs w:val="22"/>
              </w:rPr>
              <w:t xml:space="preserve"> </w:t>
            </w:r>
            <w:r w:rsidRPr="00590AFA">
              <w:rPr>
                <w:rFonts w:ascii="Arial" w:hAnsi="Arial" w:cs="Arial"/>
                <w:sz w:val="22"/>
                <w:szCs w:val="22"/>
              </w:rPr>
              <w:t xml:space="preserve">of the time allowed for the preparation of Tenders, </w:t>
            </w:r>
            <w:r w:rsidR="00A718E7">
              <w:rPr>
                <w:rFonts w:ascii="Arial" w:hAnsi="Arial" w:cs="Arial"/>
                <w:sz w:val="22"/>
                <w:szCs w:val="22"/>
              </w:rPr>
              <w:t>the</w:t>
            </w:r>
            <w:r w:rsidRPr="00590AFA">
              <w:rPr>
                <w:rFonts w:ascii="Arial" w:hAnsi="Arial" w:cs="Arial"/>
                <w:sz w:val="22"/>
                <w:szCs w:val="22"/>
              </w:rPr>
              <w:t xml:space="preserve"> Procuring Entity shall extend the deadline by an appropriate number of days for the submission of Tenders</w:t>
            </w:r>
            <w:r w:rsidR="00457A49" w:rsidRPr="00590AFA">
              <w:rPr>
                <w:rFonts w:ascii="Arial" w:hAnsi="Arial" w:cs="Arial"/>
                <w:sz w:val="22"/>
                <w:szCs w:val="22"/>
              </w:rPr>
              <w:fldChar w:fldCharType="begin"/>
            </w:r>
            <w:r w:rsidRPr="00590AFA">
              <w:rPr>
                <w:rFonts w:ascii="Arial" w:hAnsi="Arial" w:cs="Arial"/>
                <w:sz w:val="22"/>
                <w:szCs w:val="22"/>
              </w:rPr>
              <w:instrText xml:space="preserve"> XE "deadline for the submission of Tenders" \i </w:instrText>
            </w:r>
            <w:r w:rsidR="00457A49" w:rsidRPr="00590AFA">
              <w:rPr>
                <w:rFonts w:ascii="Arial" w:hAnsi="Arial" w:cs="Arial"/>
                <w:sz w:val="22"/>
                <w:szCs w:val="22"/>
              </w:rPr>
              <w:fldChar w:fldCharType="end"/>
            </w:r>
            <w:r w:rsidRPr="00590AFA">
              <w:rPr>
                <w:rFonts w:ascii="Arial" w:hAnsi="Arial" w:cs="Arial"/>
                <w:sz w:val="22"/>
                <w:szCs w:val="22"/>
              </w:rPr>
              <w:t xml:space="preserve">, depending upon the nature of </w:t>
            </w:r>
            <w:r w:rsidRPr="00BE2944">
              <w:rPr>
                <w:rFonts w:ascii="Arial" w:hAnsi="Arial" w:cs="Arial"/>
                <w:sz w:val="22"/>
                <w:szCs w:val="22"/>
              </w:rPr>
              <w:t>the Procurement</w:t>
            </w:r>
            <w:r w:rsidRPr="00590AFA">
              <w:rPr>
                <w:rFonts w:ascii="Arial" w:hAnsi="Arial" w:cs="Arial"/>
                <w:sz w:val="22"/>
                <w:szCs w:val="22"/>
              </w:rPr>
              <w:t xml:space="preserve"> requirement and the addendum. The minimum time for such extension shall not be less than</w:t>
            </w:r>
            <w:r w:rsidR="00092905">
              <w:rPr>
                <w:rFonts w:ascii="Arial" w:hAnsi="Arial" w:cs="Arial"/>
                <w:sz w:val="22"/>
                <w:szCs w:val="22"/>
              </w:rPr>
              <w:t xml:space="preserve"> </w:t>
            </w:r>
            <w:r w:rsidR="000B5568" w:rsidRPr="00BE2944">
              <w:rPr>
                <w:rFonts w:ascii="Arial" w:hAnsi="Arial" w:cs="Arial"/>
                <w:sz w:val="22"/>
                <w:szCs w:val="22"/>
              </w:rPr>
              <w:t>three days</w:t>
            </w:r>
            <w:r w:rsidR="00BC19D5" w:rsidRPr="00BE2944">
              <w:rPr>
                <w:rFonts w:ascii="Arial" w:hAnsi="Arial" w:cs="Arial"/>
                <w:sz w:val="22"/>
                <w:szCs w:val="22"/>
              </w:rPr>
              <w:t>.</w:t>
            </w:r>
          </w:p>
        </w:tc>
      </w:tr>
      <w:tr w:rsidR="0070692E" w:rsidRPr="005B54B2" w:rsidTr="00EC6D6C">
        <w:tc>
          <w:tcPr>
            <w:tcW w:w="9243" w:type="dxa"/>
            <w:gridSpan w:val="4"/>
          </w:tcPr>
          <w:p w:rsidR="00EA1E6B" w:rsidRPr="00EA1E6B" w:rsidRDefault="00EA1E6B" w:rsidP="00D33D6E">
            <w:pPr>
              <w:pStyle w:val="Heading2"/>
              <w:spacing w:beforeLines="40" w:before="96" w:afterLines="40" w:after="96"/>
              <w:rPr>
                <w:rFonts w:ascii="Arial" w:hAnsi="Arial"/>
                <w:sz w:val="2"/>
                <w:szCs w:val="32"/>
                <w:lang w:val="en-GB"/>
              </w:rPr>
            </w:pPr>
            <w:bookmarkStart w:id="104" w:name="_Toc49504197"/>
            <w:bookmarkStart w:id="105" w:name="_Toc49504631"/>
            <w:bookmarkStart w:id="106" w:name="_Toc49504750"/>
            <w:bookmarkStart w:id="107" w:name="_Toc49569767"/>
            <w:bookmarkStart w:id="108" w:name="_Toc49591329"/>
            <w:bookmarkStart w:id="109" w:name="_Toc49591677"/>
          </w:p>
          <w:p w:rsidR="0070692E" w:rsidRPr="007608EB" w:rsidRDefault="0070692E" w:rsidP="00D33D6E">
            <w:pPr>
              <w:pStyle w:val="Heading2"/>
              <w:spacing w:beforeLines="40" w:before="96" w:afterLines="40" w:after="96"/>
              <w:rPr>
                <w:rFonts w:ascii="Arial" w:hAnsi="Arial"/>
                <w:sz w:val="32"/>
                <w:szCs w:val="32"/>
                <w:lang w:val="en-GB"/>
              </w:rPr>
            </w:pPr>
            <w:bookmarkStart w:id="110" w:name="_Toc61947645"/>
            <w:r w:rsidRPr="007608EB">
              <w:rPr>
                <w:rFonts w:ascii="Arial" w:hAnsi="Arial"/>
                <w:sz w:val="32"/>
                <w:szCs w:val="32"/>
                <w:lang w:val="en-GB"/>
              </w:rPr>
              <w:t>C.</w:t>
            </w:r>
            <w:r w:rsidRPr="007608EB">
              <w:rPr>
                <w:rFonts w:ascii="Arial" w:hAnsi="Arial"/>
                <w:sz w:val="32"/>
                <w:szCs w:val="32"/>
                <w:lang w:val="en-GB"/>
              </w:rPr>
              <w:tab/>
              <w:t>Qualification Criteria</w:t>
            </w:r>
            <w:bookmarkEnd w:id="104"/>
            <w:bookmarkEnd w:id="105"/>
            <w:bookmarkEnd w:id="106"/>
            <w:bookmarkEnd w:id="107"/>
            <w:bookmarkEnd w:id="108"/>
            <w:bookmarkEnd w:id="109"/>
            <w:bookmarkEnd w:id="110"/>
          </w:p>
        </w:tc>
      </w:tr>
      <w:tr w:rsidR="007C010E" w:rsidRPr="003F47F0" w:rsidTr="00EC6D6C">
        <w:trPr>
          <w:trHeight w:val="1908"/>
        </w:trPr>
        <w:tc>
          <w:tcPr>
            <w:tcW w:w="2268" w:type="dxa"/>
            <w:gridSpan w:val="2"/>
            <w:vMerge w:val="restart"/>
          </w:tcPr>
          <w:p w:rsidR="007C010E" w:rsidRPr="00D94CBA" w:rsidRDefault="007C010E" w:rsidP="00D33D6E">
            <w:pPr>
              <w:numPr>
                <w:ilvl w:val="0"/>
                <w:numId w:val="42"/>
              </w:numPr>
              <w:spacing w:beforeLines="40" w:before="96" w:afterLines="40" w:after="96"/>
              <w:ind w:hanging="346"/>
              <w:outlineLvl w:val="2"/>
              <w:rPr>
                <w:rFonts w:ascii="Arial" w:hAnsi="Arial" w:cs="Arial"/>
                <w:b/>
                <w:sz w:val="22"/>
                <w:szCs w:val="22"/>
                <w:lang w:val="en-GB"/>
              </w:rPr>
            </w:pPr>
            <w:bookmarkStart w:id="111" w:name="_Toc49504198"/>
            <w:bookmarkStart w:id="112" w:name="_Toc49504632"/>
            <w:bookmarkStart w:id="113" w:name="_Toc49504751"/>
            <w:bookmarkStart w:id="114" w:name="_Toc49569768"/>
            <w:bookmarkStart w:id="115" w:name="_Toc49591330"/>
            <w:bookmarkStart w:id="116" w:name="_Toc49591678"/>
            <w:bookmarkStart w:id="117" w:name="_Toc61947646"/>
            <w:r w:rsidRPr="00D94CBA">
              <w:rPr>
                <w:rStyle w:val="Heading3Char"/>
                <w:rFonts w:ascii="Arial" w:hAnsi="Arial"/>
                <w:b/>
                <w:sz w:val="22"/>
                <w:szCs w:val="22"/>
              </w:rPr>
              <w:t>General Criteria</w:t>
            </w:r>
            <w:bookmarkEnd w:id="111"/>
            <w:bookmarkEnd w:id="112"/>
            <w:bookmarkEnd w:id="113"/>
            <w:bookmarkEnd w:id="114"/>
            <w:bookmarkEnd w:id="115"/>
            <w:bookmarkEnd w:id="116"/>
            <w:bookmarkEnd w:id="117"/>
          </w:p>
        </w:tc>
        <w:tc>
          <w:tcPr>
            <w:tcW w:w="6975" w:type="dxa"/>
            <w:gridSpan w:val="2"/>
          </w:tcPr>
          <w:p w:rsidR="007C010E" w:rsidRPr="00590AFA" w:rsidRDefault="00C807F9" w:rsidP="00D33D6E">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Pr>
                <w:rFonts w:ascii="Arial" w:hAnsi="Arial" w:cs="Arial"/>
                <w:bCs/>
                <w:sz w:val="22"/>
                <w:szCs w:val="22"/>
                <w:lang w:val="en-GB"/>
              </w:rPr>
              <w:t>Tenderers shall possess the necessary professional and technical qualifications and competence, financial resources, equipment and other physical facilities, managerial capability, specific experience, reputation, and the personnel, to perform the contract,</w:t>
            </w:r>
            <w:r w:rsidRPr="004D5D2F">
              <w:rPr>
                <w:rFonts w:ascii="Arial" w:hAnsi="Arial" w:cs="Arial"/>
                <w:bCs/>
                <w:color w:val="000000"/>
                <w:sz w:val="22"/>
                <w:szCs w:val="22"/>
                <w:lang w:val="en-GB"/>
              </w:rPr>
              <w:t xml:space="preserve"> which entails setting pass/fail criteria, which if not met by </w:t>
            </w:r>
            <w:r>
              <w:rPr>
                <w:rFonts w:ascii="Arial" w:hAnsi="Arial" w:cs="Arial"/>
                <w:bCs/>
                <w:color w:val="000000"/>
                <w:sz w:val="22"/>
                <w:szCs w:val="22"/>
                <w:lang w:val="en-GB"/>
              </w:rPr>
              <w:t>the Tenderers</w:t>
            </w:r>
            <w:r w:rsidRPr="004D5D2F">
              <w:rPr>
                <w:rFonts w:ascii="Arial" w:hAnsi="Arial" w:cs="Arial"/>
                <w:bCs/>
                <w:color w:val="000000"/>
                <w:sz w:val="22"/>
                <w:szCs w:val="22"/>
                <w:lang w:val="en-GB"/>
              </w:rPr>
              <w:t xml:space="preserve">, </w:t>
            </w:r>
            <w:r w:rsidRPr="001270E4">
              <w:rPr>
                <w:rFonts w:ascii="Arial" w:hAnsi="Arial" w:cs="Arial"/>
                <w:bCs/>
                <w:sz w:val="21"/>
                <w:szCs w:val="21"/>
                <w:lang w:val="en-GB"/>
              </w:rPr>
              <w:t xml:space="preserve">will result in consideration of its </w:t>
            </w:r>
            <w:r>
              <w:rPr>
                <w:rFonts w:ascii="Arial" w:hAnsi="Arial" w:cs="Arial"/>
                <w:bCs/>
                <w:sz w:val="21"/>
                <w:szCs w:val="21"/>
                <w:lang w:val="en-GB"/>
              </w:rPr>
              <w:t>Tender</w:t>
            </w:r>
            <w:r w:rsidRPr="001270E4">
              <w:rPr>
                <w:rFonts w:ascii="Arial" w:hAnsi="Arial" w:cs="Arial"/>
                <w:bCs/>
                <w:sz w:val="21"/>
                <w:szCs w:val="21"/>
                <w:lang w:val="en-GB"/>
              </w:rPr>
              <w:t xml:space="preserve"> as non-responsive</w:t>
            </w:r>
            <w:r>
              <w:rPr>
                <w:rFonts w:ascii="Arial" w:hAnsi="Arial" w:cs="Arial"/>
                <w:bCs/>
                <w:sz w:val="22"/>
                <w:szCs w:val="22"/>
                <w:lang w:val="en-GB"/>
              </w:rPr>
              <w:t>.</w:t>
            </w:r>
          </w:p>
        </w:tc>
      </w:tr>
      <w:tr w:rsidR="007C010E" w:rsidRPr="003F47F0" w:rsidTr="00EC6D6C">
        <w:trPr>
          <w:trHeight w:val="900"/>
        </w:trPr>
        <w:tc>
          <w:tcPr>
            <w:tcW w:w="2268" w:type="dxa"/>
            <w:gridSpan w:val="2"/>
            <w:vMerge/>
          </w:tcPr>
          <w:p w:rsidR="007C010E" w:rsidRPr="00D94CBA" w:rsidRDefault="007C010E" w:rsidP="00D33D6E">
            <w:pPr>
              <w:pStyle w:val="Heading4"/>
              <w:spacing w:beforeLines="40" w:before="96" w:afterLines="40" w:after="96"/>
              <w:rPr>
                <w:rFonts w:ascii="Arial" w:hAnsi="Arial" w:cs="Arial"/>
                <w:sz w:val="22"/>
                <w:szCs w:val="22"/>
                <w:lang w:val="en-GB"/>
              </w:rPr>
            </w:pPr>
          </w:p>
        </w:tc>
        <w:tc>
          <w:tcPr>
            <w:tcW w:w="6975" w:type="dxa"/>
            <w:gridSpan w:val="2"/>
          </w:tcPr>
          <w:p w:rsidR="007C010E" w:rsidRPr="00590AFA" w:rsidRDefault="007C010E" w:rsidP="00D33D6E">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sidRPr="00590AFA">
              <w:rPr>
                <w:rFonts w:ascii="Arial" w:hAnsi="Arial" w:cs="Arial"/>
                <w:bCs/>
                <w:sz w:val="22"/>
                <w:szCs w:val="22"/>
                <w:lang w:val="en-GB"/>
              </w:rPr>
              <w:t>In addition to meeting the eligibility criteria, as stated</w:t>
            </w:r>
            <w:r w:rsidR="00092905">
              <w:rPr>
                <w:rFonts w:ascii="Arial" w:hAnsi="Arial" w:cs="Arial"/>
                <w:bCs/>
                <w:sz w:val="22"/>
                <w:szCs w:val="22"/>
                <w:lang w:val="en-GB"/>
              </w:rPr>
              <w:t xml:space="preserve"> </w:t>
            </w:r>
            <w:r w:rsidR="00341581">
              <w:rPr>
                <w:rFonts w:ascii="Arial" w:hAnsi="Arial" w:cs="Arial"/>
                <w:bCs/>
                <w:sz w:val="22"/>
                <w:szCs w:val="22"/>
                <w:lang w:val="en-GB"/>
              </w:rPr>
              <w:t>under</w:t>
            </w:r>
            <w:r w:rsidR="00092905">
              <w:rPr>
                <w:rFonts w:ascii="Arial" w:hAnsi="Arial" w:cs="Arial"/>
                <w:bCs/>
                <w:sz w:val="22"/>
                <w:szCs w:val="22"/>
                <w:lang w:val="en-GB"/>
              </w:rPr>
              <w:t xml:space="preserve"> </w:t>
            </w:r>
            <w:smartTag w:uri="urn:schemas-microsoft-com:office:smarttags" w:element="stockticker">
              <w:r w:rsidRPr="00590AFA">
                <w:rPr>
                  <w:rFonts w:ascii="Arial" w:hAnsi="Arial" w:cs="Arial"/>
                  <w:bCs/>
                  <w:sz w:val="22"/>
                  <w:szCs w:val="22"/>
                  <w:lang w:val="en-GB"/>
                </w:rPr>
                <w:t>ITT</w:t>
              </w:r>
            </w:smartTag>
            <w:r w:rsidRPr="00590AFA">
              <w:rPr>
                <w:rFonts w:ascii="Arial" w:hAnsi="Arial" w:cs="Arial"/>
                <w:bCs/>
                <w:sz w:val="22"/>
                <w:szCs w:val="22"/>
                <w:lang w:val="en-GB"/>
              </w:rPr>
              <w:t xml:space="preserve"> Clause 5, the Tenderer must satisfy the other criteria </w:t>
            </w:r>
            <w:r w:rsidR="000D0B9E">
              <w:rPr>
                <w:rFonts w:ascii="Arial" w:hAnsi="Arial" w:cs="Arial"/>
                <w:bCs/>
                <w:sz w:val="22"/>
                <w:szCs w:val="22"/>
                <w:lang w:val="en-GB"/>
              </w:rPr>
              <w:t xml:space="preserve">as </w:t>
            </w:r>
            <w:r w:rsidRPr="00590AFA">
              <w:rPr>
                <w:rFonts w:ascii="Arial" w:hAnsi="Arial" w:cs="Arial"/>
                <w:bCs/>
                <w:sz w:val="22"/>
                <w:szCs w:val="22"/>
                <w:lang w:val="en-GB"/>
              </w:rPr>
              <w:t xml:space="preserve">stated </w:t>
            </w:r>
            <w:r w:rsidR="00341581">
              <w:rPr>
                <w:rFonts w:ascii="Arial" w:hAnsi="Arial" w:cs="Arial"/>
                <w:bCs/>
                <w:sz w:val="22"/>
                <w:szCs w:val="22"/>
                <w:lang w:val="en-GB"/>
              </w:rPr>
              <w:t>under</w:t>
            </w:r>
            <w:r w:rsidR="00092905">
              <w:rPr>
                <w:rFonts w:ascii="Arial" w:hAnsi="Arial" w:cs="Arial"/>
                <w:bCs/>
                <w:sz w:val="22"/>
                <w:szCs w:val="22"/>
                <w:lang w:val="en-GB"/>
              </w:rPr>
              <w:t xml:space="preserve"> </w:t>
            </w:r>
            <w:smartTag w:uri="urn:schemas-microsoft-com:office:smarttags" w:element="stockticker">
              <w:r w:rsidRPr="00590AFA">
                <w:rPr>
                  <w:rFonts w:ascii="Arial" w:hAnsi="Arial" w:cs="Arial"/>
                  <w:bCs/>
                  <w:sz w:val="22"/>
                  <w:szCs w:val="22"/>
                  <w:lang w:val="en-GB"/>
                </w:rPr>
                <w:t>ITT</w:t>
              </w:r>
            </w:smartTag>
            <w:r w:rsidRPr="00590AFA">
              <w:rPr>
                <w:rFonts w:ascii="Arial" w:hAnsi="Arial" w:cs="Arial"/>
                <w:bCs/>
                <w:sz w:val="22"/>
                <w:szCs w:val="22"/>
                <w:lang w:val="en-GB"/>
              </w:rPr>
              <w:t xml:space="preserve"> Clause 13 to 15 inclusive.</w:t>
            </w:r>
          </w:p>
        </w:tc>
      </w:tr>
      <w:tr w:rsidR="007C010E" w:rsidRPr="003F47F0" w:rsidTr="00EC6D6C">
        <w:tc>
          <w:tcPr>
            <w:tcW w:w="2268" w:type="dxa"/>
            <w:gridSpan w:val="2"/>
            <w:vMerge/>
          </w:tcPr>
          <w:p w:rsidR="007C010E" w:rsidRPr="00D94CBA" w:rsidRDefault="007C010E" w:rsidP="00D33D6E">
            <w:pPr>
              <w:spacing w:beforeLines="40" w:before="96" w:afterLines="40" w:after="96"/>
              <w:rPr>
                <w:rFonts w:ascii="Arial" w:hAnsi="Arial" w:cs="Arial"/>
                <w:sz w:val="22"/>
                <w:szCs w:val="22"/>
                <w:lang w:val="en-GB"/>
              </w:rPr>
            </w:pPr>
          </w:p>
        </w:tc>
        <w:tc>
          <w:tcPr>
            <w:tcW w:w="6975" w:type="dxa"/>
            <w:gridSpan w:val="2"/>
          </w:tcPr>
          <w:p w:rsidR="007C010E" w:rsidRPr="00590AFA" w:rsidRDefault="007C010E" w:rsidP="00D33D6E">
            <w:pPr>
              <w:numPr>
                <w:ilvl w:val="0"/>
                <w:numId w:val="33"/>
              </w:numPr>
              <w:tabs>
                <w:tab w:val="clear" w:pos="783"/>
                <w:tab w:val="left" w:pos="567"/>
              </w:tabs>
              <w:spacing w:beforeLines="40" w:before="96" w:afterLines="40" w:after="96"/>
              <w:ind w:left="585" w:hanging="576"/>
              <w:jc w:val="both"/>
              <w:rPr>
                <w:rFonts w:ascii="Arial" w:hAnsi="Arial" w:cs="Arial"/>
                <w:sz w:val="22"/>
                <w:szCs w:val="22"/>
                <w:lang w:val="en-GB"/>
              </w:rPr>
            </w:pPr>
            <w:r w:rsidRPr="00590AFA">
              <w:rPr>
                <w:rFonts w:ascii="Arial" w:hAnsi="Arial" w:cs="Arial"/>
                <w:bCs/>
                <w:sz w:val="22"/>
                <w:szCs w:val="22"/>
                <w:lang w:val="en-GB"/>
              </w:rPr>
              <w:t xml:space="preserve">To qualify for multiple number of contracts/lots in a package made up of this and other individual contracts/lots for which </w:t>
            </w:r>
            <w:r w:rsidR="0087062B">
              <w:rPr>
                <w:rFonts w:ascii="Arial" w:hAnsi="Arial" w:cs="Arial"/>
                <w:bCs/>
                <w:sz w:val="22"/>
                <w:szCs w:val="22"/>
                <w:lang w:val="en-GB"/>
              </w:rPr>
              <w:t>T</w:t>
            </w:r>
            <w:r w:rsidRPr="00590AFA">
              <w:rPr>
                <w:rFonts w:ascii="Arial" w:hAnsi="Arial" w:cs="Arial"/>
                <w:bCs/>
                <w:sz w:val="22"/>
                <w:szCs w:val="22"/>
                <w:lang w:val="en-GB"/>
              </w:rPr>
              <w:t xml:space="preserve">enders are invited in the Invitation for Tenders, the Tenderer shall demonstrate having resources sufficient to meet the aggregate of the qualifying criteria for the individual contracts. The requirement of general experience </w:t>
            </w:r>
            <w:r w:rsidR="00C807F9">
              <w:rPr>
                <w:rFonts w:ascii="Arial" w:hAnsi="Arial" w:cs="Arial"/>
                <w:bCs/>
                <w:sz w:val="22"/>
                <w:szCs w:val="22"/>
                <w:lang w:val="en-GB"/>
              </w:rPr>
              <w:t xml:space="preserve">as stated </w:t>
            </w:r>
            <w:r w:rsidRPr="00590AFA">
              <w:rPr>
                <w:rFonts w:ascii="Arial" w:hAnsi="Arial" w:cs="Arial"/>
                <w:bCs/>
                <w:sz w:val="22"/>
                <w:szCs w:val="22"/>
                <w:lang w:val="en-GB"/>
              </w:rPr>
              <w:t xml:space="preserve">under ITT </w:t>
            </w:r>
            <w:r w:rsidR="00B33562">
              <w:rPr>
                <w:rFonts w:ascii="Arial" w:hAnsi="Arial" w:cs="Arial"/>
                <w:bCs/>
                <w:sz w:val="22"/>
                <w:szCs w:val="22"/>
                <w:lang w:val="en-GB"/>
              </w:rPr>
              <w:t xml:space="preserve">Sub </w:t>
            </w:r>
            <w:r w:rsidRPr="00590AFA">
              <w:rPr>
                <w:rFonts w:ascii="Arial" w:hAnsi="Arial" w:cs="Arial"/>
                <w:bCs/>
                <w:sz w:val="22"/>
                <w:szCs w:val="22"/>
                <w:lang w:val="en-GB"/>
              </w:rPr>
              <w:t xml:space="preserve">Clause 14.1(a) and specific experience, unless otherwise of different nature, </w:t>
            </w:r>
            <w:r w:rsidR="00C807F9">
              <w:rPr>
                <w:rFonts w:ascii="Arial" w:hAnsi="Arial" w:cs="Arial"/>
                <w:bCs/>
                <w:sz w:val="22"/>
                <w:szCs w:val="22"/>
                <w:lang w:val="en-GB"/>
              </w:rPr>
              <w:t xml:space="preserve">as stated </w:t>
            </w:r>
            <w:r w:rsidRPr="00590AFA">
              <w:rPr>
                <w:rFonts w:ascii="Arial" w:hAnsi="Arial" w:cs="Arial"/>
                <w:bCs/>
                <w:sz w:val="22"/>
                <w:szCs w:val="22"/>
                <w:lang w:val="en-GB"/>
              </w:rPr>
              <w:t xml:space="preserve">under ITT </w:t>
            </w:r>
            <w:r w:rsidR="00B33562">
              <w:rPr>
                <w:rFonts w:ascii="Arial" w:hAnsi="Arial" w:cs="Arial"/>
                <w:bCs/>
                <w:sz w:val="22"/>
                <w:szCs w:val="22"/>
                <w:lang w:val="en-GB"/>
              </w:rPr>
              <w:t xml:space="preserve">Sub </w:t>
            </w:r>
            <w:r w:rsidRPr="00590AFA">
              <w:rPr>
                <w:rFonts w:ascii="Arial" w:hAnsi="Arial" w:cs="Arial"/>
                <w:bCs/>
                <w:sz w:val="22"/>
                <w:szCs w:val="22"/>
                <w:lang w:val="en-GB"/>
              </w:rPr>
              <w:t>Clause 14.1(b) shall not be separately applicable for each individual lot.</w:t>
            </w:r>
          </w:p>
        </w:tc>
      </w:tr>
      <w:tr w:rsidR="0070692E" w:rsidRPr="003F47F0" w:rsidTr="00EC6D6C">
        <w:tc>
          <w:tcPr>
            <w:tcW w:w="2268" w:type="dxa"/>
            <w:gridSpan w:val="2"/>
          </w:tcPr>
          <w:p w:rsidR="0070692E" w:rsidRPr="005D3EF7" w:rsidRDefault="0070692E" w:rsidP="00D33D6E">
            <w:pPr>
              <w:numPr>
                <w:ilvl w:val="0"/>
                <w:numId w:val="42"/>
              </w:numPr>
              <w:spacing w:beforeLines="40" w:before="96" w:afterLines="40" w:after="96"/>
              <w:ind w:hanging="346"/>
              <w:outlineLvl w:val="2"/>
              <w:rPr>
                <w:rFonts w:ascii="Arial" w:hAnsi="Arial" w:cs="Arial"/>
                <w:b/>
                <w:sz w:val="22"/>
                <w:szCs w:val="22"/>
                <w:lang w:val="fr-FR"/>
              </w:rPr>
            </w:pPr>
            <w:bookmarkStart w:id="118" w:name="_Toc61947647"/>
            <w:r w:rsidRPr="005D3EF7">
              <w:rPr>
                <w:rStyle w:val="Heading3Char"/>
                <w:rFonts w:ascii="Arial" w:hAnsi="Arial"/>
                <w:b/>
                <w:sz w:val="22"/>
                <w:szCs w:val="22"/>
              </w:rPr>
              <w:t>Litigation History</w:t>
            </w:r>
            <w:bookmarkEnd w:id="118"/>
          </w:p>
        </w:tc>
        <w:tc>
          <w:tcPr>
            <w:tcW w:w="6975" w:type="dxa"/>
            <w:gridSpan w:val="2"/>
          </w:tcPr>
          <w:p w:rsidR="0070692E" w:rsidRPr="00590AFA" w:rsidRDefault="005D0AD6" w:rsidP="00D33D6E">
            <w:pPr>
              <w:numPr>
                <w:ilvl w:val="0"/>
                <w:numId w:val="44"/>
              </w:numPr>
              <w:tabs>
                <w:tab w:val="clear" w:pos="783"/>
                <w:tab w:val="left" w:pos="567"/>
                <w:tab w:val="left" w:pos="927"/>
              </w:tabs>
              <w:spacing w:beforeLines="40" w:before="96" w:afterLines="40" w:after="96"/>
              <w:ind w:left="590" w:hanging="576"/>
              <w:jc w:val="both"/>
              <w:rPr>
                <w:rFonts w:ascii="Arial" w:hAnsi="Arial" w:cs="Arial"/>
                <w:bCs/>
                <w:sz w:val="22"/>
                <w:szCs w:val="22"/>
                <w:lang w:val="en-GB"/>
              </w:rPr>
            </w:pPr>
            <w:r w:rsidRPr="00590AFA">
              <w:rPr>
                <w:rFonts w:ascii="Arial" w:hAnsi="Arial" w:cs="Arial"/>
                <w:bCs/>
                <w:sz w:val="22"/>
                <w:szCs w:val="22"/>
                <w:lang w:val="en-GB"/>
              </w:rPr>
              <w:t>Litigation history shall comply with the requir</w:t>
            </w:r>
            <w:r w:rsidR="002F7C44" w:rsidRPr="00590AFA">
              <w:rPr>
                <w:rFonts w:ascii="Arial" w:hAnsi="Arial" w:cs="Arial"/>
                <w:bCs/>
                <w:sz w:val="22"/>
                <w:szCs w:val="22"/>
                <w:lang w:val="en-GB"/>
              </w:rPr>
              <w:t>ement as s</w:t>
            </w:r>
            <w:r w:rsidR="00B33562">
              <w:rPr>
                <w:rFonts w:ascii="Arial" w:hAnsi="Arial" w:cs="Arial"/>
                <w:bCs/>
                <w:sz w:val="22"/>
                <w:szCs w:val="22"/>
                <w:lang w:val="en-GB"/>
              </w:rPr>
              <w:t xml:space="preserve">tated under </w:t>
            </w:r>
            <w:r w:rsidR="002F7C44" w:rsidRPr="00590AFA">
              <w:rPr>
                <w:rFonts w:ascii="Arial" w:hAnsi="Arial" w:cs="Arial"/>
                <w:bCs/>
                <w:sz w:val="22"/>
                <w:szCs w:val="22"/>
                <w:lang w:val="en-GB"/>
              </w:rPr>
              <w:t xml:space="preserve">ITT </w:t>
            </w:r>
            <w:r w:rsidR="00B33562">
              <w:rPr>
                <w:rFonts w:ascii="Arial" w:hAnsi="Arial" w:cs="Arial"/>
                <w:bCs/>
                <w:sz w:val="22"/>
                <w:szCs w:val="22"/>
                <w:lang w:val="en-GB"/>
              </w:rPr>
              <w:t xml:space="preserve">Sub Clause </w:t>
            </w:r>
            <w:r w:rsidR="002F7C44" w:rsidRPr="00590AFA">
              <w:rPr>
                <w:rFonts w:ascii="Arial" w:hAnsi="Arial" w:cs="Arial"/>
                <w:bCs/>
                <w:sz w:val="22"/>
                <w:szCs w:val="22"/>
                <w:lang w:val="en-GB"/>
              </w:rPr>
              <w:t>15.1(b</w:t>
            </w:r>
            <w:r w:rsidRPr="00590AFA">
              <w:rPr>
                <w:rFonts w:ascii="Arial" w:hAnsi="Arial" w:cs="Arial"/>
                <w:bCs/>
                <w:sz w:val="22"/>
                <w:szCs w:val="22"/>
                <w:lang w:val="en-GB"/>
              </w:rPr>
              <w:t>).</w:t>
            </w:r>
          </w:p>
        </w:tc>
      </w:tr>
      <w:tr w:rsidR="0070692E" w:rsidRPr="003F47F0" w:rsidTr="00EC6D6C">
        <w:trPr>
          <w:trHeight w:val="720"/>
        </w:trPr>
        <w:tc>
          <w:tcPr>
            <w:tcW w:w="2268" w:type="dxa"/>
            <w:gridSpan w:val="2"/>
          </w:tcPr>
          <w:p w:rsidR="0070692E" w:rsidRPr="005D3EF7" w:rsidRDefault="0070692E" w:rsidP="00D33D6E">
            <w:pPr>
              <w:numPr>
                <w:ilvl w:val="0"/>
                <w:numId w:val="42"/>
              </w:numPr>
              <w:spacing w:beforeLines="40" w:before="96" w:afterLines="40" w:after="96"/>
              <w:ind w:hanging="346"/>
              <w:outlineLvl w:val="2"/>
              <w:rPr>
                <w:rFonts w:ascii="Arial" w:hAnsi="Arial" w:cs="Arial"/>
                <w:b/>
                <w:spacing w:val="-20"/>
                <w:sz w:val="22"/>
                <w:szCs w:val="22"/>
                <w:lang w:val="fr-FR"/>
              </w:rPr>
            </w:pPr>
            <w:bookmarkStart w:id="119" w:name="_Toc49504199"/>
            <w:bookmarkStart w:id="120" w:name="_Toc49504633"/>
            <w:bookmarkStart w:id="121" w:name="_Toc49504752"/>
            <w:bookmarkStart w:id="122" w:name="_Toc49569769"/>
            <w:bookmarkStart w:id="123" w:name="_Toc49591331"/>
            <w:bookmarkStart w:id="124" w:name="_Toc49591679"/>
            <w:bookmarkStart w:id="125" w:name="_Toc61947648"/>
            <w:r w:rsidRPr="005D3EF7">
              <w:rPr>
                <w:rStyle w:val="Heading3Char"/>
                <w:rFonts w:ascii="Arial" w:hAnsi="Arial"/>
                <w:b/>
                <w:sz w:val="22"/>
                <w:szCs w:val="22"/>
              </w:rPr>
              <w:t>Experience Criteria</w:t>
            </w:r>
            <w:bookmarkEnd w:id="119"/>
            <w:bookmarkEnd w:id="120"/>
            <w:bookmarkEnd w:id="121"/>
            <w:bookmarkEnd w:id="122"/>
            <w:bookmarkEnd w:id="123"/>
            <w:bookmarkEnd w:id="124"/>
            <w:bookmarkEnd w:id="125"/>
          </w:p>
        </w:tc>
        <w:tc>
          <w:tcPr>
            <w:tcW w:w="6975" w:type="dxa"/>
            <w:gridSpan w:val="2"/>
          </w:tcPr>
          <w:p w:rsidR="0070692E" w:rsidRPr="00590AFA" w:rsidRDefault="0070692E" w:rsidP="00D33D6E">
            <w:pPr>
              <w:numPr>
                <w:ilvl w:val="0"/>
                <w:numId w:val="34"/>
              </w:numPr>
              <w:tabs>
                <w:tab w:val="clear" w:pos="783"/>
                <w:tab w:val="left" w:pos="567"/>
              </w:tabs>
              <w:suppressAutoHyphens/>
              <w:spacing w:beforeLines="40" w:before="96" w:afterLines="40" w:after="96"/>
              <w:ind w:left="585" w:right="-72" w:hanging="576"/>
              <w:jc w:val="both"/>
              <w:rPr>
                <w:rFonts w:ascii="Arial" w:hAnsi="Arial" w:cs="Arial"/>
                <w:sz w:val="22"/>
                <w:szCs w:val="22"/>
                <w:lang w:val="en-GB"/>
              </w:rPr>
            </w:pPr>
            <w:r w:rsidRPr="00590AFA">
              <w:rPr>
                <w:rFonts w:ascii="Arial" w:hAnsi="Arial" w:cs="Arial"/>
                <w:bCs/>
                <w:sz w:val="22"/>
                <w:szCs w:val="22"/>
                <w:lang w:val="en-GB"/>
              </w:rPr>
              <w:t>Tenderer</w:t>
            </w:r>
            <w:r w:rsidR="00207C48">
              <w:rPr>
                <w:rFonts w:ascii="Arial" w:hAnsi="Arial" w:cs="Arial"/>
                <w:bCs/>
                <w:sz w:val="22"/>
                <w:szCs w:val="22"/>
                <w:lang w:val="en-GB"/>
              </w:rPr>
              <w:t>s</w:t>
            </w:r>
            <w:r w:rsidRPr="00590AFA">
              <w:rPr>
                <w:rFonts w:ascii="Arial" w:hAnsi="Arial" w:cs="Arial"/>
                <w:bCs/>
                <w:sz w:val="22"/>
                <w:szCs w:val="22"/>
                <w:lang w:val="en-GB"/>
              </w:rPr>
              <w:t xml:space="preserve"> shall have the following minimum level of supply experience to qualify for supplying the Goods and </w:t>
            </w:r>
            <w:r w:rsidR="00207C48">
              <w:rPr>
                <w:rFonts w:ascii="Arial" w:hAnsi="Arial" w:cs="Arial"/>
                <w:bCs/>
                <w:sz w:val="22"/>
                <w:szCs w:val="22"/>
                <w:lang w:val="en-GB"/>
              </w:rPr>
              <w:t>r</w:t>
            </w:r>
            <w:r w:rsidRPr="00590AFA">
              <w:rPr>
                <w:rFonts w:ascii="Arial" w:hAnsi="Arial" w:cs="Arial"/>
                <w:bCs/>
                <w:sz w:val="22"/>
                <w:szCs w:val="22"/>
                <w:lang w:val="en-GB"/>
              </w:rPr>
              <w:t>elated Services under the contract</w:t>
            </w:r>
            <w:r w:rsidRPr="00590AFA">
              <w:rPr>
                <w:rFonts w:ascii="Arial" w:hAnsi="Arial" w:cs="Arial"/>
                <w:sz w:val="22"/>
                <w:szCs w:val="22"/>
                <w:lang w:val="en-GB"/>
              </w:rPr>
              <w:t>:</w:t>
            </w:r>
          </w:p>
          <w:p w:rsidR="0070692E" w:rsidRPr="00590AFA" w:rsidRDefault="00092905" w:rsidP="00D33D6E">
            <w:pPr>
              <w:numPr>
                <w:ilvl w:val="0"/>
                <w:numId w:val="50"/>
              </w:numPr>
              <w:tabs>
                <w:tab w:val="clear" w:pos="720"/>
                <w:tab w:val="left" w:pos="1152"/>
              </w:tabs>
              <w:suppressAutoHyphens/>
              <w:spacing w:beforeLines="40" w:before="96" w:afterLines="40" w:after="96"/>
              <w:ind w:left="1152" w:right="-72" w:hanging="302"/>
              <w:jc w:val="both"/>
              <w:rPr>
                <w:rFonts w:ascii="Arial" w:hAnsi="Arial" w:cs="Arial"/>
                <w:sz w:val="22"/>
                <w:szCs w:val="22"/>
                <w:lang w:val="en-GB"/>
              </w:rPr>
            </w:pPr>
            <w:r w:rsidRPr="00590AFA">
              <w:rPr>
                <w:rFonts w:ascii="Arial" w:hAnsi="Arial" w:cs="Arial"/>
                <w:sz w:val="22"/>
                <w:szCs w:val="22"/>
                <w:lang w:val="en-GB"/>
              </w:rPr>
              <w:t>A</w:t>
            </w:r>
            <w:r>
              <w:rPr>
                <w:rFonts w:ascii="Arial" w:hAnsi="Arial" w:cs="Arial"/>
                <w:sz w:val="22"/>
                <w:szCs w:val="22"/>
                <w:lang w:val="en-GB"/>
              </w:rPr>
              <w:t xml:space="preserve"> </w:t>
            </w:r>
            <w:r w:rsidR="0070692E" w:rsidRPr="00590AFA">
              <w:rPr>
                <w:rFonts w:ascii="Arial" w:hAnsi="Arial" w:cs="Arial"/>
                <w:sz w:val="22"/>
                <w:szCs w:val="22"/>
                <w:lang w:val="en-GB"/>
              </w:rPr>
              <w:t xml:space="preserve">minimum number of years of </w:t>
            </w:r>
            <w:r w:rsidR="008B4FA8">
              <w:rPr>
                <w:rFonts w:ascii="Arial" w:hAnsi="Arial" w:cs="Arial"/>
                <w:sz w:val="22"/>
                <w:szCs w:val="22"/>
                <w:lang w:val="en-GB"/>
              </w:rPr>
              <w:t>g</w:t>
            </w:r>
            <w:r w:rsidR="00500735" w:rsidRPr="00590AFA">
              <w:rPr>
                <w:rFonts w:ascii="Arial" w:hAnsi="Arial" w:cs="Arial"/>
                <w:sz w:val="22"/>
                <w:szCs w:val="22"/>
                <w:lang w:val="en-GB"/>
              </w:rPr>
              <w:t>eneral</w:t>
            </w:r>
            <w:r w:rsidR="0070692E" w:rsidRPr="00590AFA">
              <w:rPr>
                <w:rFonts w:ascii="Arial" w:hAnsi="Arial" w:cs="Arial"/>
                <w:sz w:val="22"/>
                <w:szCs w:val="22"/>
                <w:lang w:val="en-GB"/>
              </w:rPr>
              <w:t xml:space="preserve"> experience in the supply of </w:t>
            </w:r>
            <w:r w:rsidR="0041217A">
              <w:rPr>
                <w:rFonts w:ascii="Arial" w:hAnsi="Arial" w:cs="Arial"/>
                <w:sz w:val="22"/>
                <w:szCs w:val="22"/>
                <w:lang w:val="en-GB"/>
              </w:rPr>
              <w:t>G</w:t>
            </w:r>
            <w:r w:rsidR="0070692E" w:rsidRPr="00590AFA">
              <w:rPr>
                <w:rFonts w:ascii="Arial" w:hAnsi="Arial" w:cs="Arial"/>
                <w:sz w:val="22"/>
                <w:szCs w:val="22"/>
                <w:lang w:val="en-GB"/>
              </w:rPr>
              <w:t xml:space="preserve">oods and related services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 xml:space="preserve">; </w:t>
            </w:r>
          </w:p>
          <w:p w:rsidR="0070692E" w:rsidRPr="00590AFA" w:rsidRDefault="00B84287" w:rsidP="00D33D6E">
            <w:pPr>
              <w:numPr>
                <w:ilvl w:val="0"/>
                <w:numId w:val="5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590AFA">
              <w:rPr>
                <w:rFonts w:ascii="Arial" w:hAnsi="Arial" w:cs="Arial"/>
                <w:color w:val="000000"/>
                <w:sz w:val="22"/>
                <w:szCs w:val="22"/>
                <w:lang w:val="en-GB"/>
              </w:rPr>
              <w:t>s</w:t>
            </w:r>
            <w:r w:rsidR="00500735" w:rsidRPr="00590AFA">
              <w:rPr>
                <w:rFonts w:ascii="Arial" w:hAnsi="Arial" w:cs="Arial"/>
                <w:color w:val="000000"/>
                <w:sz w:val="22"/>
                <w:szCs w:val="22"/>
                <w:lang w:val="en-GB"/>
              </w:rPr>
              <w:t>pecific experience</w:t>
            </w:r>
            <w:r w:rsidR="00092905">
              <w:rPr>
                <w:rFonts w:ascii="Arial" w:hAnsi="Arial" w:cs="Arial"/>
                <w:color w:val="000000"/>
                <w:sz w:val="22"/>
                <w:szCs w:val="22"/>
                <w:lang w:val="en-GB"/>
              </w:rPr>
              <w:t xml:space="preserve"> </w:t>
            </w:r>
            <w:r w:rsidR="00500735" w:rsidRPr="00590AFA">
              <w:rPr>
                <w:rFonts w:ascii="Arial" w:hAnsi="Arial" w:cs="Arial"/>
                <w:color w:val="000000"/>
                <w:sz w:val="22"/>
                <w:szCs w:val="22"/>
                <w:lang w:val="en-GB"/>
              </w:rPr>
              <w:t xml:space="preserve">of satisfactory completion of supply of </w:t>
            </w:r>
            <w:r w:rsidR="003A6040">
              <w:rPr>
                <w:rFonts w:ascii="Arial" w:hAnsi="Arial" w:cs="Arial"/>
                <w:color w:val="000000"/>
                <w:sz w:val="22"/>
                <w:szCs w:val="22"/>
                <w:lang w:val="en-GB"/>
              </w:rPr>
              <w:t>G</w:t>
            </w:r>
            <w:r w:rsidR="00500735" w:rsidRPr="00590AFA">
              <w:rPr>
                <w:rFonts w:ascii="Arial" w:hAnsi="Arial" w:cs="Arial"/>
                <w:color w:val="000000"/>
                <w:sz w:val="22"/>
                <w:szCs w:val="22"/>
                <w:lang w:val="en-GB"/>
              </w:rPr>
              <w:t>oods</w:t>
            </w:r>
            <w:r w:rsidR="003A6040">
              <w:rPr>
                <w:rFonts w:ascii="Arial" w:hAnsi="Arial" w:cs="Arial"/>
                <w:color w:val="000000"/>
                <w:sz w:val="22"/>
                <w:szCs w:val="22"/>
                <w:lang w:val="en-GB"/>
              </w:rPr>
              <w:t xml:space="preserve"> similar to the proposed goods </w:t>
            </w:r>
            <w:r w:rsidR="003A6040" w:rsidRPr="00B01350">
              <w:rPr>
                <w:rFonts w:ascii="Arial" w:hAnsi="Arial" w:cs="Arial"/>
                <w:sz w:val="22"/>
                <w:szCs w:val="22"/>
                <w:lang w:val="en-GB"/>
              </w:rPr>
              <w:t>in at least a number of contract</w:t>
            </w:r>
            <w:r w:rsidR="003A6040">
              <w:rPr>
                <w:rFonts w:ascii="Arial" w:hAnsi="Arial" w:cs="Arial"/>
                <w:sz w:val="22"/>
                <w:szCs w:val="22"/>
                <w:lang w:val="en-GB"/>
              </w:rPr>
              <w:t>(</w:t>
            </w:r>
            <w:r w:rsidR="003A6040" w:rsidRPr="00B01350">
              <w:rPr>
                <w:rFonts w:ascii="Arial" w:hAnsi="Arial" w:cs="Arial"/>
                <w:sz w:val="22"/>
                <w:szCs w:val="22"/>
                <w:lang w:val="en-GB"/>
              </w:rPr>
              <w:t>s</w:t>
            </w:r>
            <w:r w:rsidR="003A6040">
              <w:rPr>
                <w:rFonts w:ascii="Arial" w:hAnsi="Arial" w:cs="Arial"/>
                <w:sz w:val="22"/>
                <w:szCs w:val="22"/>
                <w:lang w:val="en-GB"/>
              </w:rPr>
              <w:t xml:space="preserve">)and, each with a minimum </w:t>
            </w:r>
            <w:r w:rsidR="00500735" w:rsidRPr="00590AFA">
              <w:rPr>
                <w:rFonts w:ascii="Arial" w:hAnsi="Arial" w:cs="Arial"/>
                <w:color w:val="000000"/>
                <w:sz w:val="22"/>
                <w:szCs w:val="22"/>
                <w:lang w:val="en-GB"/>
              </w:rPr>
              <w:t xml:space="preserve">value, </w:t>
            </w:r>
            <w:r w:rsidR="003A6040">
              <w:rPr>
                <w:rFonts w:ascii="Arial" w:hAnsi="Arial" w:cs="Arial"/>
                <w:color w:val="000000"/>
                <w:sz w:val="22"/>
                <w:szCs w:val="22"/>
                <w:lang w:val="en-GB"/>
              </w:rPr>
              <w:t>over</w:t>
            </w:r>
            <w:r w:rsidR="00500735" w:rsidRPr="00590AFA">
              <w:rPr>
                <w:rFonts w:ascii="Arial" w:hAnsi="Arial" w:cs="Arial"/>
                <w:color w:val="000000"/>
                <w:sz w:val="22"/>
                <w:szCs w:val="22"/>
                <w:lang w:val="en-GB"/>
              </w:rPr>
              <w:t xml:space="preserve"> the period, as s</w:t>
            </w:r>
            <w:r w:rsidR="003A6040">
              <w:rPr>
                <w:rFonts w:ascii="Arial" w:hAnsi="Arial" w:cs="Arial"/>
                <w:color w:val="000000"/>
                <w:sz w:val="22"/>
                <w:szCs w:val="22"/>
                <w:lang w:val="en-GB"/>
              </w:rPr>
              <w:t>pecified</w:t>
            </w:r>
            <w:r w:rsidR="00500735" w:rsidRPr="00590AFA">
              <w:rPr>
                <w:rFonts w:ascii="Arial" w:hAnsi="Arial" w:cs="Arial"/>
                <w:color w:val="000000"/>
                <w:sz w:val="22"/>
                <w:szCs w:val="22"/>
                <w:lang w:val="en-GB"/>
              </w:rPr>
              <w:t xml:space="preserve"> in </w:t>
            </w:r>
            <w:r w:rsidR="0070692E" w:rsidRPr="00590AFA">
              <w:rPr>
                <w:rFonts w:ascii="Arial" w:hAnsi="Arial" w:cs="Arial"/>
                <w:b/>
                <w:sz w:val="22"/>
                <w:szCs w:val="22"/>
                <w:lang w:val="en-GB"/>
              </w:rPr>
              <w:t>TDS</w:t>
            </w:r>
            <w:r w:rsidR="0070692E" w:rsidRPr="00590AFA">
              <w:rPr>
                <w:rFonts w:ascii="Arial" w:hAnsi="Arial" w:cs="Arial"/>
                <w:sz w:val="22"/>
                <w:szCs w:val="22"/>
                <w:lang w:val="en-GB"/>
              </w:rPr>
              <w:t xml:space="preserve">; </w:t>
            </w:r>
            <w:r w:rsidR="00F8512E">
              <w:rPr>
                <w:rFonts w:ascii="Arial" w:hAnsi="Arial" w:cs="Arial"/>
                <w:sz w:val="22"/>
                <w:szCs w:val="22"/>
                <w:lang w:val="en-GB"/>
              </w:rPr>
              <w:t>and</w:t>
            </w:r>
          </w:p>
          <w:p w:rsidR="0070692E" w:rsidRPr="005D3EF7" w:rsidRDefault="00B84287" w:rsidP="00D33D6E">
            <w:pPr>
              <w:numPr>
                <w:ilvl w:val="0"/>
                <w:numId w:val="5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proofErr w:type="gramStart"/>
            <w:r w:rsidRPr="00590AFA">
              <w:rPr>
                <w:rFonts w:ascii="Arial" w:hAnsi="Arial" w:cs="Arial"/>
                <w:sz w:val="22"/>
                <w:szCs w:val="22"/>
                <w:lang w:val="en-GB"/>
              </w:rPr>
              <w:t>a</w:t>
            </w:r>
            <w:proofErr w:type="gramEnd"/>
            <w:r w:rsidR="00092905">
              <w:rPr>
                <w:rFonts w:ascii="Arial" w:hAnsi="Arial" w:cs="Arial"/>
                <w:sz w:val="22"/>
                <w:szCs w:val="22"/>
                <w:lang w:val="en-GB"/>
              </w:rPr>
              <w:t xml:space="preserve"> </w:t>
            </w:r>
            <w:r w:rsidR="0070692E" w:rsidRPr="00590AFA">
              <w:rPr>
                <w:rFonts w:ascii="Arial" w:hAnsi="Arial" w:cs="Arial"/>
                <w:sz w:val="22"/>
                <w:szCs w:val="22"/>
                <w:lang w:val="en-GB"/>
              </w:rPr>
              <w:t xml:space="preserve">minimum supply and/or production capacity of Goods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w:t>
            </w:r>
          </w:p>
        </w:tc>
      </w:tr>
      <w:tr w:rsidR="00AF4F80" w:rsidRPr="003F47F0" w:rsidTr="00EC6D6C">
        <w:trPr>
          <w:trHeight w:val="720"/>
        </w:trPr>
        <w:tc>
          <w:tcPr>
            <w:tcW w:w="2268" w:type="dxa"/>
            <w:gridSpan w:val="2"/>
          </w:tcPr>
          <w:p w:rsidR="00AF4F80" w:rsidRPr="005D3EF7" w:rsidRDefault="00AF4F80" w:rsidP="004B5732">
            <w:pPr>
              <w:numPr>
                <w:ilvl w:val="0"/>
                <w:numId w:val="42"/>
              </w:numPr>
              <w:spacing w:before="80" w:after="80"/>
              <w:ind w:hanging="346"/>
              <w:outlineLvl w:val="2"/>
              <w:rPr>
                <w:rStyle w:val="Heading3Char"/>
                <w:rFonts w:ascii="Arial" w:hAnsi="Arial"/>
                <w:b/>
                <w:sz w:val="22"/>
                <w:szCs w:val="22"/>
              </w:rPr>
            </w:pPr>
            <w:bookmarkStart w:id="126" w:name="_Toc61947649"/>
            <w:r w:rsidRPr="00AE0199">
              <w:rPr>
                <w:rStyle w:val="Heading3Char"/>
                <w:rFonts w:ascii="Arial" w:hAnsi="Arial"/>
                <w:b/>
                <w:sz w:val="22"/>
                <w:szCs w:val="22"/>
              </w:rPr>
              <w:t>Financial Criteria</w:t>
            </w:r>
            <w:bookmarkEnd w:id="126"/>
          </w:p>
        </w:tc>
        <w:tc>
          <w:tcPr>
            <w:tcW w:w="6975" w:type="dxa"/>
            <w:gridSpan w:val="2"/>
          </w:tcPr>
          <w:p w:rsidR="00AF4F80" w:rsidRPr="00590AFA" w:rsidRDefault="00882828" w:rsidP="00AF4F80">
            <w:pPr>
              <w:numPr>
                <w:ilvl w:val="2"/>
                <w:numId w:val="28"/>
              </w:numPr>
              <w:tabs>
                <w:tab w:val="clear" w:pos="2340"/>
                <w:tab w:val="left" w:pos="567"/>
              </w:tabs>
              <w:suppressAutoHyphens/>
              <w:spacing w:before="120" w:after="120"/>
              <w:ind w:left="585" w:right="-72" w:hanging="576"/>
              <w:jc w:val="both"/>
              <w:rPr>
                <w:rFonts w:ascii="Arial" w:hAnsi="Arial" w:cs="Arial"/>
                <w:bCs/>
                <w:sz w:val="22"/>
                <w:szCs w:val="22"/>
                <w:lang w:val="en-GB"/>
              </w:rPr>
            </w:pPr>
            <w:r w:rsidRPr="00590AFA">
              <w:rPr>
                <w:rFonts w:ascii="Arial" w:hAnsi="Arial" w:cs="Arial"/>
                <w:sz w:val="22"/>
                <w:szCs w:val="22"/>
                <w:lang w:val="en-GB"/>
              </w:rPr>
              <w:t>Tenderer</w:t>
            </w:r>
            <w:r w:rsidR="00A86149">
              <w:rPr>
                <w:rFonts w:ascii="Arial" w:hAnsi="Arial" w:cs="Arial"/>
                <w:sz w:val="22"/>
                <w:szCs w:val="22"/>
                <w:lang w:val="en-GB"/>
              </w:rPr>
              <w:t>s</w:t>
            </w:r>
            <w:r w:rsidRPr="00590AFA">
              <w:rPr>
                <w:rFonts w:ascii="Arial" w:hAnsi="Arial" w:cs="Arial"/>
                <w:sz w:val="22"/>
                <w:szCs w:val="22"/>
                <w:lang w:val="en-GB"/>
              </w:rPr>
              <w:t xml:space="preserve"> shall have the following minimum level of financial capacity </w:t>
            </w:r>
            <w:r w:rsidR="00A776DE">
              <w:rPr>
                <w:rFonts w:ascii="Arial" w:hAnsi="Arial" w:cs="Arial"/>
                <w:sz w:val="22"/>
                <w:szCs w:val="22"/>
                <w:lang w:val="en-GB"/>
              </w:rPr>
              <w:t>to</w:t>
            </w:r>
            <w:r w:rsidRPr="00590AFA">
              <w:rPr>
                <w:rFonts w:ascii="Arial" w:hAnsi="Arial" w:cs="Arial"/>
                <w:sz w:val="22"/>
                <w:szCs w:val="22"/>
                <w:lang w:val="en-GB"/>
              </w:rPr>
              <w:t xml:space="preserve"> qualify for the supply of goods under the contract</w:t>
            </w:r>
            <w:r>
              <w:rPr>
                <w:rFonts w:ascii="Arial" w:hAnsi="Arial" w:cs="Arial"/>
                <w:sz w:val="22"/>
                <w:szCs w:val="22"/>
                <w:lang w:val="en-GB"/>
              </w:rPr>
              <w:t>:</w:t>
            </w:r>
          </w:p>
        </w:tc>
      </w:tr>
      <w:tr w:rsidR="00554F0F" w:rsidRPr="003F47F0" w:rsidTr="00EC6D6C">
        <w:trPr>
          <w:trHeight w:val="1260"/>
        </w:trPr>
        <w:tc>
          <w:tcPr>
            <w:tcW w:w="2268" w:type="dxa"/>
            <w:gridSpan w:val="2"/>
            <w:vMerge w:val="restart"/>
          </w:tcPr>
          <w:p w:rsidR="00554F0F" w:rsidRPr="00AE0199" w:rsidRDefault="00554F0F" w:rsidP="00882828">
            <w:pPr>
              <w:spacing w:before="80" w:after="80"/>
              <w:ind w:left="14"/>
              <w:outlineLvl w:val="2"/>
              <w:rPr>
                <w:rFonts w:ascii="Arial" w:hAnsi="Arial" w:cs="Arial"/>
                <w:b/>
                <w:spacing w:val="-20"/>
                <w:sz w:val="22"/>
                <w:szCs w:val="22"/>
                <w:lang w:val="en-GB"/>
              </w:rPr>
            </w:pPr>
          </w:p>
        </w:tc>
        <w:tc>
          <w:tcPr>
            <w:tcW w:w="6975" w:type="dxa"/>
            <w:gridSpan w:val="2"/>
          </w:tcPr>
          <w:p w:rsidR="00554F0F" w:rsidRPr="00590AFA" w:rsidRDefault="00554F0F" w:rsidP="007C3A47">
            <w:pPr>
              <w:numPr>
                <w:ilvl w:val="0"/>
                <w:numId w:val="29"/>
              </w:numPr>
              <w:tabs>
                <w:tab w:val="clear" w:pos="720"/>
                <w:tab w:val="left" w:pos="1179"/>
              </w:tabs>
              <w:suppressAutoHyphens/>
              <w:spacing w:before="120" w:after="120"/>
              <w:ind w:left="1181" w:right="-72" w:hanging="331"/>
              <w:jc w:val="both"/>
              <w:rPr>
                <w:rFonts w:ascii="Arial" w:hAnsi="Arial" w:cs="Arial"/>
                <w:sz w:val="22"/>
                <w:szCs w:val="22"/>
                <w:lang w:val="en-GB"/>
              </w:rPr>
            </w:pPr>
            <w:r w:rsidRPr="00590AFA">
              <w:rPr>
                <w:rFonts w:ascii="Arial" w:hAnsi="Arial" w:cs="Arial"/>
                <w:color w:val="000000"/>
                <w:sz w:val="22"/>
                <w:szCs w:val="22"/>
                <w:lang w:val="en-GB"/>
              </w:rPr>
              <w:t xml:space="preserve">availability of minimum liquid assets i.e. working capital or credit line(s) from any </w:t>
            </w:r>
            <w:r w:rsidR="00A86149">
              <w:rPr>
                <w:rFonts w:ascii="Arial" w:hAnsi="Arial" w:cs="Arial"/>
                <w:color w:val="000000"/>
                <w:sz w:val="22"/>
                <w:szCs w:val="22"/>
                <w:lang w:val="en-GB"/>
              </w:rPr>
              <w:t>s</w:t>
            </w:r>
            <w:r w:rsidRPr="00590AFA">
              <w:rPr>
                <w:rFonts w:ascii="Arial" w:hAnsi="Arial" w:cs="Arial"/>
                <w:color w:val="000000"/>
                <w:sz w:val="22"/>
                <w:szCs w:val="22"/>
                <w:lang w:val="en-GB"/>
              </w:rPr>
              <w:t>cheduled Bank</w:t>
            </w:r>
            <w:r w:rsidR="00A86149">
              <w:rPr>
                <w:rFonts w:ascii="Arial" w:hAnsi="Arial" w:cs="Arial"/>
                <w:color w:val="000000"/>
                <w:sz w:val="22"/>
                <w:szCs w:val="22"/>
                <w:lang w:val="en-GB"/>
              </w:rPr>
              <w:t xml:space="preserve"> of Bangladesh</w:t>
            </w:r>
            <w:r w:rsidRPr="00590AFA">
              <w:rPr>
                <w:rFonts w:ascii="Arial" w:hAnsi="Arial" w:cs="Arial"/>
                <w:color w:val="000000"/>
                <w:sz w:val="22"/>
                <w:szCs w:val="22"/>
                <w:lang w:val="en-GB"/>
              </w:rPr>
              <w:t>, net of other contractual commitments</w:t>
            </w:r>
            <w:r w:rsidR="00A86149">
              <w:rPr>
                <w:rFonts w:ascii="Arial" w:hAnsi="Arial" w:cs="Arial"/>
                <w:color w:val="000000"/>
                <w:sz w:val="22"/>
                <w:szCs w:val="22"/>
                <w:lang w:val="en-GB"/>
              </w:rPr>
              <w:t>,</w:t>
            </w:r>
            <w:r w:rsidRPr="00590AFA">
              <w:rPr>
                <w:rFonts w:ascii="Arial" w:hAnsi="Arial" w:cs="Arial"/>
                <w:color w:val="000000"/>
                <w:sz w:val="22"/>
                <w:szCs w:val="22"/>
                <w:lang w:val="en-GB"/>
              </w:rPr>
              <w:t xml:space="preserve"> of the amount  as specified in the </w:t>
            </w:r>
            <w:r w:rsidRPr="00590AFA">
              <w:rPr>
                <w:rFonts w:ascii="Arial" w:hAnsi="Arial" w:cs="Arial"/>
                <w:b/>
                <w:color w:val="000000"/>
                <w:sz w:val="22"/>
                <w:szCs w:val="22"/>
                <w:lang w:val="en-GB"/>
              </w:rPr>
              <w:t>TDS</w:t>
            </w:r>
          </w:p>
        </w:tc>
      </w:tr>
      <w:tr w:rsidR="00554F0F" w:rsidRPr="003F47F0" w:rsidTr="00EC6D6C">
        <w:trPr>
          <w:trHeight w:val="1080"/>
        </w:trPr>
        <w:tc>
          <w:tcPr>
            <w:tcW w:w="2268" w:type="dxa"/>
            <w:gridSpan w:val="2"/>
            <w:vMerge/>
          </w:tcPr>
          <w:p w:rsidR="00554F0F" w:rsidRPr="00AE0199" w:rsidRDefault="00554F0F" w:rsidP="005A460D">
            <w:pPr>
              <w:spacing w:before="120"/>
              <w:ind w:left="9"/>
              <w:outlineLvl w:val="2"/>
              <w:rPr>
                <w:rStyle w:val="Heading3Char"/>
                <w:rFonts w:ascii="Arial" w:hAnsi="Arial"/>
                <w:b/>
                <w:sz w:val="22"/>
                <w:szCs w:val="22"/>
              </w:rPr>
            </w:pPr>
          </w:p>
        </w:tc>
        <w:tc>
          <w:tcPr>
            <w:tcW w:w="6975" w:type="dxa"/>
            <w:gridSpan w:val="2"/>
          </w:tcPr>
          <w:p w:rsidR="00554F0F" w:rsidRPr="00590AFA" w:rsidRDefault="00554F0F" w:rsidP="004B5732">
            <w:pPr>
              <w:numPr>
                <w:ilvl w:val="0"/>
                <w:numId w:val="29"/>
              </w:numPr>
              <w:tabs>
                <w:tab w:val="clear" w:pos="720"/>
                <w:tab w:val="left" w:pos="1179"/>
              </w:tabs>
              <w:suppressAutoHyphens/>
              <w:spacing w:before="120" w:after="120"/>
              <w:ind w:left="1179" w:right="-72" w:hanging="324"/>
              <w:jc w:val="both"/>
              <w:rPr>
                <w:rFonts w:ascii="Arial" w:hAnsi="Arial" w:cs="Arial"/>
                <w:sz w:val="22"/>
                <w:szCs w:val="22"/>
                <w:lang w:val="en-GB"/>
              </w:rPr>
            </w:pPr>
            <w:proofErr w:type="gramStart"/>
            <w:r w:rsidRPr="00590AFA">
              <w:rPr>
                <w:rFonts w:ascii="Arial" w:hAnsi="Arial" w:cs="Arial"/>
                <w:sz w:val="22"/>
                <w:szCs w:val="22"/>
                <w:lang w:val="en-GB"/>
              </w:rPr>
              <w:t>satisfactory</w:t>
            </w:r>
            <w:proofErr w:type="gramEnd"/>
            <w:r w:rsidRPr="00590AFA">
              <w:rPr>
                <w:rFonts w:ascii="Arial" w:hAnsi="Arial" w:cs="Arial"/>
                <w:sz w:val="22"/>
                <w:szCs w:val="22"/>
                <w:lang w:val="en-GB"/>
              </w:rPr>
              <w:t xml:space="preserve"> resolution of all claims under litigation cases and shall not have serious negative impact on the financial capacity of the Tenderer</w:t>
            </w:r>
            <w:r w:rsidR="00A86149">
              <w:rPr>
                <w:rFonts w:ascii="Arial" w:hAnsi="Arial" w:cs="Arial"/>
                <w:sz w:val="22"/>
                <w:szCs w:val="22"/>
                <w:lang w:val="en-GB"/>
              </w:rPr>
              <w:t>s</w:t>
            </w:r>
            <w:r w:rsidRPr="00590AFA">
              <w:rPr>
                <w:rFonts w:ascii="Arial" w:hAnsi="Arial" w:cs="Arial"/>
                <w:sz w:val="22"/>
                <w:szCs w:val="22"/>
                <w:lang w:val="en-GB"/>
              </w:rPr>
              <w:t>. All pending litigation shall be treated as resolved against the Tenderer</w:t>
            </w:r>
            <w:r w:rsidR="00A86149">
              <w:rPr>
                <w:rFonts w:ascii="Arial" w:hAnsi="Arial" w:cs="Arial"/>
                <w:sz w:val="22"/>
                <w:szCs w:val="22"/>
                <w:lang w:val="en-GB"/>
              </w:rPr>
              <w:t>s</w:t>
            </w:r>
            <w:r w:rsidRPr="00590AFA">
              <w:rPr>
                <w:rFonts w:ascii="Arial" w:hAnsi="Arial" w:cs="Arial"/>
                <w:sz w:val="22"/>
                <w:szCs w:val="22"/>
                <w:lang w:val="en-GB"/>
              </w:rPr>
              <w:t>.</w:t>
            </w:r>
          </w:p>
        </w:tc>
      </w:tr>
      <w:tr w:rsidR="00554F0F" w:rsidRPr="003F47F0" w:rsidTr="00EC6D6C">
        <w:trPr>
          <w:trHeight w:val="810"/>
        </w:trPr>
        <w:tc>
          <w:tcPr>
            <w:tcW w:w="2268" w:type="dxa"/>
            <w:gridSpan w:val="2"/>
            <w:vMerge w:val="restart"/>
          </w:tcPr>
          <w:p w:rsidR="00554F0F" w:rsidRPr="008A3726" w:rsidRDefault="00554F0F" w:rsidP="00CC5219">
            <w:pPr>
              <w:numPr>
                <w:ilvl w:val="0"/>
                <w:numId w:val="42"/>
              </w:numPr>
              <w:spacing w:before="80" w:after="80"/>
              <w:ind w:right="-153" w:hanging="346"/>
              <w:outlineLvl w:val="2"/>
              <w:rPr>
                <w:rStyle w:val="Heading3Char"/>
                <w:rFonts w:ascii="Arial" w:hAnsi="Arial"/>
                <w:b/>
                <w:sz w:val="22"/>
                <w:szCs w:val="22"/>
              </w:rPr>
            </w:pPr>
            <w:bookmarkStart w:id="127" w:name="_Toc61947650"/>
            <w:r>
              <w:rPr>
                <w:rStyle w:val="Heading3Char"/>
                <w:rFonts w:ascii="Arial" w:hAnsi="Arial"/>
                <w:b/>
                <w:sz w:val="22"/>
                <w:szCs w:val="22"/>
              </w:rPr>
              <w:lastRenderedPageBreak/>
              <w:t>Subcontractor(s)</w:t>
            </w:r>
            <w:bookmarkEnd w:id="127"/>
          </w:p>
        </w:tc>
        <w:tc>
          <w:tcPr>
            <w:tcW w:w="6975" w:type="dxa"/>
            <w:gridSpan w:val="2"/>
          </w:tcPr>
          <w:p w:rsidR="00554F0F" w:rsidRPr="00713763" w:rsidRDefault="006D3456" w:rsidP="006D3456">
            <w:pPr>
              <w:numPr>
                <w:ilvl w:val="0"/>
                <w:numId w:val="111"/>
              </w:numPr>
              <w:tabs>
                <w:tab w:val="clear" w:pos="720"/>
                <w:tab w:val="left" w:pos="567"/>
              </w:tabs>
              <w:suppressAutoHyphens/>
              <w:spacing w:before="120" w:after="120"/>
              <w:ind w:left="585" w:right="-72" w:hanging="576"/>
              <w:jc w:val="both"/>
              <w:rPr>
                <w:lang w:val="en-GB"/>
              </w:rPr>
            </w:pPr>
            <w:r w:rsidRPr="006D3456">
              <w:rPr>
                <w:rFonts w:ascii="Arial" w:hAnsi="Arial" w:cs="Arial"/>
                <w:sz w:val="22"/>
                <w:szCs w:val="22"/>
                <w:lang w:val="en-GB"/>
              </w:rPr>
              <w:t>16.1</w:t>
            </w:r>
            <w:r w:rsidR="00745E0D" w:rsidRPr="006D3456">
              <w:rPr>
                <w:rFonts w:ascii="Arial" w:hAnsi="Arial" w:cs="Arial"/>
                <w:sz w:val="22"/>
                <w:szCs w:val="22"/>
                <w:lang w:val="en-GB"/>
              </w:rPr>
              <w:t>Tenderers may intend to subcontract an activity or portion of the Goods, in which case such elements and the proposed Subcontractor shall be clearly identified.</w:t>
            </w:r>
          </w:p>
        </w:tc>
      </w:tr>
      <w:tr w:rsidR="00A57C1F" w:rsidRPr="003F47F0" w:rsidTr="00EC6D6C">
        <w:trPr>
          <w:trHeight w:val="810"/>
        </w:trPr>
        <w:tc>
          <w:tcPr>
            <w:tcW w:w="2268" w:type="dxa"/>
            <w:gridSpan w:val="2"/>
            <w:vMerge/>
          </w:tcPr>
          <w:p w:rsidR="00A57C1F" w:rsidRDefault="00A57C1F" w:rsidP="004B5732">
            <w:pPr>
              <w:numPr>
                <w:ilvl w:val="0"/>
                <w:numId w:val="42"/>
              </w:numPr>
              <w:spacing w:before="80" w:after="80"/>
              <w:ind w:hanging="346"/>
              <w:outlineLvl w:val="2"/>
              <w:rPr>
                <w:rStyle w:val="Heading3Char"/>
                <w:rFonts w:ascii="Arial" w:hAnsi="Arial"/>
                <w:b/>
                <w:sz w:val="22"/>
                <w:szCs w:val="22"/>
              </w:rPr>
            </w:pPr>
            <w:bookmarkStart w:id="128" w:name="_Toc338337540"/>
            <w:bookmarkStart w:id="129" w:name="_Toc421014723"/>
            <w:bookmarkStart w:id="130" w:name="_Toc421454205"/>
            <w:bookmarkStart w:id="131" w:name="_Toc61167111"/>
            <w:bookmarkStart w:id="132" w:name="_Toc61167845"/>
            <w:bookmarkStart w:id="133" w:name="_Toc61947334"/>
            <w:bookmarkStart w:id="134" w:name="_Toc61947651"/>
            <w:bookmarkEnd w:id="128"/>
            <w:bookmarkEnd w:id="129"/>
            <w:bookmarkEnd w:id="130"/>
            <w:bookmarkEnd w:id="131"/>
            <w:bookmarkEnd w:id="132"/>
            <w:bookmarkEnd w:id="133"/>
            <w:bookmarkEnd w:id="134"/>
          </w:p>
        </w:tc>
        <w:tc>
          <w:tcPr>
            <w:tcW w:w="6975" w:type="dxa"/>
            <w:gridSpan w:val="2"/>
          </w:tcPr>
          <w:p w:rsidR="00A57C1F" w:rsidRPr="00713763" w:rsidRDefault="00A57C1F" w:rsidP="004B5732">
            <w:pPr>
              <w:numPr>
                <w:ilvl w:val="0"/>
                <w:numId w:val="111"/>
              </w:numPr>
              <w:tabs>
                <w:tab w:val="clear" w:pos="720"/>
                <w:tab w:val="left" w:pos="567"/>
              </w:tabs>
              <w:suppressAutoHyphens/>
              <w:spacing w:before="120" w:after="120"/>
              <w:ind w:left="585" w:right="-72" w:hanging="576"/>
              <w:jc w:val="both"/>
              <w:rPr>
                <w:rFonts w:ascii="Arial" w:hAnsi="Arial" w:cs="Arial"/>
                <w:sz w:val="22"/>
                <w:szCs w:val="22"/>
                <w:lang w:val="en-GB"/>
              </w:rPr>
            </w:pPr>
            <w:r w:rsidRPr="00713763">
              <w:rPr>
                <w:rFonts w:ascii="Arial" w:hAnsi="Arial" w:cs="Arial"/>
                <w:sz w:val="22"/>
                <w:szCs w:val="22"/>
                <w:lang w:val="en-GB"/>
              </w:rPr>
              <w:t>The Procuring Entity may require Tenderers to provide more information about their subcontracting arrangements. If any Subcontractor is found ineligible or unsuitable to carry out the subcontracted tasks, the Procuring Entity may request the Tenderers to propose an acceptable substitute.</w:t>
            </w:r>
          </w:p>
        </w:tc>
      </w:tr>
      <w:tr w:rsidR="00554F0F" w:rsidRPr="003F47F0" w:rsidTr="00EC6D6C">
        <w:tc>
          <w:tcPr>
            <w:tcW w:w="2268" w:type="dxa"/>
            <w:gridSpan w:val="2"/>
            <w:vMerge/>
          </w:tcPr>
          <w:p w:rsidR="00554F0F" w:rsidRDefault="00554F0F" w:rsidP="003E11CF">
            <w:pPr>
              <w:spacing w:before="120"/>
              <w:ind w:left="9"/>
              <w:outlineLvl w:val="2"/>
              <w:rPr>
                <w:rStyle w:val="Heading3Char"/>
                <w:rFonts w:ascii="Arial" w:hAnsi="Arial"/>
                <w:b/>
                <w:sz w:val="21"/>
                <w:szCs w:val="21"/>
              </w:rPr>
            </w:pPr>
          </w:p>
        </w:tc>
        <w:tc>
          <w:tcPr>
            <w:tcW w:w="6975" w:type="dxa"/>
            <w:gridSpan w:val="2"/>
          </w:tcPr>
          <w:p w:rsidR="00554F0F" w:rsidRPr="00713763" w:rsidRDefault="00554F0F" w:rsidP="004B5732">
            <w:pPr>
              <w:numPr>
                <w:ilvl w:val="0"/>
                <w:numId w:val="111"/>
              </w:numPr>
              <w:tabs>
                <w:tab w:val="clear" w:pos="720"/>
              </w:tabs>
              <w:suppressAutoHyphens/>
              <w:spacing w:before="120" w:after="120"/>
              <w:ind w:left="585" w:right="-72" w:hanging="576"/>
              <w:jc w:val="both"/>
              <w:rPr>
                <w:rFonts w:ascii="Arial" w:hAnsi="Arial" w:cs="Arial"/>
                <w:sz w:val="22"/>
                <w:szCs w:val="22"/>
                <w:lang w:val="en-GB"/>
              </w:rPr>
            </w:pPr>
            <w:r w:rsidRPr="00713763">
              <w:rPr>
                <w:rFonts w:ascii="Arial" w:hAnsi="Arial" w:cs="Arial"/>
                <w:sz w:val="22"/>
                <w:szCs w:val="22"/>
                <w:lang w:val="en-GB"/>
              </w:rPr>
              <w:t>A Subcontractor may participate in more than one Tender, but only in that capacity.</w:t>
            </w:r>
          </w:p>
        </w:tc>
      </w:tr>
      <w:tr w:rsidR="0070692E" w:rsidRPr="003F47F0" w:rsidTr="00EC6D6C">
        <w:tc>
          <w:tcPr>
            <w:tcW w:w="9243" w:type="dxa"/>
            <w:gridSpan w:val="4"/>
          </w:tcPr>
          <w:p w:rsidR="0070692E" w:rsidRPr="00206DF3" w:rsidRDefault="0070692E" w:rsidP="00D271B0">
            <w:pPr>
              <w:pStyle w:val="Heading2"/>
              <w:spacing w:before="200" w:after="200"/>
              <w:rPr>
                <w:rFonts w:ascii="Arial" w:hAnsi="Arial"/>
                <w:sz w:val="32"/>
                <w:szCs w:val="32"/>
                <w:lang w:val="en-GB"/>
              </w:rPr>
            </w:pPr>
            <w:bookmarkStart w:id="135" w:name="_Toc505659525"/>
            <w:bookmarkStart w:id="136" w:name="_Toc37047283"/>
            <w:bookmarkStart w:id="137" w:name="_Toc49504204"/>
            <w:bookmarkStart w:id="138" w:name="_Toc49504638"/>
            <w:bookmarkStart w:id="139" w:name="_Toc49504757"/>
            <w:bookmarkStart w:id="140" w:name="_Toc49569774"/>
            <w:bookmarkStart w:id="141" w:name="_Toc49591336"/>
            <w:bookmarkStart w:id="142" w:name="_Toc49591684"/>
            <w:bookmarkStart w:id="143" w:name="_Toc338337541"/>
            <w:bookmarkStart w:id="144" w:name="_Toc61947652"/>
            <w:r w:rsidRPr="00206DF3">
              <w:rPr>
                <w:rFonts w:ascii="Arial" w:hAnsi="Arial"/>
                <w:sz w:val="32"/>
                <w:szCs w:val="32"/>
                <w:lang w:val="en-GB"/>
              </w:rPr>
              <w:t>D.</w:t>
            </w:r>
            <w:r w:rsidRPr="00206DF3">
              <w:rPr>
                <w:rFonts w:ascii="Arial" w:hAnsi="Arial"/>
                <w:sz w:val="32"/>
                <w:szCs w:val="32"/>
                <w:lang w:val="en-GB"/>
              </w:rPr>
              <w:tab/>
              <w:t>Tender Preparation</w:t>
            </w:r>
            <w:bookmarkEnd w:id="135"/>
            <w:bookmarkEnd w:id="136"/>
            <w:bookmarkEnd w:id="137"/>
            <w:bookmarkEnd w:id="138"/>
            <w:bookmarkEnd w:id="139"/>
            <w:bookmarkEnd w:id="140"/>
            <w:bookmarkEnd w:id="141"/>
            <w:bookmarkEnd w:id="142"/>
            <w:bookmarkEnd w:id="143"/>
            <w:bookmarkEnd w:id="144"/>
          </w:p>
        </w:tc>
      </w:tr>
      <w:tr w:rsidR="00F31E8B" w:rsidRPr="003F47F0" w:rsidTr="00EC6D6C">
        <w:trPr>
          <w:trHeight w:val="1287"/>
        </w:trPr>
        <w:tc>
          <w:tcPr>
            <w:tcW w:w="2223" w:type="dxa"/>
            <w:vMerge w:val="restart"/>
          </w:tcPr>
          <w:p w:rsidR="00F31E8B" w:rsidRPr="00A3270D" w:rsidRDefault="00F31E8B" w:rsidP="004B5732">
            <w:pPr>
              <w:numPr>
                <w:ilvl w:val="0"/>
                <w:numId w:val="42"/>
              </w:numPr>
              <w:spacing w:before="80" w:after="80"/>
              <w:ind w:hanging="346"/>
              <w:outlineLvl w:val="2"/>
              <w:rPr>
                <w:rFonts w:ascii="Arial" w:hAnsi="Arial" w:cs="Arial"/>
                <w:b/>
                <w:sz w:val="22"/>
                <w:szCs w:val="22"/>
                <w:lang w:val="en-GB"/>
              </w:rPr>
            </w:pPr>
            <w:bookmarkStart w:id="145" w:name="_Toc49504205"/>
            <w:bookmarkStart w:id="146" w:name="_Toc49504639"/>
            <w:bookmarkStart w:id="147" w:name="_Toc49504758"/>
            <w:bookmarkStart w:id="148" w:name="_Toc49569775"/>
            <w:bookmarkStart w:id="149" w:name="_Toc49591337"/>
            <w:bookmarkStart w:id="150" w:name="_Toc49591685"/>
            <w:bookmarkStart w:id="151" w:name="_Toc61947653"/>
            <w:r w:rsidRPr="00A3270D">
              <w:rPr>
                <w:rStyle w:val="Heading3Char"/>
                <w:rFonts w:ascii="Arial" w:hAnsi="Arial"/>
                <w:b/>
                <w:sz w:val="22"/>
                <w:szCs w:val="22"/>
              </w:rPr>
              <w:t>Only One Tender</w:t>
            </w:r>
            <w:bookmarkEnd w:id="145"/>
            <w:bookmarkEnd w:id="146"/>
            <w:bookmarkEnd w:id="147"/>
            <w:bookmarkEnd w:id="148"/>
            <w:bookmarkEnd w:id="149"/>
            <w:bookmarkEnd w:id="150"/>
            <w:bookmarkEnd w:id="151"/>
          </w:p>
        </w:tc>
        <w:tc>
          <w:tcPr>
            <w:tcW w:w="7020" w:type="dxa"/>
            <w:gridSpan w:val="3"/>
          </w:tcPr>
          <w:p w:rsidR="00F31E8B" w:rsidRPr="00590AFA" w:rsidRDefault="00C05EAC" w:rsidP="003507CF">
            <w:pPr>
              <w:pStyle w:val="Sub-ClauseText"/>
              <w:numPr>
                <w:ilvl w:val="0"/>
                <w:numId w:val="112"/>
              </w:numPr>
              <w:tabs>
                <w:tab w:val="clear" w:pos="720"/>
                <w:tab w:val="num" w:pos="549"/>
              </w:tabs>
              <w:ind w:left="590" w:hanging="576"/>
              <w:rPr>
                <w:rFonts w:ascii="Arial" w:hAnsi="Arial" w:cs="Arial"/>
                <w:sz w:val="22"/>
                <w:szCs w:val="22"/>
                <w:lang w:val="en-GB"/>
              </w:rPr>
            </w:pPr>
            <w:r w:rsidRPr="00590AFA">
              <w:rPr>
                <w:rFonts w:ascii="Arial" w:hAnsi="Arial" w:cs="Arial"/>
                <w:sz w:val="22"/>
                <w:szCs w:val="22"/>
                <w:lang w:val="en-GB"/>
              </w:rPr>
              <w:t xml:space="preserve">If a Tender for Goods is invited for one or more items on an ‘item-by-item’ basis, </w:t>
            </w:r>
            <w:r w:rsidR="00F02623">
              <w:rPr>
                <w:rFonts w:ascii="Arial" w:hAnsi="Arial" w:cs="Arial"/>
                <w:sz w:val="22"/>
                <w:szCs w:val="22"/>
                <w:lang w:val="en-GB"/>
              </w:rPr>
              <w:t xml:space="preserve">in such case the offer for each item shall correspond to full quantity under that particular item and </w:t>
            </w:r>
            <w:r w:rsidRPr="00590AFA">
              <w:rPr>
                <w:rFonts w:ascii="Arial" w:hAnsi="Arial" w:cs="Arial"/>
                <w:sz w:val="22"/>
                <w:szCs w:val="22"/>
                <w:lang w:val="en-GB"/>
              </w:rPr>
              <w:t>each such item shall constitute a Tender.  A Tenderer who submits or participates in more than one (1) Tender for each item will cause all the Tenders with that Tenderer’s participation to be rejected</w:t>
            </w:r>
            <w:r w:rsidR="00085572" w:rsidRPr="00590AFA">
              <w:rPr>
                <w:rFonts w:ascii="Arial" w:hAnsi="Arial" w:cs="Arial"/>
                <w:sz w:val="22"/>
                <w:szCs w:val="22"/>
                <w:lang w:val="en-GB"/>
              </w:rPr>
              <w:t>.</w:t>
            </w:r>
          </w:p>
        </w:tc>
      </w:tr>
      <w:tr w:rsidR="00085572" w:rsidRPr="003F47F0" w:rsidTr="00EC6D6C">
        <w:trPr>
          <w:trHeight w:val="1440"/>
        </w:trPr>
        <w:tc>
          <w:tcPr>
            <w:tcW w:w="2223" w:type="dxa"/>
            <w:vMerge/>
          </w:tcPr>
          <w:p w:rsidR="00085572" w:rsidRPr="00756C7C" w:rsidRDefault="00085572" w:rsidP="00D33D6E">
            <w:pPr>
              <w:spacing w:before="120" w:afterLines="120" w:after="288"/>
              <w:rPr>
                <w:rFonts w:ascii="Arial" w:hAnsi="Arial" w:cs="Arial"/>
                <w:sz w:val="22"/>
                <w:szCs w:val="22"/>
              </w:rPr>
            </w:pPr>
          </w:p>
        </w:tc>
        <w:tc>
          <w:tcPr>
            <w:tcW w:w="7020" w:type="dxa"/>
            <w:gridSpan w:val="3"/>
          </w:tcPr>
          <w:p w:rsidR="00085572" w:rsidRPr="00590AFA" w:rsidRDefault="00085572" w:rsidP="004B5732">
            <w:pPr>
              <w:pStyle w:val="Sub-ClauseText"/>
              <w:numPr>
                <w:ilvl w:val="0"/>
                <w:numId w:val="112"/>
              </w:numPr>
              <w:tabs>
                <w:tab w:val="clear" w:pos="720"/>
                <w:tab w:val="num" w:pos="567"/>
              </w:tabs>
              <w:ind w:left="590" w:hanging="576"/>
              <w:rPr>
                <w:rFonts w:ascii="Arial" w:hAnsi="Arial" w:cs="Arial"/>
                <w:sz w:val="22"/>
                <w:szCs w:val="22"/>
                <w:lang w:val="en-GB"/>
              </w:rPr>
            </w:pPr>
            <w:r w:rsidRPr="00590AFA">
              <w:rPr>
                <w:rFonts w:ascii="Arial" w:hAnsi="Arial" w:cs="Arial"/>
                <w:sz w:val="22"/>
                <w:szCs w:val="22"/>
                <w:lang w:val="en-GB"/>
              </w:rPr>
              <w:t xml:space="preserve">If a Tender for Goods is invited for </w:t>
            </w:r>
            <w:r>
              <w:rPr>
                <w:rFonts w:ascii="Arial" w:hAnsi="Arial" w:cs="Arial"/>
                <w:sz w:val="22"/>
                <w:szCs w:val="22"/>
                <w:lang w:val="en-GB"/>
              </w:rPr>
              <w:t>a single lot</w:t>
            </w:r>
            <w:r w:rsidR="003507CF">
              <w:rPr>
                <w:rFonts w:ascii="Arial" w:hAnsi="Arial" w:cs="Arial"/>
                <w:sz w:val="22"/>
                <w:szCs w:val="22"/>
                <w:lang w:val="en-GB"/>
              </w:rPr>
              <w:t>/package</w:t>
            </w:r>
            <w:r>
              <w:rPr>
                <w:rFonts w:ascii="Arial" w:hAnsi="Arial" w:cs="Arial"/>
                <w:sz w:val="22"/>
                <w:szCs w:val="22"/>
                <w:lang w:val="en-GB"/>
              </w:rPr>
              <w:t>, the single lot</w:t>
            </w:r>
            <w:r w:rsidR="003507CF">
              <w:rPr>
                <w:rFonts w:ascii="Arial" w:hAnsi="Arial" w:cs="Arial"/>
                <w:sz w:val="22"/>
                <w:szCs w:val="22"/>
                <w:lang w:val="en-GB"/>
              </w:rPr>
              <w:t>/package</w:t>
            </w:r>
            <w:r w:rsidRPr="00590AFA">
              <w:rPr>
                <w:rFonts w:ascii="Arial" w:hAnsi="Arial" w:cs="Arial"/>
                <w:sz w:val="22"/>
                <w:szCs w:val="22"/>
                <w:lang w:val="en-GB"/>
              </w:rPr>
              <w:t xml:space="preserve"> shall constitute a Tender. Tenderer</w:t>
            </w:r>
            <w:r>
              <w:rPr>
                <w:rFonts w:ascii="Arial" w:hAnsi="Arial" w:cs="Arial"/>
                <w:sz w:val="22"/>
                <w:szCs w:val="22"/>
                <w:lang w:val="en-GB"/>
              </w:rPr>
              <w:t>s</w:t>
            </w:r>
            <w:r w:rsidRPr="00590AFA">
              <w:rPr>
                <w:rFonts w:ascii="Arial" w:hAnsi="Arial" w:cs="Arial"/>
                <w:sz w:val="22"/>
                <w:szCs w:val="22"/>
                <w:lang w:val="en-GB"/>
              </w:rPr>
              <w:t xml:space="preserve"> shall submit only one</w:t>
            </w:r>
            <w:r>
              <w:rPr>
                <w:rFonts w:ascii="Arial" w:hAnsi="Arial" w:cs="Arial"/>
                <w:sz w:val="22"/>
                <w:szCs w:val="22"/>
                <w:lang w:val="en-GB"/>
              </w:rPr>
              <w:t xml:space="preserve"> (1)</w:t>
            </w:r>
            <w:r w:rsidRPr="00590AFA">
              <w:rPr>
                <w:rFonts w:ascii="Arial" w:hAnsi="Arial" w:cs="Arial"/>
                <w:sz w:val="22"/>
                <w:szCs w:val="22"/>
                <w:lang w:val="en-GB"/>
              </w:rPr>
              <w:t xml:space="preserve"> Tender for </w:t>
            </w:r>
            <w:r>
              <w:rPr>
                <w:rFonts w:ascii="Arial" w:hAnsi="Arial" w:cs="Arial"/>
                <w:sz w:val="22"/>
                <w:szCs w:val="22"/>
                <w:lang w:val="en-GB"/>
              </w:rPr>
              <w:t xml:space="preserve">the </w:t>
            </w:r>
            <w:r w:rsidRPr="00590AFA">
              <w:rPr>
                <w:rFonts w:ascii="Arial" w:hAnsi="Arial" w:cs="Arial"/>
                <w:sz w:val="22"/>
                <w:szCs w:val="22"/>
                <w:lang w:val="en-GB"/>
              </w:rPr>
              <w:t>lot</w:t>
            </w:r>
            <w:r w:rsidR="003507CF">
              <w:rPr>
                <w:rFonts w:ascii="Arial" w:hAnsi="Arial" w:cs="Arial"/>
                <w:sz w:val="22"/>
                <w:szCs w:val="22"/>
                <w:lang w:val="en-GB"/>
              </w:rPr>
              <w:t>/package</w:t>
            </w:r>
            <w:r>
              <w:rPr>
                <w:rFonts w:ascii="Arial" w:hAnsi="Arial" w:cs="Arial"/>
                <w:sz w:val="22"/>
                <w:szCs w:val="22"/>
                <w:lang w:val="en-GB"/>
              </w:rPr>
              <w:t>.</w:t>
            </w:r>
            <w:r w:rsidRPr="00590AFA">
              <w:rPr>
                <w:rFonts w:ascii="Arial" w:hAnsi="Arial" w:cs="Arial"/>
                <w:sz w:val="22"/>
                <w:szCs w:val="22"/>
                <w:lang w:val="en-GB"/>
              </w:rPr>
              <w:t xml:space="preserve"> Tenderer who submits more than one (1) Tender </w:t>
            </w:r>
            <w:r>
              <w:rPr>
                <w:rFonts w:ascii="Arial" w:hAnsi="Arial" w:cs="Arial"/>
                <w:sz w:val="22"/>
                <w:szCs w:val="22"/>
                <w:lang w:val="en-GB"/>
              </w:rPr>
              <w:t>in the lot</w:t>
            </w:r>
            <w:r w:rsidR="003507CF">
              <w:rPr>
                <w:rFonts w:ascii="Arial" w:hAnsi="Arial" w:cs="Arial"/>
                <w:sz w:val="22"/>
                <w:szCs w:val="22"/>
                <w:lang w:val="en-GB"/>
              </w:rPr>
              <w:t>/package</w:t>
            </w:r>
            <w:r w:rsidR="00092905">
              <w:rPr>
                <w:rFonts w:ascii="Arial" w:hAnsi="Arial" w:cs="Arial"/>
                <w:sz w:val="22"/>
                <w:szCs w:val="22"/>
                <w:lang w:val="en-GB"/>
              </w:rPr>
              <w:t xml:space="preserve"> </w:t>
            </w:r>
            <w:r w:rsidRPr="00590AFA">
              <w:rPr>
                <w:rFonts w:ascii="Arial" w:hAnsi="Arial" w:cs="Arial"/>
                <w:sz w:val="22"/>
                <w:szCs w:val="22"/>
                <w:lang w:val="en-GB"/>
              </w:rPr>
              <w:t xml:space="preserve">will cause all the Tenders </w:t>
            </w:r>
            <w:r>
              <w:rPr>
                <w:rFonts w:ascii="Arial" w:hAnsi="Arial" w:cs="Arial"/>
                <w:sz w:val="22"/>
                <w:szCs w:val="22"/>
                <w:lang w:val="en-GB"/>
              </w:rPr>
              <w:t xml:space="preserve">of that particular Tenderer </w:t>
            </w:r>
            <w:r w:rsidRPr="00590AFA">
              <w:rPr>
                <w:rFonts w:ascii="Arial" w:hAnsi="Arial" w:cs="Arial"/>
                <w:sz w:val="22"/>
                <w:szCs w:val="22"/>
                <w:lang w:val="en-GB"/>
              </w:rPr>
              <w:t>to be rejected.</w:t>
            </w:r>
          </w:p>
        </w:tc>
      </w:tr>
      <w:tr w:rsidR="00F31E8B" w:rsidRPr="003F47F0" w:rsidTr="00EC6D6C">
        <w:trPr>
          <w:trHeight w:val="1440"/>
        </w:trPr>
        <w:tc>
          <w:tcPr>
            <w:tcW w:w="2223" w:type="dxa"/>
            <w:vMerge/>
          </w:tcPr>
          <w:p w:rsidR="00F31E8B" w:rsidRPr="00756C7C" w:rsidRDefault="00F31E8B" w:rsidP="00D33D6E">
            <w:pPr>
              <w:spacing w:before="120" w:afterLines="120" w:after="288"/>
              <w:rPr>
                <w:rFonts w:ascii="Arial" w:hAnsi="Arial" w:cs="Arial"/>
                <w:sz w:val="22"/>
                <w:szCs w:val="22"/>
              </w:rPr>
            </w:pPr>
          </w:p>
        </w:tc>
        <w:tc>
          <w:tcPr>
            <w:tcW w:w="7020" w:type="dxa"/>
            <w:gridSpan w:val="3"/>
          </w:tcPr>
          <w:p w:rsidR="00F31E8B" w:rsidRPr="00590AFA" w:rsidRDefault="00085572" w:rsidP="004B5732">
            <w:pPr>
              <w:pStyle w:val="Sub-ClauseText"/>
              <w:numPr>
                <w:ilvl w:val="0"/>
                <w:numId w:val="112"/>
              </w:numPr>
              <w:tabs>
                <w:tab w:val="clear" w:pos="720"/>
                <w:tab w:val="num" w:pos="567"/>
              </w:tabs>
              <w:ind w:left="590" w:hanging="576"/>
              <w:rPr>
                <w:rFonts w:ascii="Arial" w:hAnsi="Arial" w:cs="Arial"/>
                <w:sz w:val="22"/>
                <w:szCs w:val="22"/>
                <w:lang w:val="en-GB"/>
              </w:rPr>
            </w:pPr>
            <w:r w:rsidRPr="00590AFA">
              <w:rPr>
                <w:rFonts w:ascii="Arial" w:hAnsi="Arial" w:cs="Arial"/>
                <w:sz w:val="22"/>
                <w:szCs w:val="22"/>
                <w:lang w:val="en-GB"/>
              </w:rPr>
              <w:t xml:space="preserve">If a Tender for Goods is invited </w:t>
            </w:r>
            <w:r>
              <w:rPr>
                <w:rFonts w:ascii="Arial" w:hAnsi="Arial" w:cs="Arial"/>
                <w:sz w:val="22"/>
                <w:szCs w:val="22"/>
                <w:lang w:val="en-GB"/>
              </w:rPr>
              <w:t xml:space="preserve">for a number of lots </w:t>
            </w:r>
            <w:r w:rsidRPr="00590AFA">
              <w:rPr>
                <w:rFonts w:ascii="Arial" w:hAnsi="Arial" w:cs="Arial"/>
                <w:sz w:val="22"/>
                <w:szCs w:val="22"/>
                <w:lang w:val="en-GB"/>
              </w:rPr>
              <w:t>on</w:t>
            </w:r>
            <w:r w:rsidR="00092905">
              <w:rPr>
                <w:rFonts w:ascii="Arial" w:hAnsi="Arial" w:cs="Arial"/>
                <w:sz w:val="22"/>
                <w:szCs w:val="22"/>
                <w:lang w:val="en-GB"/>
              </w:rPr>
              <w:t xml:space="preserve"> </w:t>
            </w:r>
            <w:proofErr w:type="gramStart"/>
            <w:r>
              <w:rPr>
                <w:rFonts w:ascii="Arial" w:hAnsi="Arial" w:cs="Arial"/>
                <w:sz w:val="22"/>
                <w:szCs w:val="22"/>
                <w:lang w:val="en-GB"/>
              </w:rPr>
              <w:t>a</w:t>
            </w:r>
            <w:r w:rsidR="00092905">
              <w:rPr>
                <w:rFonts w:ascii="Arial" w:hAnsi="Arial" w:cs="Arial"/>
                <w:sz w:val="22"/>
                <w:szCs w:val="22"/>
                <w:lang w:val="en-GB"/>
              </w:rPr>
              <w:t xml:space="preserve"> </w:t>
            </w:r>
            <w:r>
              <w:rPr>
                <w:rFonts w:ascii="Arial" w:hAnsi="Arial" w:cs="Arial"/>
                <w:sz w:val="22"/>
                <w:szCs w:val="22"/>
                <w:lang w:val="en-GB"/>
              </w:rPr>
              <w:t>”</w:t>
            </w:r>
            <w:proofErr w:type="gramEnd"/>
            <w:r w:rsidRPr="00590AFA">
              <w:rPr>
                <w:rFonts w:ascii="Arial" w:hAnsi="Arial" w:cs="Arial"/>
                <w:sz w:val="22"/>
                <w:szCs w:val="22"/>
                <w:lang w:val="en-GB"/>
              </w:rPr>
              <w:t>lot-by-lot</w:t>
            </w:r>
            <w:r>
              <w:rPr>
                <w:rFonts w:ascii="Arial" w:hAnsi="Arial" w:cs="Arial"/>
                <w:sz w:val="22"/>
                <w:szCs w:val="22"/>
                <w:lang w:val="en-GB"/>
              </w:rPr>
              <w:t>”</w:t>
            </w:r>
            <w:r w:rsidRPr="00590AFA">
              <w:rPr>
                <w:rFonts w:ascii="Arial" w:hAnsi="Arial" w:cs="Arial"/>
                <w:sz w:val="22"/>
                <w:szCs w:val="22"/>
                <w:lang w:val="en-GB"/>
              </w:rPr>
              <w:t xml:space="preserve"> basis, each </w:t>
            </w:r>
            <w:r>
              <w:rPr>
                <w:rFonts w:ascii="Arial" w:hAnsi="Arial" w:cs="Arial"/>
                <w:sz w:val="22"/>
                <w:szCs w:val="22"/>
                <w:lang w:val="en-GB"/>
              </w:rPr>
              <w:t xml:space="preserve">such </w:t>
            </w:r>
            <w:r w:rsidRPr="00590AFA">
              <w:rPr>
                <w:rFonts w:ascii="Arial" w:hAnsi="Arial" w:cs="Arial"/>
                <w:sz w:val="22"/>
                <w:szCs w:val="22"/>
                <w:lang w:val="en-GB"/>
              </w:rPr>
              <w:t>lot shall constitute a Tender.</w:t>
            </w:r>
            <w:r w:rsidR="00092905">
              <w:rPr>
                <w:rFonts w:ascii="Arial" w:hAnsi="Arial" w:cs="Arial"/>
                <w:sz w:val="22"/>
                <w:szCs w:val="22"/>
                <w:lang w:val="en-GB"/>
              </w:rPr>
              <w:t xml:space="preserve"> </w:t>
            </w:r>
            <w:r w:rsidRPr="00590AFA">
              <w:rPr>
                <w:rFonts w:ascii="Arial" w:hAnsi="Arial" w:cs="Arial"/>
                <w:sz w:val="22"/>
                <w:szCs w:val="22"/>
                <w:lang w:val="en-GB"/>
              </w:rPr>
              <w:t>Tenderer</w:t>
            </w:r>
            <w:r>
              <w:rPr>
                <w:rFonts w:ascii="Arial" w:hAnsi="Arial" w:cs="Arial"/>
                <w:sz w:val="22"/>
                <w:szCs w:val="22"/>
                <w:lang w:val="en-GB"/>
              </w:rPr>
              <w:t>s</w:t>
            </w:r>
            <w:r w:rsidRPr="00590AFA">
              <w:rPr>
                <w:rFonts w:ascii="Arial" w:hAnsi="Arial" w:cs="Arial"/>
                <w:sz w:val="22"/>
                <w:szCs w:val="22"/>
                <w:lang w:val="en-GB"/>
              </w:rPr>
              <w:t xml:space="preserve"> shall submit only one</w:t>
            </w:r>
            <w:r>
              <w:rPr>
                <w:rFonts w:ascii="Arial" w:hAnsi="Arial" w:cs="Arial"/>
                <w:sz w:val="22"/>
                <w:szCs w:val="22"/>
                <w:lang w:val="en-GB"/>
              </w:rPr>
              <w:t xml:space="preserve"> (1)</w:t>
            </w:r>
            <w:r w:rsidRPr="00590AFA">
              <w:rPr>
                <w:rFonts w:ascii="Arial" w:hAnsi="Arial" w:cs="Arial"/>
                <w:sz w:val="22"/>
                <w:szCs w:val="22"/>
                <w:lang w:val="en-GB"/>
              </w:rPr>
              <w:t xml:space="preserve"> Tender for each lot</w:t>
            </w:r>
            <w:r>
              <w:rPr>
                <w:rFonts w:ascii="Arial" w:hAnsi="Arial" w:cs="Arial"/>
                <w:sz w:val="22"/>
                <w:szCs w:val="22"/>
                <w:lang w:val="en-GB"/>
              </w:rPr>
              <w:t>.</w:t>
            </w:r>
            <w:r w:rsidRPr="00590AFA">
              <w:rPr>
                <w:rFonts w:ascii="Arial" w:hAnsi="Arial" w:cs="Arial"/>
                <w:sz w:val="22"/>
                <w:szCs w:val="22"/>
                <w:lang w:val="en-GB"/>
              </w:rPr>
              <w:t xml:space="preserve">   Tenderer who submits more than </w:t>
            </w:r>
            <w:r w:rsidRPr="00F71819">
              <w:rPr>
                <w:rFonts w:ascii="Arial" w:hAnsi="Arial" w:cs="Arial"/>
                <w:sz w:val="22"/>
                <w:szCs w:val="22"/>
                <w:lang w:val="en-GB"/>
              </w:rPr>
              <w:t xml:space="preserve">one (1) </w:t>
            </w:r>
            <w:r>
              <w:rPr>
                <w:rFonts w:ascii="Arial" w:hAnsi="Arial" w:cs="Arial"/>
                <w:sz w:val="22"/>
                <w:szCs w:val="22"/>
                <w:lang w:val="en-GB"/>
              </w:rPr>
              <w:t>Tender</w:t>
            </w:r>
            <w:r w:rsidRPr="00F71819">
              <w:rPr>
                <w:rFonts w:ascii="Arial" w:hAnsi="Arial" w:cs="Arial"/>
                <w:sz w:val="22"/>
                <w:szCs w:val="22"/>
                <w:lang w:val="en-GB"/>
              </w:rPr>
              <w:t xml:space="preserve"> in one (1) lot</w:t>
            </w:r>
            <w:r>
              <w:rPr>
                <w:rFonts w:ascii="Arial" w:hAnsi="Arial" w:cs="Arial"/>
                <w:sz w:val="22"/>
                <w:szCs w:val="22"/>
                <w:lang w:val="en-GB"/>
              </w:rPr>
              <w:t xml:space="preserve"> of the package </w:t>
            </w:r>
            <w:r w:rsidRPr="00590AFA">
              <w:rPr>
                <w:rFonts w:ascii="Arial" w:hAnsi="Arial" w:cs="Arial"/>
                <w:sz w:val="22"/>
                <w:szCs w:val="22"/>
                <w:lang w:val="en-GB"/>
              </w:rPr>
              <w:t>will cause all the Tenders</w:t>
            </w:r>
            <w:r>
              <w:rPr>
                <w:rFonts w:ascii="Arial" w:hAnsi="Arial" w:cs="Arial"/>
                <w:sz w:val="22"/>
                <w:szCs w:val="22"/>
                <w:lang w:val="en-GB"/>
              </w:rPr>
              <w:t xml:space="preserve"> of that particular Tenderer</w:t>
            </w:r>
            <w:r w:rsidRPr="00590AFA">
              <w:rPr>
                <w:rFonts w:ascii="Arial" w:hAnsi="Arial" w:cs="Arial"/>
                <w:sz w:val="22"/>
                <w:szCs w:val="22"/>
                <w:lang w:val="en-GB"/>
              </w:rPr>
              <w:t xml:space="preserve"> to be rejected.</w:t>
            </w:r>
          </w:p>
        </w:tc>
      </w:tr>
      <w:tr w:rsidR="0070692E" w:rsidRPr="003F47F0" w:rsidTr="00EC6D6C">
        <w:tc>
          <w:tcPr>
            <w:tcW w:w="2223" w:type="dxa"/>
          </w:tcPr>
          <w:p w:rsidR="0070692E" w:rsidRPr="00C072FE" w:rsidRDefault="0070692E" w:rsidP="004B5732">
            <w:pPr>
              <w:numPr>
                <w:ilvl w:val="0"/>
                <w:numId w:val="42"/>
              </w:numPr>
              <w:spacing w:before="80" w:after="80"/>
              <w:ind w:hanging="346"/>
              <w:outlineLvl w:val="2"/>
              <w:rPr>
                <w:rFonts w:ascii="Arial" w:hAnsi="Arial" w:cs="Arial"/>
                <w:b/>
                <w:sz w:val="22"/>
                <w:szCs w:val="22"/>
                <w:lang w:val="en-GB"/>
              </w:rPr>
            </w:pPr>
            <w:bookmarkStart w:id="152" w:name="_Toc61947654"/>
            <w:r w:rsidRPr="00C072FE">
              <w:rPr>
                <w:rStyle w:val="Heading3Char"/>
                <w:rFonts w:ascii="Arial" w:hAnsi="Arial"/>
                <w:b/>
                <w:sz w:val="22"/>
                <w:szCs w:val="22"/>
              </w:rPr>
              <w:t>Cost of Tendering</w:t>
            </w:r>
            <w:bookmarkEnd w:id="152"/>
          </w:p>
        </w:tc>
        <w:tc>
          <w:tcPr>
            <w:tcW w:w="7020" w:type="dxa"/>
            <w:gridSpan w:val="3"/>
          </w:tcPr>
          <w:p w:rsidR="0070692E" w:rsidRPr="00590AFA" w:rsidRDefault="0070692E" w:rsidP="004B5732">
            <w:pPr>
              <w:numPr>
                <w:ilvl w:val="0"/>
                <w:numId w:val="113"/>
              </w:numPr>
              <w:tabs>
                <w:tab w:val="clear" w:pos="720"/>
                <w:tab w:val="left" w:pos="549"/>
              </w:tabs>
              <w:spacing w:before="120" w:after="120"/>
              <w:ind w:left="585" w:right="-72" w:hanging="576"/>
              <w:jc w:val="both"/>
              <w:rPr>
                <w:rFonts w:ascii="Arial" w:hAnsi="Arial" w:cs="Arial"/>
                <w:sz w:val="22"/>
                <w:szCs w:val="22"/>
                <w:lang w:val="en-GB"/>
              </w:rPr>
            </w:pPr>
            <w:r w:rsidRPr="00590AFA">
              <w:rPr>
                <w:rFonts w:ascii="Arial" w:hAnsi="Arial" w:cs="Arial"/>
                <w:sz w:val="22"/>
                <w:szCs w:val="22"/>
                <w:lang w:val="en-GB"/>
              </w:rPr>
              <w:t>Tenderer</w:t>
            </w:r>
            <w:r w:rsidR="006010CB">
              <w:rPr>
                <w:rFonts w:ascii="Arial" w:hAnsi="Arial" w:cs="Arial"/>
                <w:sz w:val="22"/>
                <w:szCs w:val="22"/>
                <w:lang w:val="en-GB"/>
              </w:rPr>
              <w:t>s</w:t>
            </w:r>
            <w:r w:rsidRPr="00590AFA">
              <w:rPr>
                <w:rFonts w:ascii="Arial" w:hAnsi="Arial" w:cs="Arial"/>
                <w:sz w:val="22"/>
                <w:szCs w:val="22"/>
                <w:lang w:val="en-GB"/>
              </w:rPr>
              <w:t xml:space="preserve"> shall bear all costs associated with the preparation and submission of its Tender, and the Procuring Entity shall not be responsible or liable for those costs, regardless of the conduct or outcome of the Tendering process.</w:t>
            </w:r>
          </w:p>
        </w:tc>
      </w:tr>
      <w:tr w:rsidR="00F31E8B" w:rsidRPr="003F47F0" w:rsidTr="00EC6D6C">
        <w:trPr>
          <w:trHeight w:val="1080"/>
        </w:trPr>
        <w:tc>
          <w:tcPr>
            <w:tcW w:w="2223" w:type="dxa"/>
            <w:vMerge w:val="restart"/>
            <w:shd w:val="clear" w:color="auto" w:fill="auto"/>
          </w:tcPr>
          <w:p w:rsidR="00F31E8B" w:rsidRPr="00C072FE" w:rsidRDefault="00F31E8B" w:rsidP="004B5732">
            <w:pPr>
              <w:numPr>
                <w:ilvl w:val="0"/>
                <w:numId w:val="42"/>
              </w:numPr>
              <w:spacing w:before="80" w:after="80"/>
              <w:ind w:hanging="346"/>
              <w:outlineLvl w:val="2"/>
              <w:rPr>
                <w:rFonts w:ascii="Arial" w:hAnsi="Arial" w:cs="Arial"/>
                <w:b/>
                <w:sz w:val="22"/>
                <w:szCs w:val="22"/>
                <w:lang w:val="en-GB"/>
              </w:rPr>
            </w:pPr>
            <w:bookmarkStart w:id="153" w:name="_Toc61947655"/>
            <w:r w:rsidRPr="00C072FE">
              <w:rPr>
                <w:rStyle w:val="Heading3Char"/>
                <w:rFonts w:ascii="Arial" w:hAnsi="Arial"/>
                <w:b/>
                <w:sz w:val="22"/>
                <w:szCs w:val="22"/>
              </w:rPr>
              <w:t xml:space="preserve">Issuance and </w:t>
            </w:r>
            <w:smartTag w:uri="urn:schemas-microsoft-com:office:smarttags" w:element="City">
              <w:smartTag w:uri="urn:schemas-microsoft-com:office:smarttags" w:element="place">
                <w:r w:rsidRPr="00C072FE">
                  <w:rPr>
                    <w:rStyle w:val="Heading3Char"/>
                    <w:rFonts w:ascii="Arial" w:hAnsi="Arial"/>
                    <w:b/>
                    <w:sz w:val="22"/>
                    <w:szCs w:val="22"/>
                  </w:rPr>
                  <w:t>Sale</w:t>
                </w:r>
              </w:smartTag>
            </w:smartTag>
            <w:r w:rsidRPr="00C072FE">
              <w:rPr>
                <w:rStyle w:val="Heading3Char"/>
                <w:rFonts w:ascii="Arial" w:hAnsi="Arial"/>
                <w:b/>
                <w:sz w:val="22"/>
                <w:szCs w:val="22"/>
              </w:rPr>
              <w:t xml:space="preserve"> of Tender Document</w:t>
            </w:r>
            <w:bookmarkEnd w:id="153"/>
          </w:p>
        </w:tc>
        <w:tc>
          <w:tcPr>
            <w:tcW w:w="7020" w:type="dxa"/>
            <w:gridSpan w:val="3"/>
          </w:tcPr>
          <w:p w:rsidR="00F31E8B" w:rsidRPr="00590AFA" w:rsidRDefault="00036981" w:rsidP="00CC5219">
            <w:pPr>
              <w:pStyle w:val="Sub-ClauseText"/>
              <w:numPr>
                <w:ilvl w:val="0"/>
                <w:numId w:val="114"/>
              </w:numPr>
              <w:tabs>
                <w:tab w:val="clear" w:pos="720"/>
                <w:tab w:val="num" w:pos="567"/>
              </w:tabs>
              <w:ind w:left="585" w:hanging="576"/>
              <w:rPr>
                <w:rFonts w:ascii="Arial" w:hAnsi="Arial" w:cs="Arial"/>
                <w:sz w:val="22"/>
                <w:szCs w:val="22"/>
                <w:lang w:val="en-GB"/>
              </w:rPr>
            </w:pPr>
            <w:r>
              <w:rPr>
                <w:rFonts w:ascii="Arial" w:hAnsi="Arial" w:cs="Arial"/>
                <w:sz w:val="22"/>
                <w:szCs w:val="22"/>
                <w:lang w:val="en-GB"/>
              </w:rPr>
              <w:t xml:space="preserve">The </w:t>
            </w:r>
            <w:r w:rsidR="00F31E8B" w:rsidRPr="00590AFA">
              <w:rPr>
                <w:rFonts w:ascii="Arial" w:hAnsi="Arial" w:cs="Arial"/>
                <w:sz w:val="22"/>
                <w:szCs w:val="22"/>
                <w:lang w:val="en-GB"/>
              </w:rPr>
              <w:t xml:space="preserve">Procuring Entity shall make Tender Documents available immediately to the potential Tenderers, requesting and willing to purchase at the corresponding price </w:t>
            </w:r>
            <w:r w:rsidR="006010CB">
              <w:rPr>
                <w:rFonts w:ascii="Arial" w:hAnsi="Arial" w:cs="Arial"/>
                <w:sz w:val="22"/>
                <w:szCs w:val="22"/>
                <w:lang w:val="en-GB"/>
              </w:rPr>
              <w:t>by</w:t>
            </w:r>
            <w:r w:rsidR="00F31E8B" w:rsidRPr="00590AFA">
              <w:rPr>
                <w:rFonts w:ascii="Arial" w:hAnsi="Arial" w:cs="Arial"/>
                <w:sz w:val="22"/>
                <w:szCs w:val="22"/>
                <w:lang w:val="en-GB"/>
              </w:rPr>
              <w:t xml:space="preserve"> the </w:t>
            </w:r>
            <w:r w:rsidR="006010CB">
              <w:rPr>
                <w:rFonts w:ascii="Arial" w:hAnsi="Arial" w:cs="Arial"/>
                <w:sz w:val="22"/>
                <w:szCs w:val="22"/>
                <w:lang w:val="en-GB"/>
              </w:rPr>
              <w:t xml:space="preserve">date the </w:t>
            </w:r>
            <w:r w:rsidR="00F31E8B" w:rsidRPr="00590AFA">
              <w:rPr>
                <w:rFonts w:ascii="Arial" w:hAnsi="Arial" w:cs="Arial"/>
                <w:sz w:val="22"/>
                <w:szCs w:val="22"/>
                <w:lang w:val="en-GB"/>
              </w:rPr>
              <w:t>advertisement has been published in the newspaper</w:t>
            </w:r>
            <w:r w:rsidR="006010CB">
              <w:rPr>
                <w:rFonts w:ascii="Arial" w:hAnsi="Arial" w:cs="Arial"/>
                <w:sz w:val="22"/>
                <w:szCs w:val="22"/>
                <w:lang w:val="en-GB"/>
              </w:rPr>
              <w:t>.</w:t>
            </w:r>
          </w:p>
        </w:tc>
      </w:tr>
      <w:tr w:rsidR="00F31E8B" w:rsidRPr="003F47F0" w:rsidTr="00EC6D6C">
        <w:trPr>
          <w:trHeight w:val="738"/>
        </w:trPr>
        <w:tc>
          <w:tcPr>
            <w:tcW w:w="2223" w:type="dxa"/>
            <w:vMerge/>
            <w:shd w:val="clear" w:color="auto" w:fill="auto"/>
          </w:tcPr>
          <w:p w:rsidR="00F31E8B" w:rsidRPr="00756C7C" w:rsidRDefault="00F31E8B" w:rsidP="003B7C4A">
            <w:pPr>
              <w:spacing w:before="120"/>
              <w:rPr>
                <w:rFonts w:ascii="Arial" w:hAnsi="Arial" w:cs="Arial"/>
                <w:sz w:val="22"/>
                <w:szCs w:val="22"/>
              </w:rPr>
            </w:pPr>
          </w:p>
        </w:tc>
        <w:tc>
          <w:tcPr>
            <w:tcW w:w="7020" w:type="dxa"/>
            <w:gridSpan w:val="3"/>
          </w:tcPr>
          <w:p w:rsidR="00F31E8B" w:rsidRPr="00590AFA" w:rsidRDefault="00F31E8B" w:rsidP="004B5732">
            <w:pPr>
              <w:pStyle w:val="Sub-ClauseText"/>
              <w:numPr>
                <w:ilvl w:val="0"/>
                <w:numId w:val="114"/>
              </w:numPr>
              <w:tabs>
                <w:tab w:val="clear" w:pos="720"/>
                <w:tab w:val="num" w:pos="567"/>
              </w:tabs>
              <w:ind w:left="585" w:hanging="576"/>
              <w:rPr>
                <w:rFonts w:ascii="Arial" w:hAnsi="Arial" w:cs="Arial"/>
                <w:sz w:val="22"/>
                <w:szCs w:val="22"/>
                <w:lang w:val="en-GB"/>
              </w:rPr>
            </w:pPr>
            <w:r w:rsidRPr="00590AFA">
              <w:rPr>
                <w:rFonts w:ascii="Arial" w:hAnsi="Arial" w:cs="Arial"/>
                <w:sz w:val="22"/>
                <w:szCs w:val="22"/>
              </w:rPr>
              <w:t>There shall not be any pre-conditions whatsoever, for sale of Tender Document and the sale of such Document shall be permitted up to the day prior to the day of deadline for the submission of Tender.</w:t>
            </w:r>
          </w:p>
        </w:tc>
      </w:tr>
      <w:tr w:rsidR="009C207E" w:rsidRPr="003F47F0" w:rsidTr="00EC6D6C">
        <w:trPr>
          <w:trHeight w:val="2070"/>
        </w:trPr>
        <w:tc>
          <w:tcPr>
            <w:tcW w:w="2223" w:type="dxa"/>
            <w:vMerge w:val="restart"/>
            <w:shd w:val="clear" w:color="auto" w:fill="auto"/>
          </w:tcPr>
          <w:p w:rsidR="009C207E" w:rsidRPr="00C072FE" w:rsidRDefault="009C207E" w:rsidP="004B5732">
            <w:pPr>
              <w:numPr>
                <w:ilvl w:val="0"/>
                <w:numId w:val="42"/>
              </w:numPr>
              <w:spacing w:before="80" w:after="80"/>
              <w:ind w:hanging="346"/>
              <w:outlineLvl w:val="2"/>
              <w:rPr>
                <w:rFonts w:ascii="Arial" w:hAnsi="Arial" w:cs="Arial"/>
                <w:b/>
                <w:sz w:val="22"/>
                <w:szCs w:val="22"/>
                <w:lang w:val="en-GB"/>
              </w:rPr>
            </w:pPr>
            <w:bookmarkStart w:id="154" w:name="_Toc61947656"/>
            <w:r w:rsidRPr="00C072FE">
              <w:rPr>
                <w:rStyle w:val="Heading3Char"/>
                <w:rFonts w:ascii="Arial" w:hAnsi="Arial"/>
                <w:b/>
                <w:sz w:val="22"/>
                <w:szCs w:val="22"/>
              </w:rPr>
              <w:lastRenderedPageBreak/>
              <w:t>Language of Tender</w:t>
            </w:r>
            <w:bookmarkEnd w:id="154"/>
          </w:p>
        </w:tc>
        <w:tc>
          <w:tcPr>
            <w:tcW w:w="7020" w:type="dxa"/>
            <w:gridSpan w:val="3"/>
          </w:tcPr>
          <w:p w:rsidR="009C207E" w:rsidRPr="00590AFA" w:rsidRDefault="009C207E" w:rsidP="004B5732">
            <w:pPr>
              <w:pStyle w:val="Sub-ClauseText"/>
              <w:numPr>
                <w:ilvl w:val="0"/>
                <w:numId w:val="115"/>
              </w:numPr>
              <w:tabs>
                <w:tab w:val="clear" w:pos="720"/>
                <w:tab w:val="left" w:pos="567"/>
              </w:tabs>
              <w:ind w:left="549" w:hanging="540"/>
              <w:rPr>
                <w:rFonts w:ascii="Arial" w:hAnsi="Arial" w:cs="Arial"/>
                <w:sz w:val="22"/>
                <w:szCs w:val="22"/>
                <w:lang w:val="en-GB"/>
              </w:rPr>
            </w:pPr>
            <w:r w:rsidRPr="00590AFA">
              <w:rPr>
                <w:rFonts w:ascii="Arial" w:hAnsi="Arial" w:cs="Arial"/>
                <w:sz w:val="22"/>
                <w:szCs w:val="22"/>
                <w:lang w:val="en-GB"/>
              </w:rPr>
              <w:t>Tender</w:t>
            </w:r>
            <w:r w:rsidR="006010CB">
              <w:rPr>
                <w:rFonts w:ascii="Arial" w:hAnsi="Arial" w:cs="Arial"/>
                <w:sz w:val="22"/>
                <w:szCs w:val="22"/>
                <w:lang w:val="en-GB"/>
              </w:rPr>
              <w:t>s</w:t>
            </w:r>
            <w:r w:rsidRPr="00590AFA">
              <w:rPr>
                <w:rFonts w:ascii="Arial" w:hAnsi="Arial" w:cs="Arial"/>
                <w:sz w:val="22"/>
                <w:szCs w:val="22"/>
                <w:lang w:val="en-GB"/>
              </w:rPr>
              <w:t xml:space="preserve"> shall be written in the English language. Correspondences and documents relating to the Tender may be written in English or </w:t>
            </w:r>
            <w:r w:rsidRPr="00590AFA">
              <w:rPr>
                <w:rFonts w:ascii="Arial" w:hAnsi="Arial" w:cs="Arial"/>
                <w:i/>
                <w:sz w:val="22"/>
                <w:szCs w:val="22"/>
                <w:lang w:val="en-GB"/>
              </w:rPr>
              <w:t>Bangla.</w:t>
            </w:r>
            <w:r w:rsidRPr="00590AFA">
              <w:rPr>
                <w:rFonts w:ascii="Arial" w:hAnsi="Arial" w:cs="Arial"/>
                <w:sz w:val="22"/>
                <w:szCs w:val="22"/>
                <w:lang w:val="en-GB"/>
              </w:rPr>
              <w:t xml:space="preserve"> Supporting documents and printed literature furnished by the Tenderer that are part of the Tender may be in another language, provided they are accompanied by an accurate translation of the relevant passages in the English or </w:t>
            </w:r>
            <w:r w:rsidRPr="00590AFA">
              <w:rPr>
                <w:rFonts w:ascii="Arial" w:hAnsi="Arial" w:cs="Arial"/>
                <w:i/>
                <w:sz w:val="22"/>
                <w:szCs w:val="22"/>
                <w:lang w:val="en-GB"/>
              </w:rPr>
              <w:t>Bangla</w:t>
            </w:r>
            <w:r w:rsidRPr="00590AFA">
              <w:rPr>
                <w:rFonts w:ascii="Arial" w:hAnsi="Arial" w:cs="Arial"/>
                <w:sz w:val="22"/>
                <w:szCs w:val="22"/>
                <w:lang w:val="en-GB"/>
              </w:rPr>
              <w:t xml:space="preserve"> language, in which case, for purposes of interpretation of the Tender, such translation shall govern.</w:t>
            </w:r>
          </w:p>
        </w:tc>
      </w:tr>
      <w:tr w:rsidR="009C207E" w:rsidRPr="003F47F0" w:rsidTr="00EC6D6C">
        <w:trPr>
          <w:trHeight w:val="522"/>
        </w:trPr>
        <w:tc>
          <w:tcPr>
            <w:tcW w:w="2223" w:type="dxa"/>
            <w:vMerge/>
            <w:shd w:val="clear" w:color="auto" w:fill="auto"/>
          </w:tcPr>
          <w:p w:rsidR="009C207E" w:rsidRPr="00C072FE" w:rsidRDefault="009C207E" w:rsidP="002708CD">
            <w:pPr>
              <w:spacing w:before="120" w:after="120"/>
              <w:rPr>
                <w:rFonts w:ascii="Arial" w:hAnsi="Arial" w:cs="Arial"/>
                <w:sz w:val="22"/>
                <w:szCs w:val="22"/>
                <w:lang w:val="en-GB"/>
              </w:rPr>
            </w:pPr>
          </w:p>
        </w:tc>
        <w:tc>
          <w:tcPr>
            <w:tcW w:w="7020" w:type="dxa"/>
            <w:gridSpan w:val="3"/>
          </w:tcPr>
          <w:p w:rsidR="009C207E" w:rsidRPr="00590AFA" w:rsidRDefault="009C207E" w:rsidP="004B5732">
            <w:pPr>
              <w:pStyle w:val="Sub-ClauseText"/>
              <w:numPr>
                <w:ilvl w:val="0"/>
                <w:numId w:val="115"/>
              </w:numPr>
              <w:tabs>
                <w:tab w:val="clear" w:pos="720"/>
                <w:tab w:val="num" w:pos="567"/>
              </w:tabs>
              <w:ind w:left="585" w:hanging="576"/>
              <w:rPr>
                <w:rFonts w:ascii="Arial" w:hAnsi="Arial" w:cs="Arial"/>
                <w:sz w:val="22"/>
                <w:szCs w:val="22"/>
                <w:lang w:val="en-GB"/>
              </w:rPr>
            </w:pPr>
            <w:r w:rsidRPr="00590AFA">
              <w:rPr>
                <w:rFonts w:ascii="Arial" w:hAnsi="Arial" w:cs="Arial"/>
                <w:sz w:val="22"/>
                <w:szCs w:val="22"/>
                <w:lang w:val="en-GB"/>
              </w:rPr>
              <w:t>Tenderer</w:t>
            </w:r>
            <w:r w:rsidR="006010CB">
              <w:rPr>
                <w:rFonts w:ascii="Arial" w:hAnsi="Arial" w:cs="Arial"/>
                <w:sz w:val="22"/>
                <w:szCs w:val="22"/>
                <w:lang w:val="en-GB"/>
              </w:rPr>
              <w:t>s</w:t>
            </w:r>
            <w:r w:rsidRPr="00590AFA">
              <w:rPr>
                <w:rFonts w:ascii="Arial" w:hAnsi="Arial" w:cs="Arial"/>
                <w:sz w:val="22"/>
                <w:szCs w:val="22"/>
                <w:lang w:val="en-GB"/>
              </w:rPr>
              <w:t xml:space="preserve"> shall bear all costs of translation to the governing language and all risks of the accuracy of such translation.</w:t>
            </w:r>
          </w:p>
        </w:tc>
      </w:tr>
      <w:tr w:rsidR="0070692E" w:rsidRPr="003F47F0" w:rsidTr="00EC6D6C">
        <w:tc>
          <w:tcPr>
            <w:tcW w:w="2223" w:type="dxa"/>
          </w:tcPr>
          <w:p w:rsidR="0070692E" w:rsidRPr="00694589" w:rsidRDefault="0070692E" w:rsidP="004B5732">
            <w:pPr>
              <w:numPr>
                <w:ilvl w:val="0"/>
                <w:numId w:val="42"/>
              </w:numPr>
              <w:spacing w:before="80" w:after="80"/>
              <w:ind w:hanging="346"/>
              <w:outlineLvl w:val="2"/>
              <w:rPr>
                <w:rFonts w:ascii="Arial" w:hAnsi="Arial" w:cs="Arial"/>
                <w:b/>
                <w:spacing w:val="-20"/>
                <w:sz w:val="22"/>
                <w:szCs w:val="22"/>
                <w:lang w:val="fr-FR"/>
              </w:rPr>
            </w:pPr>
            <w:bookmarkStart w:id="155" w:name="_Toc61947657"/>
            <w:r w:rsidRPr="00694589">
              <w:rPr>
                <w:rStyle w:val="Heading3Char"/>
                <w:rFonts w:ascii="Arial" w:hAnsi="Arial"/>
                <w:b/>
                <w:sz w:val="22"/>
                <w:szCs w:val="22"/>
              </w:rPr>
              <w:t>Contents of Tender</w:t>
            </w:r>
            <w:bookmarkEnd w:id="155"/>
          </w:p>
        </w:tc>
        <w:tc>
          <w:tcPr>
            <w:tcW w:w="7020" w:type="dxa"/>
            <w:gridSpan w:val="3"/>
          </w:tcPr>
          <w:p w:rsidR="0070692E" w:rsidRPr="00590AFA" w:rsidRDefault="0070692E" w:rsidP="00DE1DBF">
            <w:pPr>
              <w:pStyle w:val="Sub-ClauseText"/>
              <w:numPr>
                <w:ilvl w:val="0"/>
                <w:numId w:val="35"/>
              </w:numPr>
              <w:tabs>
                <w:tab w:val="clear" w:pos="540"/>
                <w:tab w:val="num" w:pos="567"/>
              </w:tabs>
              <w:ind w:left="590" w:hanging="576"/>
              <w:rPr>
                <w:rFonts w:ascii="Arial" w:hAnsi="Arial" w:cs="Arial"/>
                <w:sz w:val="22"/>
                <w:szCs w:val="22"/>
                <w:lang w:val="en-GB"/>
              </w:rPr>
            </w:pPr>
            <w:r w:rsidRPr="00590AFA">
              <w:rPr>
                <w:rFonts w:ascii="Arial" w:hAnsi="Arial" w:cs="Arial"/>
                <w:sz w:val="22"/>
                <w:szCs w:val="22"/>
                <w:lang w:val="en-GB"/>
              </w:rPr>
              <w:t>The Tender prepared by the Tenderer shall comprise the following:</w:t>
            </w:r>
          </w:p>
          <w:p w:rsidR="0070692E" w:rsidRPr="00590AFA" w:rsidRDefault="00E41447" w:rsidP="00A1574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eastAsia="Times New Roman" w:hAnsi="Arial" w:cs="Arial"/>
                <w:spacing w:val="-4"/>
                <w:sz w:val="22"/>
                <w:szCs w:val="22"/>
                <w:lang w:val="en-GB" w:eastAsia="en-US"/>
              </w:rPr>
              <w:t xml:space="preserve">the Tender Submission Letter  </w:t>
            </w:r>
            <w:r w:rsidRPr="00590AFA">
              <w:rPr>
                <w:rFonts w:ascii="Arial" w:hAnsi="Arial" w:cs="Arial"/>
                <w:b/>
                <w:sz w:val="22"/>
                <w:szCs w:val="22"/>
                <w:lang w:val="en-GB"/>
              </w:rPr>
              <w:t>(Form PG3-1)</w:t>
            </w:r>
            <w:r w:rsidRPr="00590AFA">
              <w:rPr>
                <w:rFonts w:ascii="Arial" w:eastAsia="Times New Roman" w:hAnsi="Arial" w:cs="Arial"/>
                <w:spacing w:val="-4"/>
                <w:sz w:val="22"/>
                <w:szCs w:val="22"/>
                <w:lang w:val="en-GB" w:eastAsia="en-US"/>
              </w:rPr>
              <w:t xml:space="preserve">, </w:t>
            </w:r>
            <w:r w:rsidR="00CD3631">
              <w:rPr>
                <w:rFonts w:ascii="Arial" w:eastAsia="Times New Roman" w:hAnsi="Arial" w:cs="Arial"/>
                <w:spacing w:val="-4"/>
                <w:sz w:val="22"/>
                <w:szCs w:val="22"/>
                <w:lang w:val="en-GB" w:eastAsia="en-US"/>
              </w:rPr>
              <w:t>as stated under</w:t>
            </w:r>
            <w:r w:rsidR="004E3B44">
              <w:rPr>
                <w:rFonts w:ascii="Arial" w:eastAsia="Times New Roman" w:hAnsi="Arial" w:cs="Arial"/>
                <w:spacing w:val="-4"/>
                <w:sz w:val="22"/>
                <w:szCs w:val="22"/>
                <w:lang w:val="en-GB" w:eastAsia="en-US"/>
              </w:rPr>
              <w:t xml:space="preserve"> with ITT Sub Clause 22.1</w:t>
            </w:r>
            <w:r w:rsidR="00911E4B" w:rsidRPr="00590AFA">
              <w:rPr>
                <w:rFonts w:ascii="Arial" w:hAnsi="Arial" w:cs="Arial"/>
                <w:sz w:val="22"/>
                <w:szCs w:val="22"/>
                <w:lang w:val="en-GB"/>
              </w:rPr>
              <w:t>;</w:t>
            </w:r>
          </w:p>
          <w:p w:rsidR="0070692E" w:rsidRPr="00590AFA" w:rsidRDefault="00297DAB" w:rsidP="00DE1DBF">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Pr>
                <w:rFonts w:ascii="Arial" w:hAnsi="Arial" w:cs="Arial"/>
                <w:sz w:val="22"/>
                <w:szCs w:val="22"/>
                <w:lang w:val="en-GB"/>
              </w:rPr>
              <w:t xml:space="preserve">the </w:t>
            </w:r>
            <w:r w:rsidR="002F42EC" w:rsidRPr="00590AFA">
              <w:rPr>
                <w:rFonts w:ascii="Arial" w:hAnsi="Arial" w:cs="Arial"/>
                <w:sz w:val="22"/>
                <w:szCs w:val="22"/>
                <w:lang w:val="en-GB"/>
              </w:rPr>
              <w:t>T</w:t>
            </w:r>
            <w:r w:rsidR="0070692E" w:rsidRPr="00590AFA">
              <w:rPr>
                <w:rFonts w:ascii="Arial" w:hAnsi="Arial" w:cs="Arial"/>
                <w:sz w:val="22"/>
                <w:szCs w:val="22"/>
                <w:lang w:val="en-GB"/>
              </w:rPr>
              <w:t xml:space="preserve">enderer </w:t>
            </w:r>
            <w:r>
              <w:rPr>
                <w:rFonts w:ascii="Arial" w:hAnsi="Arial" w:cs="Arial"/>
                <w:sz w:val="22"/>
                <w:szCs w:val="22"/>
                <w:lang w:val="en-GB"/>
              </w:rPr>
              <w:t>I</w:t>
            </w:r>
            <w:r w:rsidR="0070692E" w:rsidRPr="00590AFA">
              <w:rPr>
                <w:rFonts w:ascii="Arial" w:hAnsi="Arial" w:cs="Arial"/>
                <w:sz w:val="22"/>
                <w:szCs w:val="22"/>
                <w:lang w:val="en-GB"/>
              </w:rPr>
              <w:t>nformation</w:t>
            </w:r>
            <w:r w:rsidR="0010063E" w:rsidRPr="00590AFA">
              <w:rPr>
                <w:rFonts w:ascii="Arial" w:hAnsi="Arial" w:cs="Arial"/>
                <w:sz w:val="22"/>
                <w:szCs w:val="22"/>
                <w:lang w:val="en-GB"/>
              </w:rPr>
              <w:t xml:space="preserve"> as stated under ITT Clauses 5,2</w:t>
            </w:r>
            <w:r w:rsidR="00036981">
              <w:rPr>
                <w:rFonts w:ascii="Arial" w:hAnsi="Arial" w:cs="Arial"/>
                <w:sz w:val="22"/>
                <w:szCs w:val="22"/>
                <w:lang w:val="en-GB"/>
              </w:rPr>
              <w:t>6</w:t>
            </w:r>
            <w:r w:rsidR="0010063E" w:rsidRPr="00590AFA">
              <w:rPr>
                <w:rFonts w:ascii="Arial" w:hAnsi="Arial" w:cs="Arial"/>
                <w:sz w:val="22"/>
                <w:szCs w:val="22"/>
                <w:lang w:val="en-GB"/>
              </w:rPr>
              <w:t xml:space="preserve"> and 2</w:t>
            </w:r>
            <w:r w:rsidR="00036981">
              <w:rPr>
                <w:rFonts w:ascii="Arial" w:hAnsi="Arial" w:cs="Arial"/>
                <w:sz w:val="22"/>
                <w:szCs w:val="22"/>
                <w:lang w:val="en-GB"/>
              </w:rPr>
              <w:t>7</w:t>
            </w:r>
            <w:r w:rsidR="0070692E" w:rsidRPr="00590AFA">
              <w:rPr>
                <w:rFonts w:ascii="Arial" w:hAnsi="Arial" w:cs="Arial"/>
                <w:b/>
                <w:sz w:val="22"/>
                <w:szCs w:val="22"/>
                <w:lang w:val="en-GB"/>
              </w:rPr>
              <w:t>(Form PG3-2)</w:t>
            </w:r>
            <w:r w:rsidR="00911E4B" w:rsidRPr="00590AFA">
              <w:rPr>
                <w:rFonts w:ascii="Arial" w:hAnsi="Arial" w:cs="Arial"/>
                <w:sz w:val="22"/>
                <w:szCs w:val="22"/>
                <w:lang w:val="en-GB"/>
              </w:rPr>
              <w:t>;</w:t>
            </w:r>
          </w:p>
          <w:p w:rsidR="0070692E" w:rsidRPr="00590AFA" w:rsidRDefault="002F42EC" w:rsidP="00374FB0">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6" w:name="_Toc49406243"/>
            <w:r w:rsidRPr="00590AFA">
              <w:rPr>
                <w:rFonts w:ascii="Arial" w:hAnsi="Arial" w:cs="Arial"/>
                <w:sz w:val="22"/>
                <w:szCs w:val="22"/>
                <w:lang w:val="en-GB"/>
              </w:rPr>
              <w:t>t</w:t>
            </w:r>
            <w:r w:rsidR="0070692E" w:rsidRPr="00590AFA">
              <w:rPr>
                <w:rFonts w:ascii="Arial" w:hAnsi="Arial" w:cs="Arial"/>
                <w:sz w:val="22"/>
                <w:szCs w:val="22"/>
                <w:lang w:val="en-GB"/>
              </w:rPr>
              <w:t xml:space="preserve">he </w:t>
            </w:r>
            <w:r w:rsidR="00297DAB">
              <w:rPr>
                <w:rFonts w:ascii="Arial" w:hAnsi="Arial" w:cs="Arial"/>
                <w:sz w:val="22"/>
                <w:szCs w:val="22"/>
                <w:lang w:val="en-GB"/>
              </w:rPr>
              <w:t>p</w:t>
            </w:r>
            <w:r w:rsidR="0070692E" w:rsidRPr="00590AFA">
              <w:rPr>
                <w:rFonts w:ascii="Arial" w:hAnsi="Arial" w:cs="Arial"/>
                <w:sz w:val="22"/>
                <w:szCs w:val="22"/>
                <w:lang w:val="en-GB"/>
              </w:rPr>
              <w:t>rice</w:t>
            </w:r>
            <w:r w:rsidR="00297DAB">
              <w:rPr>
                <w:rFonts w:ascii="Arial" w:hAnsi="Arial" w:cs="Arial"/>
                <w:sz w:val="22"/>
                <w:szCs w:val="22"/>
                <w:lang w:val="en-GB"/>
              </w:rPr>
              <w:t>d</w:t>
            </w:r>
            <w:r w:rsidR="0070692E" w:rsidRPr="00590AFA">
              <w:rPr>
                <w:rFonts w:ascii="Arial" w:hAnsi="Arial" w:cs="Arial"/>
                <w:sz w:val="22"/>
                <w:szCs w:val="22"/>
                <w:lang w:val="en-GB"/>
              </w:rPr>
              <w:t xml:space="preserve"> Schedule for </w:t>
            </w:r>
            <w:r w:rsidR="00297DAB">
              <w:rPr>
                <w:rFonts w:ascii="Arial" w:hAnsi="Arial" w:cs="Arial"/>
                <w:sz w:val="22"/>
                <w:szCs w:val="22"/>
                <w:lang w:val="en-GB"/>
              </w:rPr>
              <w:t xml:space="preserve">each lot </w:t>
            </w:r>
            <w:r w:rsidR="0070692E" w:rsidRPr="00590AFA">
              <w:rPr>
                <w:rFonts w:ascii="Arial" w:hAnsi="Arial" w:cs="Arial"/>
                <w:b/>
                <w:sz w:val="22"/>
                <w:szCs w:val="22"/>
                <w:lang w:val="en-GB"/>
              </w:rPr>
              <w:t>(Form PG3-</w:t>
            </w:r>
            <w:r w:rsidR="00273DAE">
              <w:rPr>
                <w:rFonts w:ascii="Arial" w:hAnsi="Arial" w:cs="Arial"/>
                <w:b/>
                <w:sz w:val="22"/>
                <w:szCs w:val="22"/>
                <w:lang w:val="en-GB"/>
              </w:rPr>
              <w:t>4</w:t>
            </w:r>
            <w:r w:rsidR="0070692E" w:rsidRPr="00590AFA">
              <w:rPr>
                <w:rFonts w:ascii="Arial" w:hAnsi="Arial" w:cs="Arial"/>
                <w:b/>
                <w:sz w:val="22"/>
                <w:szCs w:val="22"/>
                <w:lang w:val="en-GB"/>
              </w:rPr>
              <w:t>A and PG3-</w:t>
            </w:r>
            <w:r w:rsidR="00273DAE">
              <w:rPr>
                <w:rFonts w:ascii="Arial" w:hAnsi="Arial" w:cs="Arial"/>
                <w:b/>
                <w:sz w:val="22"/>
                <w:szCs w:val="22"/>
                <w:lang w:val="en-GB"/>
              </w:rPr>
              <w:t>4</w:t>
            </w:r>
            <w:r w:rsidR="0070692E" w:rsidRPr="00590AFA">
              <w:rPr>
                <w:rFonts w:ascii="Arial" w:hAnsi="Arial" w:cs="Arial"/>
                <w:b/>
                <w:sz w:val="22"/>
                <w:szCs w:val="22"/>
                <w:lang w:val="en-GB"/>
              </w:rPr>
              <w:t>B)</w:t>
            </w:r>
            <w:r w:rsidR="00CD3631">
              <w:rPr>
                <w:rFonts w:ascii="Arial" w:hAnsi="Arial" w:cs="Arial"/>
                <w:sz w:val="22"/>
                <w:szCs w:val="22"/>
                <w:lang w:val="en-GB"/>
              </w:rPr>
              <w:t>as stated under</w:t>
            </w:r>
            <w:r w:rsidR="0070692E" w:rsidRPr="00590AFA">
              <w:rPr>
                <w:rFonts w:ascii="Arial" w:hAnsi="Arial" w:cs="Arial"/>
                <w:spacing w:val="-4"/>
                <w:sz w:val="22"/>
                <w:szCs w:val="22"/>
                <w:lang w:val="en-GB"/>
              </w:rPr>
              <w:t xml:space="preserve"> ITT Clauses  </w:t>
            </w:r>
            <w:r w:rsidR="00297DAB">
              <w:rPr>
                <w:rFonts w:ascii="Arial" w:hAnsi="Arial" w:cs="Arial"/>
                <w:spacing w:val="-4"/>
                <w:sz w:val="22"/>
                <w:szCs w:val="22"/>
                <w:lang w:val="en-GB"/>
              </w:rPr>
              <w:t xml:space="preserve">22, </w:t>
            </w:r>
            <w:r w:rsidR="006C5FC8" w:rsidRPr="00590AFA">
              <w:rPr>
                <w:rFonts w:ascii="Arial" w:hAnsi="Arial" w:cs="Arial"/>
                <w:spacing w:val="-4"/>
                <w:sz w:val="22"/>
                <w:szCs w:val="22"/>
                <w:lang w:val="en-GB"/>
              </w:rPr>
              <w:t>2</w:t>
            </w:r>
            <w:r w:rsidR="00297DAB">
              <w:rPr>
                <w:rFonts w:ascii="Arial" w:hAnsi="Arial" w:cs="Arial"/>
                <w:spacing w:val="-4"/>
                <w:sz w:val="22"/>
                <w:szCs w:val="22"/>
                <w:lang w:val="en-GB"/>
              </w:rPr>
              <w:t>4</w:t>
            </w:r>
            <w:r w:rsidR="0070692E" w:rsidRPr="00590AFA">
              <w:rPr>
                <w:rFonts w:ascii="Arial" w:hAnsi="Arial" w:cs="Arial"/>
                <w:spacing w:val="-4"/>
                <w:sz w:val="22"/>
                <w:szCs w:val="22"/>
                <w:lang w:val="en-GB"/>
              </w:rPr>
              <w:t xml:space="preserve">and </w:t>
            </w:r>
            <w:bookmarkEnd w:id="156"/>
            <w:r w:rsidR="006C5FC8" w:rsidRPr="00590AFA">
              <w:rPr>
                <w:rFonts w:ascii="Arial" w:hAnsi="Arial" w:cs="Arial"/>
                <w:spacing w:val="-4"/>
                <w:sz w:val="22"/>
                <w:szCs w:val="22"/>
                <w:lang w:val="en-GB"/>
              </w:rPr>
              <w:t>2</w:t>
            </w:r>
            <w:r w:rsidR="00297DAB">
              <w:rPr>
                <w:rFonts w:ascii="Arial" w:hAnsi="Arial" w:cs="Arial"/>
                <w:spacing w:val="-4"/>
                <w:sz w:val="22"/>
                <w:szCs w:val="22"/>
                <w:lang w:val="en-GB"/>
              </w:rPr>
              <w:t>5</w:t>
            </w:r>
            <w:r w:rsidR="0070692E" w:rsidRPr="00590AFA">
              <w:rPr>
                <w:rFonts w:ascii="Arial" w:hAnsi="Arial" w:cs="Arial"/>
                <w:spacing w:val="-4"/>
                <w:sz w:val="22"/>
                <w:szCs w:val="22"/>
                <w:lang w:val="en-GB"/>
              </w:rPr>
              <w:t xml:space="preserve">; </w:t>
            </w:r>
          </w:p>
          <w:p w:rsidR="0070692E" w:rsidRPr="00590AFA" w:rsidRDefault="00613342" w:rsidP="00374FB0">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7" w:name="_Toc49406245"/>
            <w:bookmarkStart w:id="158" w:name="_Toc49406244"/>
            <w:r>
              <w:rPr>
                <w:rFonts w:ascii="Arial" w:hAnsi="Arial" w:cs="Arial"/>
                <w:spacing w:val="-4"/>
                <w:sz w:val="22"/>
                <w:szCs w:val="22"/>
                <w:lang w:val="en-GB"/>
              </w:rPr>
              <w:t xml:space="preserve">the </w:t>
            </w:r>
            <w:r w:rsidR="002F42EC" w:rsidRPr="00590AFA">
              <w:rPr>
                <w:rFonts w:ascii="Arial" w:hAnsi="Arial" w:cs="Arial"/>
                <w:spacing w:val="-4"/>
                <w:sz w:val="22"/>
                <w:szCs w:val="22"/>
                <w:lang w:val="en-GB"/>
              </w:rPr>
              <w:t>T</w:t>
            </w:r>
            <w:r w:rsidR="0070692E" w:rsidRPr="00590AFA">
              <w:rPr>
                <w:rFonts w:ascii="Arial" w:hAnsi="Arial" w:cs="Arial"/>
                <w:spacing w:val="-4"/>
                <w:sz w:val="22"/>
                <w:szCs w:val="22"/>
                <w:lang w:val="en-GB"/>
              </w:rPr>
              <w:t xml:space="preserve">ender Security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ITT Clause </w:t>
            </w:r>
            <w:r w:rsidR="00690BDC" w:rsidRPr="00590AFA">
              <w:rPr>
                <w:rFonts w:ascii="Arial" w:hAnsi="Arial" w:cs="Arial"/>
                <w:spacing w:val="-4"/>
                <w:sz w:val="22"/>
                <w:szCs w:val="22"/>
                <w:lang w:val="en-GB"/>
              </w:rPr>
              <w:t>3</w:t>
            </w:r>
            <w:r w:rsidR="00171EBF">
              <w:rPr>
                <w:rFonts w:ascii="Arial" w:hAnsi="Arial" w:cs="Arial"/>
                <w:spacing w:val="-4"/>
                <w:sz w:val="22"/>
                <w:szCs w:val="22"/>
                <w:lang w:val="en-GB"/>
              </w:rPr>
              <w:t>1</w:t>
            </w:r>
            <w:r w:rsidR="00036981">
              <w:rPr>
                <w:rFonts w:ascii="Arial" w:hAnsi="Arial" w:cs="Arial"/>
                <w:spacing w:val="-4"/>
                <w:sz w:val="22"/>
                <w:szCs w:val="22"/>
                <w:lang w:val="en-GB"/>
              </w:rPr>
              <w:t>,</w:t>
            </w:r>
            <w:r w:rsidR="00690BDC" w:rsidRPr="00590AFA">
              <w:rPr>
                <w:rFonts w:ascii="Arial" w:hAnsi="Arial" w:cs="Arial"/>
                <w:spacing w:val="-4"/>
                <w:sz w:val="22"/>
                <w:szCs w:val="22"/>
                <w:lang w:val="en-GB"/>
              </w:rPr>
              <w:t xml:space="preserve"> 3</w:t>
            </w:r>
            <w:r w:rsidR="00171EBF">
              <w:rPr>
                <w:rFonts w:ascii="Arial" w:hAnsi="Arial" w:cs="Arial"/>
                <w:spacing w:val="-4"/>
                <w:sz w:val="22"/>
                <w:szCs w:val="22"/>
                <w:lang w:val="en-GB"/>
              </w:rPr>
              <w:t>2</w:t>
            </w:r>
            <w:r w:rsidR="00036981">
              <w:rPr>
                <w:rFonts w:ascii="Arial" w:hAnsi="Arial" w:cs="Arial"/>
                <w:spacing w:val="-4"/>
                <w:sz w:val="22"/>
                <w:szCs w:val="22"/>
                <w:lang w:val="en-GB"/>
              </w:rPr>
              <w:t xml:space="preserve"> and 3</w:t>
            </w:r>
            <w:r w:rsidR="00171EBF">
              <w:rPr>
                <w:rFonts w:ascii="Arial" w:hAnsi="Arial" w:cs="Arial"/>
                <w:spacing w:val="-4"/>
                <w:sz w:val="22"/>
                <w:szCs w:val="22"/>
                <w:lang w:val="en-GB"/>
              </w:rPr>
              <w:t>3</w:t>
            </w:r>
            <w:r w:rsidR="0070692E" w:rsidRPr="00590AFA">
              <w:rPr>
                <w:rFonts w:ascii="Arial" w:hAnsi="Arial" w:cs="Arial"/>
                <w:spacing w:val="-4"/>
                <w:sz w:val="22"/>
                <w:szCs w:val="22"/>
                <w:lang w:val="en-GB"/>
              </w:rPr>
              <w:t>;</w:t>
            </w:r>
            <w:bookmarkEnd w:id="157"/>
          </w:p>
          <w:p w:rsidR="0070692E"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hAnsi="Arial" w:cs="Arial"/>
                <w:sz w:val="22"/>
                <w:szCs w:val="22"/>
                <w:lang w:val="en-GB"/>
              </w:rPr>
              <w:t>t</w:t>
            </w:r>
            <w:r w:rsidR="0070692E" w:rsidRPr="00590AFA">
              <w:rPr>
                <w:rFonts w:ascii="Arial" w:hAnsi="Arial" w:cs="Arial"/>
                <w:sz w:val="22"/>
                <w:szCs w:val="22"/>
                <w:lang w:val="en-GB"/>
              </w:rPr>
              <w:t xml:space="preserve">he completed Specifications Submission and Compliance Sheet </w:t>
            </w:r>
            <w:r w:rsidR="0070692E" w:rsidRPr="00590AFA">
              <w:rPr>
                <w:rFonts w:ascii="Arial" w:hAnsi="Arial" w:cs="Arial"/>
                <w:b/>
                <w:sz w:val="22"/>
                <w:szCs w:val="22"/>
                <w:lang w:val="en-GB"/>
              </w:rPr>
              <w:t>(Form PG3-</w:t>
            </w:r>
            <w:r w:rsidR="00273DAE">
              <w:rPr>
                <w:rFonts w:ascii="Arial" w:hAnsi="Arial" w:cs="Arial"/>
                <w:b/>
                <w:sz w:val="22"/>
                <w:szCs w:val="22"/>
                <w:lang w:val="en-GB"/>
              </w:rPr>
              <w:t>5</w:t>
            </w:r>
            <w:r w:rsidR="0070692E" w:rsidRPr="00590AFA">
              <w:rPr>
                <w:rFonts w:ascii="Arial" w:hAnsi="Arial" w:cs="Arial"/>
                <w:b/>
                <w:sz w:val="22"/>
                <w:szCs w:val="22"/>
                <w:lang w:val="en-GB"/>
              </w:rPr>
              <w:t>)</w:t>
            </w:r>
            <w:r w:rsidR="00CD3631">
              <w:rPr>
                <w:rFonts w:ascii="Arial" w:hAnsi="Arial" w:cs="Arial"/>
                <w:sz w:val="22"/>
                <w:szCs w:val="22"/>
                <w:lang w:val="en-GB"/>
              </w:rPr>
              <w:t>as stated under</w:t>
            </w:r>
            <w:r w:rsidR="00D43505" w:rsidRPr="00590AFA">
              <w:rPr>
                <w:rFonts w:ascii="Arial" w:hAnsi="Arial" w:cs="Arial"/>
                <w:sz w:val="22"/>
                <w:szCs w:val="22"/>
                <w:lang w:val="en-GB"/>
              </w:rPr>
              <w:t xml:space="preserve"> ITT clause 2</w:t>
            </w:r>
            <w:r w:rsidR="00613342">
              <w:rPr>
                <w:rFonts w:ascii="Arial" w:hAnsi="Arial" w:cs="Arial"/>
                <w:sz w:val="22"/>
                <w:szCs w:val="22"/>
                <w:lang w:val="en-GB"/>
              </w:rPr>
              <w:t>7</w:t>
            </w:r>
            <w:r w:rsidR="00D43505" w:rsidRPr="00590AFA">
              <w:rPr>
                <w:rFonts w:ascii="Arial" w:hAnsi="Arial" w:cs="Arial"/>
                <w:sz w:val="22"/>
                <w:szCs w:val="22"/>
                <w:lang w:val="en-GB"/>
              </w:rPr>
              <w:t>.2</w:t>
            </w:r>
            <w:r w:rsidR="00911E4B" w:rsidRPr="00590AFA">
              <w:rPr>
                <w:rFonts w:ascii="Arial" w:hAnsi="Arial" w:cs="Arial"/>
                <w:sz w:val="22"/>
                <w:szCs w:val="22"/>
                <w:lang w:val="en-GB"/>
              </w:rPr>
              <w:t>;</w:t>
            </w:r>
            <w:bookmarkEnd w:id="158"/>
          </w:p>
          <w:p w:rsidR="0070692E" w:rsidRPr="00590AFA" w:rsidRDefault="003F0B82"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59" w:name="_Toc49406246"/>
            <w:r>
              <w:rPr>
                <w:rFonts w:ascii="Arial" w:hAnsi="Arial" w:cs="Arial"/>
                <w:spacing w:val="-4"/>
                <w:sz w:val="22"/>
                <w:szCs w:val="22"/>
                <w:lang w:val="en-GB"/>
              </w:rPr>
              <w:t xml:space="preserve">the </w:t>
            </w:r>
            <w:r w:rsidR="006010CB">
              <w:rPr>
                <w:rFonts w:ascii="Arial" w:hAnsi="Arial" w:cs="Arial"/>
                <w:spacing w:val="-4"/>
                <w:sz w:val="22"/>
                <w:szCs w:val="22"/>
                <w:lang w:val="en-GB"/>
              </w:rPr>
              <w:t>a</w:t>
            </w:r>
            <w:r w:rsidR="0070692E" w:rsidRPr="00590AFA">
              <w:rPr>
                <w:rFonts w:ascii="Arial" w:hAnsi="Arial" w:cs="Arial"/>
                <w:spacing w:val="-4"/>
                <w:sz w:val="22"/>
                <w:szCs w:val="22"/>
                <w:lang w:val="en-GB"/>
              </w:rPr>
              <w:t xml:space="preserve">lternatives, if </w:t>
            </w:r>
            <w:r w:rsidR="002D3ABA" w:rsidRPr="00590AFA">
              <w:rPr>
                <w:rFonts w:ascii="Arial" w:hAnsi="Arial" w:cs="Arial"/>
                <w:spacing w:val="-4"/>
                <w:sz w:val="22"/>
                <w:szCs w:val="22"/>
                <w:lang w:val="en-GB"/>
              </w:rPr>
              <w:t>permi</w:t>
            </w:r>
            <w:r w:rsidR="002D3ABA">
              <w:rPr>
                <w:rFonts w:ascii="Arial" w:hAnsi="Arial" w:cs="Arial"/>
                <w:spacing w:val="-4"/>
                <w:sz w:val="22"/>
                <w:szCs w:val="22"/>
                <w:lang w:val="en-GB"/>
              </w:rPr>
              <w:t>ssible</w:t>
            </w:r>
            <w:r w:rsidR="0070692E" w:rsidRPr="00590AFA">
              <w:rPr>
                <w:rFonts w:ascii="Arial" w:hAnsi="Arial" w:cs="Arial"/>
                <w:spacing w:val="-4"/>
                <w:sz w:val="22"/>
                <w:szCs w:val="22"/>
                <w:lang w:val="en-GB"/>
              </w:rPr>
              <w:t xml:space="preserve">, </w:t>
            </w:r>
            <w:r w:rsidR="00C61504" w:rsidRPr="00590AFA">
              <w:rPr>
                <w:rFonts w:ascii="Arial" w:hAnsi="Arial" w:cs="Arial"/>
                <w:spacing w:val="-4"/>
                <w:sz w:val="22"/>
                <w:szCs w:val="22"/>
                <w:lang w:val="en-GB"/>
              </w:rPr>
              <w:t>as stated under</w:t>
            </w:r>
            <w:r w:rsidR="0070692E" w:rsidRPr="00590AFA">
              <w:rPr>
                <w:rFonts w:ascii="Arial" w:hAnsi="Arial" w:cs="Arial"/>
                <w:spacing w:val="-4"/>
                <w:sz w:val="22"/>
                <w:szCs w:val="22"/>
                <w:lang w:val="en-GB"/>
              </w:rPr>
              <w:t xml:space="preserve"> with </w:t>
            </w:r>
            <w:smartTag w:uri="urn:schemas-microsoft-com:office:smarttags" w:element="stockticker">
              <w:r w:rsidR="0070692E" w:rsidRPr="00590AFA">
                <w:rPr>
                  <w:rFonts w:ascii="Arial" w:hAnsi="Arial" w:cs="Arial"/>
                  <w:spacing w:val="-4"/>
                  <w:sz w:val="22"/>
                  <w:szCs w:val="22"/>
                  <w:lang w:val="en-GB"/>
                </w:rPr>
                <w:t>ITT</w:t>
              </w:r>
            </w:smartTag>
            <w:r w:rsidR="0070692E" w:rsidRPr="00590AFA">
              <w:rPr>
                <w:rFonts w:ascii="Arial" w:hAnsi="Arial" w:cs="Arial"/>
                <w:spacing w:val="-4"/>
                <w:sz w:val="22"/>
                <w:szCs w:val="22"/>
                <w:lang w:val="en-GB"/>
              </w:rPr>
              <w:t xml:space="preserve"> Clause </w:t>
            </w:r>
            <w:r w:rsidR="006C5FC8" w:rsidRPr="00590AFA">
              <w:rPr>
                <w:rFonts w:ascii="Arial" w:hAnsi="Arial" w:cs="Arial"/>
                <w:spacing w:val="-4"/>
                <w:sz w:val="22"/>
                <w:szCs w:val="22"/>
                <w:lang w:val="en-GB"/>
              </w:rPr>
              <w:t>2</w:t>
            </w:r>
            <w:r w:rsidR="00613342">
              <w:rPr>
                <w:rFonts w:ascii="Arial" w:hAnsi="Arial" w:cs="Arial"/>
                <w:spacing w:val="-4"/>
                <w:sz w:val="22"/>
                <w:szCs w:val="22"/>
                <w:lang w:val="en-GB"/>
              </w:rPr>
              <w:t>3</w:t>
            </w:r>
            <w:r w:rsidR="0070692E" w:rsidRPr="00590AFA">
              <w:rPr>
                <w:rFonts w:ascii="Arial" w:hAnsi="Arial" w:cs="Arial"/>
                <w:spacing w:val="-4"/>
                <w:sz w:val="22"/>
                <w:szCs w:val="22"/>
                <w:lang w:val="en-GB"/>
              </w:rPr>
              <w:t>;</w:t>
            </w:r>
            <w:bookmarkEnd w:id="159"/>
          </w:p>
          <w:p w:rsidR="0070692E" w:rsidRPr="00590AFA" w:rsidRDefault="003F0B82"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bookmarkStart w:id="160" w:name="_Toc49406247"/>
            <w:r>
              <w:rPr>
                <w:rFonts w:ascii="Arial" w:hAnsi="Arial" w:cs="Arial"/>
                <w:spacing w:val="-4"/>
                <w:sz w:val="22"/>
                <w:szCs w:val="22"/>
                <w:lang w:val="en-GB"/>
              </w:rPr>
              <w:t xml:space="preserve">the </w:t>
            </w:r>
            <w:r w:rsidR="002F42EC" w:rsidRPr="00590AFA">
              <w:rPr>
                <w:rFonts w:ascii="Arial" w:hAnsi="Arial" w:cs="Arial"/>
                <w:spacing w:val="-4"/>
                <w:sz w:val="22"/>
                <w:szCs w:val="22"/>
                <w:lang w:val="en-GB"/>
              </w:rPr>
              <w:t>w</w:t>
            </w:r>
            <w:r w:rsidR="0070692E" w:rsidRPr="00590AFA">
              <w:rPr>
                <w:rFonts w:ascii="Arial" w:hAnsi="Arial" w:cs="Arial"/>
                <w:spacing w:val="-4"/>
                <w:sz w:val="22"/>
                <w:szCs w:val="22"/>
                <w:lang w:val="en-GB"/>
              </w:rPr>
              <w:t xml:space="preserve">ritten confirmation authorising the signatory of the Tender to commit the Tenderer, </w:t>
            </w:r>
            <w:r w:rsidR="00C61504" w:rsidRPr="00590AFA">
              <w:rPr>
                <w:rFonts w:ascii="Arial" w:hAnsi="Arial" w:cs="Arial"/>
                <w:spacing w:val="-4"/>
                <w:sz w:val="22"/>
                <w:szCs w:val="22"/>
                <w:lang w:val="en-GB"/>
              </w:rPr>
              <w:t>as stated under</w:t>
            </w:r>
            <w:smartTag w:uri="urn:schemas-microsoft-com:office:smarttags" w:element="stockticker">
              <w:r w:rsidR="0070692E" w:rsidRPr="00590AFA">
                <w:rPr>
                  <w:rFonts w:ascii="Arial" w:hAnsi="Arial" w:cs="Arial"/>
                  <w:spacing w:val="-4"/>
                  <w:sz w:val="22"/>
                  <w:szCs w:val="22"/>
                  <w:lang w:val="en-GB"/>
                </w:rPr>
                <w:t>ITT</w:t>
              </w:r>
            </w:smartTag>
            <w:r w:rsidR="0070692E" w:rsidRPr="00590AFA">
              <w:rPr>
                <w:rFonts w:ascii="Arial" w:hAnsi="Arial" w:cs="Arial"/>
                <w:spacing w:val="-4"/>
                <w:sz w:val="22"/>
                <w:szCs w:val="22"/>
                <w:lang w:val="en-GB"/>
              </w:rPr>
              <w:t>SubClause</w:t>
            </w:r>
            <w:r w:rsidR="006C5FC8" w:rsidRPr="00590AFA">
              <w:rPr>
                <w:rFonts w:ascii="Arial" w:hAnsi="Arial" w:cs="Arial"/>
                <w:spacing w:val="-4"/>
                <w:sz w:val="22"/>
                <w:szCs w:val="22"/>
                <w:lang w:val="en-GB"/>
              </w:rPr>
              <w:t>3</w:t>
            </w:r>
            <w:r w:rsidR="00613342">
              <w:rPr>
                <w:rFonts w:ascii="Arial" w:hAnsi="Arial" w:cs="Arial"/>
                <w:spacing w:val="-4"/>
                <w:sz w:val="22"/>
                <w:szCs w:val="22"/>
                <w:lang w:val="en-GB"/>
              </w:rPr>
              <w:t>6</w:t>
            </w:r>
            <w:r w:rsidR="0070692E" w:rsidRPr="00590AFA">
              <w:rPr>
                <w:rFonts w:ascii="Arial" w:hAnsi="Arial" w:cs="Arial"/>
                <w:spacing w:val="-4"/>
                <w:sz w:val="22"/>
                <w:szCs w:val="22"/>
                <w:lang w:val="en-GB"/>
              </w:rPr>
              <w:t>.3;</w:t>
            </w:r>
            <w:bookmarkStart w:id="161" w:name="_Toc49406248"/>
            <w:bookmarkEnd w:id="160"/>
          </w:p>
          <w:p w:rsidR="0070692E" w:rsidRPr="00590AFA" w:rsidRDefault="00882FBC" w:rsidP="001D03AE">
            <w:pPr>
              <w:numPr>
                <w:ilvl w:val="0"/>
                <w:numId w:val="5"/>
              </w:numPr>
              <w:tabs>
                <w:tab w:val="clear" w:pos="1728"/>
                <w:tab w:val="left" w:pos="1125"/>
              </w:tabs>
              <w:spacing w:before="120" w:after="120"/>
              <w:ind w:left="1124" w:hanging="562"/>
              <w:jc w:val="both"/>
              <w:rPr>
                <w:rFonts w:ascii="Arial" w:hAnsi="Arial" w:cs="Arial"/>
                <w:sz w:val="22"/>
                <w:szCs w:val="22"/>
              </w:rPr>
            </w:pPr>
            <w:r>
              <w:rPr>
                <w:rFonts w:ascii="Arial" w:hAnsi="Arial" w:cs="Arial"/>
                <w:sz w:val="22"/>
                <w:szCs w:val="22"/>
              </w:rPr>
              <w:t>the V</w:t>
            </w:r>
            <w:r w:rsidR="00E41447" w:rsidRPr="00590AFA">
              <w:rPr>
                <w:rFonts w:ascii="Arial" w:hAnsi="Arial" w:cs="Arial"/>
                <w:sz w:val="22"/>
                <w:szCs w:val="22"/>
              </w:rPr>
              <w:t>alid Trade License</w:t>
            </w:r>
            <w:r w:rsidR="00911E4B" w:rsidRPr="00590AFA">
              <w:rPr>
                <w:rFonts w:ascii="Arial" w:hAnsi="Arial" w:cs="Arial"/>
                <w:sz w:val="22"/>
                <w:szCs w:val="22"/>
              </w:rPr>
              <w:t>;</w:t>
            </w:r>
          </w:p>
          <w:p w:rsidR="0070692E" w:rsidRPr="00590AFA" w:rsidRDefault="00E41447" w:rsidP="001D03AE">
            <w:pPr>
              <w:numPr>
                <w:ilvl w:val="0"/>
                <w:numId w:val="5"/>
              </w:numPr>
              <w:tabs>
                <w:tab w:val="clear" w:pos="1728"/>
                <w:tab w:val="left" w:pos="1125"/>
              </w:tabs>
              <w:spacing w:before="120" w:after="120"/>
              <w:ind w:left="1124" w:hanging="562"/>
              <w:jc w:val="both"/>
              <w:rPr>
                <w:rFonts w:ascii="Arial" w:hAnsi="Arial" w:cs="Arial"/>
                <w:sz w:val="22"/>
                <w:szCs w:val="22"/>
              </w:rPr>
            </w:pPr>
            <w:r w:rsidRPr="00590AFA">
              <w:rPr>
                <w:rFonts w:ascii="Arial" w:eastAsia="Times New Roman" w:hAnsi="Arial" w:cs="Arial"/>
                <w:spacing w:val="-4"/>
                <w:sz w:val="22"/>
                <w:szCs w:val="22"/>
                <w:lang w:val="en-GB" w:eastAsia="en-US"/>
              </w:rPr>
              <w:t>documentary evidence of Tax Identification Number (TIN) and Value Added Tax (VAT) as a proof of taxation obligations as stated under  ITT Sub Clause 5.</w:t>
            </w:r>
            <w:bookmarkEnd w:id="161"/>
            <w:r w:rsidR="00EB7899" w:rsidRPr="00590AFA">
              <w:rPr>
                <w:rFonts w:ascii="Arial" w:eastAsia="Times New Roman" w:hAnsi="Arial" w:cs="Arial"/>
                <w:spacing w:val="-4"/>
                <w:sz w:val="22"/>
                <w:szCs w:val="22"/>
                <w:lang w:val="en-GB" w:eastAsia="en-US"/>
              </w:rPr>
              <w:t>4;</w:t>
            </w:r>
          </w:p>
          <w:p w:rsidR="006010CB" w:rsidRPr="004775CB" w:rsidRDefault="002F42EC" w:rsidP="00D33D6E">
            <w:pPr>
              <w:keepLines/>
              <w:numPr>
                <w:ilvl w:val="0"/>
                <w:numId w:val="5"/>
              </w:numPr>
              <w:tabs>
                <w:tab w:val="clear" w:pos="1728"/>
                <w:tab w:val="num" w:pos="1152"/>
              </w:tabs>
              <w:spacing w:before="120" w:afterLines="20" w:after="48"/>
              <w:ind w:left="1152" w:hanging="540"/>
              <w:jc w:val="both"/>
              <w:rPr>
                <w:rFonts w:ascii="Arial" w:eastAsia="Times New Roman" w:hAnsi="Arial" w:cs="Arial"/>
                <w:spacing w:val="-4"/>
                <w:sz w:val="22"/>
                <w:szCs w:val="22"/>
                <w:lang w:val="en-GB" w:eastAsia="en-US"/>
              </w:rPr>
            </w:pPr>
            <w:bookmarkStart w:id="162" w:name="_Toc49406250"/>
            <w:r w:rsidRPr="00590AFA">
              <w:rPr>
                <w:rFonts w:ascii="Arial" w:hAnsi="Arial" w:cs="Arial"/>
                <w:sz w:val="22"/>
                <w:szCs w:val="22"/>
                <w:lang w:val="en-GB"/>
              </w:rPr>
              <w:t>documentary</w:t>
            </w:r>
            <w:r w:rsidR="0070692E" w:rsidRPr="00590AFA">
              <w:rPr>
                <w:rFonts w:ascii="Arial" w:hAnsi="Arial" w:cs="Arial"/>
                <w:sz w:val="22"/>
                <w:szCs w:val="22"/>
                <w:lang w:val="en-GB"/>
              </w:rPr>
              <w:t xml:space="preserve"> evidence </w:t>
            </w:r>
            <w:r w:rsidR="00C61504" w:rsidRPr="00590AFA">
              <w:rPr>
                <w:rFonts w:ascii="Arial" w:hAnsi="Arial" w:cs="Arial"/>
                <w:sz w:val="22"/>
                <w:szCs w:val="22"/>
                <w:lang w:val="en-GB"/>
              </w:rPr>
              <w:t>as stated under</w:t>
            </w:r>
            <w:r w:rsidR="0070692E" w:rsidRPr="00590AFA">
              <w:rPr>
                <w:rFonts w:ascii="Arial" w:hAnsi="Arial" w:cs="Arial"/>
                <w:sz w:val="22"/>
                <w:szCs w:val="22"/>
                <w:lang w:val="en-GB"/>
              </w:rPr>
              <w:t xml:space="preserve"> ITT </w:t>
            </w:r>
            <w:r w:rsidR="0070692E" w:rsidRPr="00EC6D6C">
              <w:rPr>
                <w:rFonts w:ascii="Arial" w:hAnsi="Arial" w:cs="Arial"/>
                <w:sz w:val="22"/>
                <w:szCs w:val="22"/>
                <w:highlight w:val="yellow"/>
                <w:lang w:val="en-GB"/>
              </w:rPr>
              <w:t xml:space="preserve">Clause </w:t>
            </w:r>
            <w:r w:rsidR="00472895" w:rsidRPr="00EC6D6C">
              <w:rPr>
                <w:rFonts w:ascii="Arial" w:hAnsi="Arial" w:cs="Arial"/>
                <w:sz w:val="22"/>
                <w:szCs w:val="22"/>
                <w:highlight w:val="yellow"/>
                <w:lang w:val="en-GB"/>
              </w:rPr>
              <w:t>2</w:t>
            </w:r>
            <w:r w:rsidR="00613342">
              <w:rPr>
                <w:rFonts w:ascii="Arial" w:hAnsi="Arial" w:cs="Arial"/>
                <w:sz w:val="22"/>
                <w:szCs w:val="22"/>
                <w:highlight w:val="yellow"/>
                <w:lang w:val="en-GB"/>
              </w:rPr>
              <w:t>6</w:t>
            </w:r>
            <w:r w:rsidR="00472895" w:rsidRPr="00EC6D6C">
              <w:rPr>
                <w:rFonts w:ascii="Arial" w:hAnsi="Arial" w:cs="Arial"/>
                <w:sz w:val="22"/>
                <w:szCs w:val="22"/>
                <w:highlight w:val="yellow"/>
                <w:lang w:val="en-GB"/>
              </w:rPr>
              <w:t>,</w:t>
            </w:r>
            <w:r w:rsidR="00C02BE0" w:rsidRPr="00EC6D6C">
              <w:rPr>
                <w:rFonts w:ascii="Arial" w:hAnsi="Arial" w:cs="Arial"/>
                <w:sz w:val="22"/>
                <w:szCs w:val="22"/>
                <w:highlight w:val="yellow"/>
                <w:lang w:val="en-GB"/>
              </w:rPr>
              <w:t xml:space="preserve"> 2</w:t>
            </w:r>
            <w:r w:rsidR="00613342">
              <w:rPr>
                <w:rFonts w:ascii="Arial" w:hAnsi="Arial" w:cs="Arial"/>
                <w:sz w:val="22"/>
                <w:szCs w:val="22"/>
                <w:highlight w:val="yellow"/>
                <w:lang w:val="en-GB"/>
              </w:rPr>
              <w:t>7</w:t>
            </w:r>
            <w:r w:rsidR="006010CB" w:rsidRPr="00EC6D6C">
              <w:rPr>
                <w:rFonts w:ascii="Arial" w:hAnsi="Arial" w:cs="Arial"/>
                <w:sz w:val="22"/>
                <w:szCs w:val="22"/>
                <w:highlight w:val="yellow"/>
                <w:lang w:val="en-GB"/>
              </w:rPr>
              <w:t xml:space="preserve">and </w:t>
            </w:r>
            <w:r w:rsidR="00C02BE0" w:rsidRPr="00EC6D6C">
              <w:rPr>
                <w:rFonts w:ascii="Arial" w:hAnsi="Arial" w:cs="Arial"/>
                <w:sz w:val="22"/>
                <w:szCs w:val="22"/>
                <w:highlight w:val="yellow"/>
                <w:lang w:val="en-GB"/>
              </w:rPr>
              <w:t>2</w:t>
            </w:r>
            <w:r w:rsidR="00613342">
              <w:rPr>
                <w:rFonts w:ascii="Arial" w:hAnsi="Arial" w:cs="Arial"/>
                <w:sz w:val="22"/>
                <w:szCs w:val="22"/>
                <w:highlight w:val="yellow"/>
                <w:lang w:val="en-GB"/>
              </w:rPr>
              <w:t>8</w:t>
            </w:r>
            <w:r w:rsidR="0070692E" w:rsidRPr="00EC6D6C">
              <w:rPr>
                <w:rFonts w:ascii="Arial" w:hAnsi="Arial" w:cs="Arial"/>
                <w:sz w:val="22"/>
                <w:szCs w:val="22"/>
                <w:highlight w:val="yellow"/>
                <w:lang w:val="en-GB"/>
              </w:rPr>
              <w:t>;</w:t>
            </w:r>
            <w:bookmarkEnd w:id="162"/>
            <w:r w:rsidR="006010CB" w:rsidRPr="00841054">
              <w:rPr>
                <w:rFonts w:ascii="Arial" w:eastAsia="Times New Roman" w:hAnsi="Arial" w:cs="Arial"/>
                <w:spacing w:val="-4"/>
                <w:sz w:val="22"/>
                <w:szCs w:val="22"/>
                <w:lang w:val="en-GB" w:eastAsia="en-US"/>
              </w:rPr>
              <w:t xml:space="preserve"> establishing </w:t>
            </w:r>
            <w:r w:rsidR="006010CB" w:rsidRPr="00841054">
              <w:rPr>
                <w:rFonts w:ascii="Arial" w:hAnsi="Arial" w:cs="Arial"/>
                <w:sz w:val="22"/>
                <w:szCs w:val="22"/>
                <w:lang w:val="en-GB"/>
              </w:rPr>
              <w:t xml:space="preserve">the </w:t>
            </w:r>
            <w:r w:rsidR="006010CB">
              <w:rPr>
                <w:rFonts w:ascii="Arial" w:hAnsi="Arial" w:cs="Arial"/>
                <w:sz w:val="22"/>
                <w:szCs w:val="22"/>
                <w:lang w:val="en-GB"/>
              </w:rPr>
              <w:t>Tenderer’s eligibility</w:t>
            </w:r>
            <w:r w:rsidR="00C02BE0">
              <w:rPr>
                <w:rFonts w:ascii="Arial" w:hAnsi="Arial" w:cs="Arial"/>
                <w:sz w:val="22"/>
                <w:szCs w:val="22"/>
                <w:lang w:val="en-GB"/>
              </w:rPr>
              <w:t>, eligibility and conformity of the Goods and related services</w:t>
            </w:r>
            <w:r w:rsidR="006010CB">
              <w:rPr>
                <w:rFonts w:ascii="Arial" w:hAnsi="Arial" w:cs="Arial"/>
                <w:sz w:val="22"/>
                <w:szCs w:val="22"/>
                <w:lang w:val="en-GB"/>
              </w:rPr>
              <w:t xml:space="preserve"> and</w:t>
            </w:r>
            <w:r w:rsidR="00547FF7">
              <w:rPr>
                <w:rFonts w:ascii="Arial" w:hAnsi="Arial" w:cs="Arial"/>
                <w:sz w:val="22"/>
                <w:szCs w:val="22"/>
                <w:lang w:val="en-GB"/>
              </w:rPr>
              <w:t>,</w:t>
            </w:r>
            <w:r w:rsidR="006010CB">
              <w:rPr>
                <w:rFonts w:ascii="Arial" w:hAnsi="Arial" w:cs="Arial"/>
                <w:sz w:val="22"/>
                <w:szCs w:val="22"/>
                <w:lang w:val="en-GB"/>
              </w:rPr>
              <w:t xml:space="preserve"> the </w:t>
            </w:r>
            <w:r w:rsidR="006010CB" w:rsidRPr="00841054">
              <w:rPr>
                <w:rFonts w:ascii="Arial" w:hAnsi="Arial" w:cs="Arial"/>
                <w:sz w:val="22"/>
                <w:szCs w:val="22"/>
                <w:lang w:val="en-GB"/>
              </w:rPr>
              <w:t xml:space="preserve">minimum qualifications of the </w:t>
            </w:r>
            <w:r w:rsidR="006010CB">
              <w:rPr>
                <w:rFonts w:ascii="Arial" w:hAnsi="Arial" w:cs="Arial"/>
                <w:sz w:val="22"/>
                <w:szCs w:val="22"/>
                <w:lang w:val="en-GB"/>
              </w:rPr>
              <w:t>Tender</w:t>
            </w:r>
            <w:r w:rsidR="006010CB" w:rsidRPr="00841054">
              <w:rPr>
                <w:rFonts w:ascii="Arial" w:hAnsi="Arial" w:cs="Arial"/>
                <w:sz w:val="22"/>
                <w:szCs w:val="22"/>
                <w:lang w:val="en-GB"/>
              </w:rPr>
              <w:t>er</w:t>
            </w:r>
            <w:r w:rsidR="006010CB">
              <w:rPr>
                <w:rFonts w:ascii="Arial" w:hAnsi="Arial" w:cs="Arial"/>
                <w:sz w:val="22"/>
                <w:szCs w:val="22"/>
                <w:lang w:val="en-GB"/>
              </w:rPr>
              <w:t>s</w:t>
            </w:r>
            <w:r w:rsidR="006010CB" w:rsidRPr="00841054">
              <w:rPr>
                <w:rFonts w:ascii="Arial" w:hAnsi="Arial" w:cs="Arial"/>
                <w:sz w:val="22"/>
                <w:szCs w:val="22"/>
                <w:lang w:val="en-GB"/>
              </w:rPr>
              <w:t xml:space="preserve"> required to be met for due performance of the </w:t>
            </w:r>
            <w:r w:rsidR="00C02BE0">
              <w:rPr>
                <w:rFonts w:ascii="Arial" w:hAnsi="Arial" w:cs="Arial"/>
                <w:sz w:val="22"/>
                <w:szCs w:val="22"/>
                <w:lang w:val="en-GB"/>
              </w:rPr>
              <w:t xml:space="preserve">Goods and related </w:t>
            </w:r>
            <w:r w:rsidR="006010CB" w:rsidRPr="00841054">
              <w:rPr>
                <w:rFonts w:ascii="Arial" w:hAnsi="Arial" w:cs="Arial"/>
                <w:sz w:val="22"/>
                <w:szCs w:val="22"/>
                <w:lang w:val="en-GB"/>
              </w:rPr>
              <w:t xml:space="preserve">services  under the Contract; </w:t>
            </w:r>
          </w:p>
          <w:p w:rsidR="00A11FEC"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r w:rsidRPr="00590AFA">
              <w:rPr>
                <w:rFonts w:ascii="Arial" w:hAnsi="Arial" w:cs="Arial"/>
                <w:spacing w:val="-4"/>
                <w:sz w:val="22"/>
                <w:szCs w:val="22"/>
                <w:lang w:val="en-GB"/>
              </w:rPr>
              <w:t>d</w:t>
            </w:r>
            <w:r w:rsidR="00A11FEC" w:rsidRPr="00590AFA">
              <w:rPr>
                <w:rFonts w:ascii="Arial" w:hAnsi="Arial" w:cs="Arial"/>
                <w:spacing w:val="-4"/>
                <w:sz w:val="22"/>
                <w:szCs w:val="22"/>
                <w:lang w:val="en-GB"/>
              </w:rPr>
              <w:t>ocuments establishing legal and financial autonomy and compliance with commercial law, as</w:t>
            </w:r>
            <w:r w:rsidR="00EB7899" w:rsidRPr="00590AFA">
              <w:rPr>
                <w:rFonts w:ascii="Arial" w:hAnsi="Arial" w:cs="Arial"/>
                <w:spacing w:val="-4"/>
                <w:sz w:val="22"/>
                <w:szCs w:val="22"/>
                <w:lang w:val="en-GB"/>
              </w:rPr>
              <w:t xml:space="preserve"> stated under ITT Sub</w:t>
            </w:r>
            <w:r w:rsidR="00547FF7">
              <w:rPr>
                <w:rFonts w:ascii="Arial" w:hAnsi="Arial" w:cs="Arial"/>
                <w:spacing w:val="-4"/>
                <w:sz w:val="22"/>
                <w:szCs w:val="22"/>
                <w:lang w:val="en-GB"/>
              </w:rPr>
              <w:t xml:space="preserve"> C</w:t>
            </w:r>
            <w:r w:rsidR="00EB7899" w:rsidRPr="00590AFA">
              <w:rPr>
                <w:rFonts w:ascii="Arial" w:hAnsi="Arial" w:cs="Arial"/>
                <w:spacing w:val="-4"/>
                <w:sz w:val="22"/>
                <w:szCs w:val="22"/>
                <w:lang w:val="en-GB"/>
              </w:rPr>
              <w:t>lause 5.9</w:t>
            </w:r>
            <w:r w:rsidR="00A11FEC" w:rsidRPr="00590AFA">
              <w:rPr>
                <w:rFonts w:ascii="Arial" w:hAnsi="Arial" w:cs="Arial"/>
                <w:spacing w:val="-4"/>
                <w:sz w:val="22"/>
                <w:szCs w:val="22"/>
                <w:lang w:val="en-GB"/>
              </w:rPr>
              <w:t xml:space="preserve"> in case of government owned entity; and </w:t>
            </w:r>
          </w:p>
          <w:p w:rsidR="0070692E" w:rsidRPr="00590AFA" w:rsidRDefault="002F42EC" w:rsidP="001D03AE">
            <w:pPr>
              <w:numPr>
                <w:ilvl w:val="0"/>
                <w:numId w:val="5"/>
              </w:numPr>
              <w:tabs>
                <w:tab w:val="clear" w:pos="1728"/>
                <w:tab w:val="left" w:pos="1125"/>
              </w:tabs>
              <w:spacing w:before="120" w:after="120"/>
              <w:ind w:left="1124" w:hanging="562"/>
              <w:jc w:val="both"/>
              <w:rPr>
                <w:rFonts w:ascii="Arial" w:hAnsi="Arial" w:cs="Arial"/>
                <w:spacing w:val="-4"/>
                <w:sz w:val="22"/>
                <w:szCs w:val="22"/>
                <w:lang w:val="en-GB"/>
              </w:rPr>
            </w:pPr>
            <w:proofErr w:type="gramStart"/>
            <w:r w:rsidRPr="00590AFA">
              <w:rPr>
                <w:rFonts w:ascii="Arial" w:hAnsi="Arial" w:cs="Arial"/>
                <w:sz w:val="22"/>
                <w:szCs w:val="22"/>
                <w:lang w:val="en-GB"/>
              </w:rPr>
              <w:t>a</w:t>
            </w:r>
            <w:r w:rsidR="0070692E" w:rsidRPr="00590AFA">
              <w:rPr>
                <w:rFonts w:ascii="Arial" w:hAnsi="Arial" w:cs="Arial"/>
                <w:sz w:val="22"/>
                <w:szCs w:val="22"/>
                <w:lang w:val="en-GB"/>
              </w:rPr>
              <w:t>ny</w:t>
            </w:r>
            <w:proofErr w:type="gramEnd"/>
            <w:r w:rsidR="0070692E" w:rsidRPr="00590AFA">
              <w:rPr>
                <w:rFonts w:ascii="Arial" w:hAnsi="Arial" w:cs="Arial"/>
                <w:sz w:val="22"/>
                <w:szCs w:val="22"/>
                <w:lang w:val="en-GB"/>
              </w:rPr>
              <w:t xml:space="preserve"> other document as specified in the </w:t>
            </w:r>
            <w:r w:rsidR="0070692E" w:rsidRPr="00590AFA">
              <w:rPr>
                <w:rFonts w:ascii="Arial" w:hAnsi="Arial" w:cs="Arial"/>
                <w:b/>
                <w:sz w:val="22"/>
                <w:szCs w:val="22"/>
                <w:lang w:val="en-GB"/>
              </w:rPr>
              <w:t>TDS</w:t>
            </w:r>
            <w:r w:rsidR="0070692E" w:rsidRPr="00590AFA">
              <w:rPr>
                <w:rFonts w:ascii="Arial" w:hAnsi="Arial" w:cs="Arial"/>
                <w:sz w:val="22"/>
                <w:szCs w:val="22"/>
                <w:lang w:val="en-GB"/>
              </w:rPr>
              <w:t>.</w:t>
            </w:r>
          </w:p>
        </w:tc>
      </w:tr>
      <w:tr w:rsidR="004E3B44" w:rsidRPr="003F47F0" w:rsidTr="00EC6D6C">
        <w:tc>
          <w:tcPr>
            <w:tcW w:w="2223" w:type="dxa"/>
            <w:vMerge w:val="restart"/>
          </w:tcPr>
          <w:p w:rsidR="004E3B44" w:rsidRPr="00694589" w:rsidRDefault="004E3B44" w:rsidP="004B5732">
            <w:pPr>
              <w:numPr>
                <w:ilvl w:val="0"/>
                <w:numId w:val="42"/>
              </w:numPr>
              <w:spacing w:before="80" w:after="80"/>
              <w:ind w:hanging="346"/>
              <w:outlineLvl w:val="2"/>
              <w:rPr>
                <w:rStyle w:val="Heading3Char"/>
                <w:rFonts w:ascii="Arial" w:hAnsi="Arial"/>
                <w:b/>
                <w:sz w:val="22"/>
                <w:szCs w:val="22"/>
              </w:rPr>
            </w:pPr>
            <w:bookmarkStart w:id="163" w:name="_Toc61947658"/>
            <w:r w:rsidRPr="00EC6D6C">
              <w:rPr>
                <w:rStyle w:val="Heading3Char"/>
                <w:rFonts w:ascii="Arial" w:hAnsi="Arial"/>
                <w:b/>
                <w:sz w:val="22"/>
                <w:szCs w:val="22"/>
              </w:rPr>
              <w:t xml:space="preserve">Tender Submission </w:t>
            </w:r>
            <w:r w:rsidRPr="00EC6D6C">
              <w:rPr>
                <w:rStyle w:val="Heading3Char"/>
                <w:rFonts w:ascii="Arial" w:hAnsi="Arial"/>
                <w:b/>
                <w:sz w:val="22"/>
                <w:szCs w:val="22"/>
              </w:rPr>
              <w:lastRenderedPageBreak/>
              <w:t xml:space="preserve">Letter and </w:t>
            </w:r>
            <w:r>
              <w:rPr>
                <w:rStyle w:val="Heading3Char"/>
                <w:rFonts w:ascii="Arial" w:hAnsi="Arial"/>
                <w:b/>
                <w:sz w:val="22"/>
                <w:szCs w:val="22"/>
              </w:rPr>
              <w:t>Price Schedule</w:t>
            </w:r>
            <w:bookmarkEnd w:id="163"/>
          </w:p>
        </w:tc>
        <w:tc>
          <w:tcPr>
            <w:tcW w:w="7020" w:type="dxa"/>
            <w:gridSpan w:val="3"/>
          </w:tcPr>
          <w:p w:rsidR="004E3B44" w:rsidRPr="003B4349" w:rsidRDefault="004E3B44" w:rsidP="00EC6D6C">
            <w:pPr>
              <w:pStyle w:val="Sub-ClauseText"/>
              <w:keepNext/>
              <w:keepLines/>
              <w:numPr>
                <w:ilvl w:val="0"/>
                <w:numId w:val="283"/>
              </w:numPr>
              <w:spacing w:after="0"/>
              <w:rPr>
                <w:rFonts w:ascii="Arial" w:hAnsi="Arial" w:cs="Arial"/>
                <w:sz w:val="22"/>
                <w:szCs w:val="22"/>
                <w:lang w:val="en-GB"/>
              </w:rPr>
            </w:pPr>
            <w:r w:rsidRPr="003B4349">
              <w:rPr>
                <w:rFonts w:ascii="Arial" w:hAnsi="Arial" w:cs="Arial"/>
                <w:sz w:val="22"/>
                <w:szCs w:val="22"/>
                <w:lang w:val="en-GB"/>
              </w:rPr>
              <w:lastRenderedPageBreak/>
              <w:t>Tenderers shall submit the Tender Submission Letter (</w:t>
            </w:r>
            <w:r w:rsidRPr="003B4349">
              <w:rPr>
                <w:rFonts w:ascii="Arial" w:hAnsi="Arial" w:cs="Arial"/>
                <w:b/>
                <w:sz w:val="22"/>
                <w:szCs w:val="22"/>
                <w:lang w:val="en-GB"/>
              </w:rPr>
              <w:t>Form PG3-1</w:t>
            </w:r>
            <w:r w:rsidRPr="003B4349">
              <w:rPr>
                <w:rFonts w:ascii="Arial" w:hAnsi="Arial" w:cs="Arial"/>
                <w:sz w:val="22"/>
                <w:szCs w:val="22"/>
                <w:lang w:val="en-GB"/>
              </w:rPr>
              <w:t>), which shall be completed without any alterations to its format, filling in all blank spaces with the information requested, failing which the Tender may be rejected as being incomplete.</w:t>
            </w:r>
          </w:p>
        </w:tc>
      </w:tr>
      <w:tr w:rsidR="004E3B44" w:rsidRPr="003F47F0" w:rsidTr="00EC6D6C">
        <w:tc>
          <w:tcPr>
            <w:tcW w:w="2223" w:type="dxa"/>
            <w:vMerge/>
          </w:tcPr>
          <w:p w:rsidR="004E3B44" w:rsidRPr="00694589" w:rsidRDefault="004E3B44" w:rsidP="002E50F3">
            <w:pPr>
              <w:spacing w:before="80" w:after="80"/>
              <w:outlineLvl w:val="2"/>
              <w:rPr>
                <w:rStyle w:val="Heading3Char"/>
                <w:rFonts w:ascii="Arial" w:hAnsi="Arial"/>
                <w:b/>
                <w:sz w:val="22"/>
                <w:szCs w:val="22"/>
              </w:rPr>
            </w:pPr>
          </w:p>
        </w:tc>
        <w:tc>
          <w:tcPr>
            <w:tcW w:w="7020" w:type="dxa"/>
            <w:gridSpan w:val="3"/>
          </w:tcPr>
          <w:p w:rsidR="004E3B44" w:rsidRPr="003B4349" w:rsidRDefault="004E3B44" w:rsidP="00EC6D6C">
            <w:pPr>
              <w:pStyle w:val="Sub-ClauseText"/>
              <w:keepNext/>
              <w:keepLines/>
              <w:numPr>
                <w:ilvl w:val="0"/>
                <w:numId w:val="283"/>
              </w:numPr>
              <w:spacing w:after="0"/>
              <w:rPr>
                <w:rFonts w:ascii="Arial" w:hAnsi="Arial" w:cs="Arial"/>
                <w:sz w:val="22"/>
                <w:szCs w:val="22"/>
                <w:lang w:val="en-GB"/>
              </w:rPr>
            </w:pPr>
            <w:r w:rsidRPr="003B4349">
              <w:rPr>
                <w:rFonts w:ascii="Arial" w:hAnsi="Arial" w:cs="Arial"/>
                <w:sz w:val="22"/>
                <w:szCs w:val="22"/>
                <w:lang w:val="en-GB"/>
              </w:rPr>
              <w:t xml:space="preserve">Tenderers shall submit the priced </w:t>
            </w:r>
            <w:r w:rsidRPr="00EC6D6C">
              <w:rPr>
                <w:rFonts w:ascii="Arial" w:hAnsi="Arial" w:cs="Arial"/>
                <w:sz w:val="22"/>
                <w:szCs w:val="22"/>
                <w:lang w:val="en-GB"/>
              </w:rPr>
              <w:t xml:space="preserve">Schedule </w:t>
            </w:r>
            <w:r w:rsidRPr="003B4349">
              <w:rPr>
                <w:rFonts w:ascii="Arial" w:hAnsi="Arial" w:cs="Arial"/>
                <w:sz w:val="22"/>
                <w:szCs w:val="22"/>
                <w:lang w:val="en-GB"/>
              </w:rPr>
              <w:t xml:space="preserve">using the form(s) furnished in </w:t>
            </w:r>
            <w:r w:rsidRPr="003B4349">
              <w:rPr>
                <w:rFonts w:ascii="Arial" w:hAnsi="Arial" w:cs="Arial"/>
                <w:b/>
                <w:sz w:val="22"/>
                <w:szCs w:val="22"/>
                <w:lang w:val="en-GB"/>
              </w:rPr>
              <w:t xml:space="preserve">Section </w:t>
            </w:r>
            <w:r w:rsidRPr="00EC6D6C">
              <w:rPr>
                <w:rFonts w:ascii="Arial" w:hAnsi="Arial" w:cs="Arial"/>
                <w:b/>
                <w:sz w:val="22"/>
                <w:szCs w:val="22"/>
                <w:lang w:val="en-GB"/>
              </w:rPr>
              <w:t>5</w:t>
            </w:r>
            <w:r w:rsidRPr="003B4349">
              <w:rPr>
                <w:rFonts w:ascii="Arial" w:hAnsi="Arial" w:cs="Arial"/>
                <w:b/>
                <w:sz w:val="22"/>
                <w:szCs w:val="22"/>
                <w:lang w:val="en-GB"/>
              </w:rPr>
              <w:t>: Price Schedule.</w:t>
            </w:r>
          </w:p>
        </w:tc>
      </w:tr>
      <w:tr w:rsidR="004E3B44" w:rsidRPr="003F47F0" w:rsidTr="00EC6D6C">
        <w:tc>
          <w:tcPr>
            <w:tcW w:w="2223" w:type="dxa"/>
            <w:vMerge/>
          </w:tcPr>
          <w:p w:rsidR="004E3B44" w:rsidRPr="00694589" w:rsidRDefault="004E3B44" w:rsidP="002E50F3">
            <w:pPr>
              <w:spacing w:before="80" w:after="80"/>
              <w:outlineLvl w:val="2"/>
              <w:rPr>
                <w:rStyle w:val="Heading3Char"/>
                <w:rFonts w:ascii="Arial" w:hAnsi="Arial"/>
                <w:b/>
                <w:sz w:val="22"/>
                <w:szCs w:val="22"/>
              </w:rPr>
            </w:pPr>
          </w:p>
        </w:tc>
        <w:tc>
          <w:tcPr>
            <w:tcW w:w="7020" w:type="dxa"/>
            <w:gridSpan w:val="3"/>
          </w:tcPr>
          <w:p w:rsidR="004E3B44" w:rsidRPr="003B4349" w:rsidRDefault="004E3B44" w:rsidP="002E50F3">
            <w:pPr>
              <w:pStyle w:val="Sub-ClauseText"/>
              <w:keepNext/>
              <w:keepLines/>
              <w:numPr>
                <w:ilvl w:val="0"/>
                <w:numId w:val="283"/>
              </w:numPr>
              <w:spacing w:after="0"/>
              <w:rPr>
                <w:rFonts w:ascii="Arial" w:hAnsi="Arial" w:cs="Arial"/>
                <w:sz w:val="22"/>
                <w:szCs w:val="22"/>
                <w:lang w:val="en-GB"/>
              </w:rPr>
            </w:pPr>
            <w:r w:rsidRPr="00EC6D6C">
              <w:rPr>
                <w:rFonts w:ascii="Arial" w:hAnsi="Arial" w:cs="Arial"/>
                <w:sz w:val="22"/>
                <w:szCs w:val="22"/>
                <w:lang w:val="en-GB"/>
              </w:rPr>
              <w:t>If in preparing its Tender, the Tenderer has made errors in the unit rate or the total price, and wishes to correct such errors prior to submission of its Tender, it may do so, but shall ensure that each correction is initialled by the authorised person of t</w:t>
            </w:r>
            <w:r w:rsidR="00A51F92" w:rsidRPr="00EC6D6C">
              <w:rPr>
                <w:rFonts w:ascii="Arial" w:hAnsi="Arial" w:cs="Arial"/>
                <w:sz w:val="22"/>
                <w:szCs w:val="22"/>
                <w:lang w:val="en-GB"/>
              </w:rPr>
              <w:t>he Tendere</w:t>
            </w:r>
            <w:r w:rsidR="00A51F92">
              <w:rPr>
                <w:rFonts w:ascii="Arial" w:hAnsi="Arial" w:cs="Arial"/>
                <w:sz w:val="22"/>
                <w:szCs w:val="22"/>
                <w:lang w:val="en-GB"/>
              </w:rPr>
              <w:t>r</w:t>
            </w:r>
          </w:p>
        </w:tc>
      </w:tr>
      <w:tr w:rsidR="00A3187D" w:rsidRPr="003F47F0" w:rsidTr="00EC6D6C">
        <w:tc>
          <w:tcPr>
            <w:tcW w:w="2223" w:type="dxa"/>
            <w:vMerge w:val="restart"/>
          </w:tcPr>
          <w:p w:rsidR="00A3187D" w:rsidRPr="00694589" w:rsidRDefault="00A3187D" w:rsidP="004B5732">
            <w:pPr>
              <w:numPr>
                <w:ilvl w:val="0"/>
                <w:numId w:val="42"/>
              </w:numPr>
              <w:spacing w:before="80" w:after="80"/>
              <w:ind w:hanging="346"/>
              <w:outlineLvl w:val="2"/>
              <w:rPr>
                <w:rFonts w:ascii="Arial" w:hAnsi="Arial" w:cs="Arial"/>
                <w:b/>
                <w:sz w:val="22"/>
                <w:szCs w:val="22"/>
                <w:lang w:val="en-GB"/>
              </w:rPr>
            </w:pPr>
            <w:bookmarkStart w:id="164" w:name="_Toc61947659"/>
            <w:r w:rsidRPr="00694589">
              <w:rPr>
                <w:rStyle w:val="Heading3Char"/>
                <w:rFonts w:ascii="Arial" w:hAnsi="Arial"/>
                <w:b/>
                <w:sz w:val="22"/>
                <w:szCs w:val="22"/>
              </w:rPr>
              <w:t>Alternatives</w:t>
            </w:r>
            <w:bookmarkEnd w:id="164"/>
          </w:p>
        </w:tc>
        <w:tc>
          <w:tcPr>
            <w:tcW w:w="7020" w:type="dxa"/>
            <w:gridSpan w:val="3"/>
          </w:tcPr>
          <w:p w:rsidR="00A3187D" w:rsidRPr="00590AFA" w:rsidRDefault="00A3187D" w:rsidP="00AF09C7">
            <w:pPr>
              <w:pStyle w:val="Sub-ClauseText"/>
              <w:keepNext/>
              <w:keepLines/>
              <w:numPr>
                <w:ilvl w:val="0"/>
                <w:numId w:val="116"/>
              </w:numPr>
              <w:tabs>
                <w:tab w:val="clear" w:pos="540"/>
                <w:tab w:val="num" w:pos="612"/>
              </w:tabs>
              <w:spacing w:after="0"/>
              <w:ind w:left="612" w:hanging="630"/>
              <w:rPr>
                <w:rFonts w:ascii="Arial" w:hAnsi="Arial" w:cs="Arial"/>
                <w:sz w:val="22"/>
                <w:szCs w:val="22"/>
                <w:lang w:val="en-GB"/>
              </w:rPr>
            </w:pPr>
            <w:r w:rsidRPr="00590AFA">
              <w:rPr>
                <w:rFonts w:ascii="Arial" w:hAnsi="Arial" w:cs="Arial"/>
                <w:sz w:val="22"/>
                <w:szCs w:val="22"/>
                <w:lang w:val="en-GB"/>
              </w:rPr>
              <w:t xml:space="preserve">Unless otherwise stated in the </w:t>
            </w:r>
            <w:r w:rsidRPr="00590AFA">
              <w:rPr>
                <w:rFonts w:ascii="Arial" w:hAnsi="Arial" w:cs="Arial"/>
                <w:b/>
                <w:sz w:val="22"/>
                <w:szCs w:val="22"/>
                <w:lang w:val="en-GB"/>
              </w:rPr>
              <w:t>TDS</w:t>
            </w:r>
            <w:r w:rsidRPr="00590AFA">
              <w:rPr>
                <w:rFonts w:ascii="Arial" w:hAnsi="Arial" w:cs="Arial"/>
                <w:sz w:val="22"/>
                <w:szCs w:val="22"/>
                <w:lang w:val="en-GB"/>
              </w:rPr>
              <w:t xml:space="preserve">, Technical alternatives shall not </w:t>
            </w:r>
            <w:r w:rsidRPr="00F8565B">
              <w:rPr>
                <w:rFonts w:ascii="Arial" w:hAnsi="Arial" w:cs="Arial"/>
                <w:sz w:val="22"/>
                <w:szCs w:val="22"/>
                <w:lang w:val="en-GB"/>
              </w:rPr>
              <w:t>be considered</w:t>
            </w:r>
            <w:r w:rsidRPr="00590AFA">
              <w:rPr>
                <w:rFonts w:ascii="Arial" w:hAnsi="Arial" w:cs="Arial"/>
                <w:sz w:val="22"/>
                <w:szCs w:val="22"/>
                <w:lang w:val="en-GB"/>
              </w:rPr>
              <w:t>.</w:t>
            </w:r>
          </w:p>
        </w:tc>
      </w:tr>
      <w:tr w:rsidR="00A3187D" w:rsidRPr="003F47F0" w:rsidTr="00EC6D6C">
        <w:tc>
          <w:tcPr>
            <w:tcW w:w="2223" w:type="dxa"/>
            <w:vMerge/>
          </w:tcPr>
          <w:p w:rsidR="00A3187D" w:rsidRPr="00694589" w:rsidRDefault="00A3187D" w:rsidP="00A3187D">
            <w:pPr>
              <w:spacing w:before="80" w:after="80"/>
              <w:outlineLvl w:val="2"/>
              <w:rPr>
                <w:rStyle w:val="Heading3Char"/>
                <w:rFonts w:ascii="Arial" w:hAnsi="Arial"/>
                <w:b/>
                <w:sz w:val="22"/>
                <w:szCs w:val="22"/>
              </w:rPr>
            </w:pPr>
          </w:p>
        </w:tc>
        <w:tc>
          <w:tcPr>
            <w:tcW w:w="7020" w:type="dxa"/>
            <w:gridSpan w:val="3"/>
          </w:tcPr>
          <w:p w:rsidR="00A3187D" w:rsidRPr="00590AFA" w:rsidRDefault="00A3187D" w:rsidP="00AF09C7">
            <w:pPr>
              <w:pStyle w:val="Sub-ClauseText"/>
              <w:keepNext/>
              <w:keepLines/>
              <w:numPr>
                <w:ilvl w:val="0"/>
                <w:numId w:val="116"/>
              </w:numPr>
              <w:tabs>
                <w:tab w:val="clear" w:pos="540"/>
                <w:tab w:val="num" w:pos="567"/>
              </w:tabs>
              <w:spacing w:after="0"/>
              <w:ind w:left="590" w:hanging="608"/>
              <w:rPr>
                <w:rFonts w:ascii="Arial" w:hAnsi="Arial" w:cs="Arial"/>
                <w:sz w:val="22"/>
                <w:szCs w:val="22"/>
                <w:lang w:val="en-GB"/>
              </w:rPr>
            </w:pPr>
            <w:r w:rsidRPr="00F71819">
              <w:rPr>
                <w:rFonts w:ascii="Arial" w:hAnsi="Arial" w:cs="Arial"/>
                <w:sz w:val="22"/>
                <w:szCs w:val="22"/>
                <w:lang w:val="en-GB"/>
              </w:rPr>
              <w:t xml:space="preserve">Only the </w:t>
            </w:r>
            <w:r w:rsidRPr="00D9687A">
              <w:rPr>
                <w:rFonts w:ascii="Arial" w:hAnsi="Arial" w:cs="Arial"/>
                <w:sz w:val="22"/>
                <w:szCs w:val="22"/>
                <w:lang w:val="en-GB"/>
              </w:rPr>
              <w:t>technica</w:t>
            </w:r>
            <w:r w:rsidRPr="006461F4">
              <w:rPr>
                <w:rFonts w:ascii="Arial" w:hAnsi="Arial" w:cs="Arial"/>
                <w:sz w:val="22"/>
                <w:szCs w:val="22"/>
                <w:highlight w:val="yellow"/>
                <w:lang w:val="en-GB"/>
              </w:rPr>
              <w:t>l</w:t>
            </w:r>
            <w:r w:rsidRPr="00F71819">
              <w:rPr>
                <w:rFonts w:ascii="Arial" w:hAnsi="Arial" w:cs="Arial"/>
                <w:sz w:val="22"/>
                <w:szCs w:val="22"/>
                <w:lang w:val="en-GB"/>
              </w:rPr>
              <w:t xml:space="preserve"> alternatives, if any, of the lowest evaluated </w:t>
            </w:r>
            <w:proofErr w:type="gramStart"/>
            <w:r>
              <w:rPr>
                <w:rFonts w:ascii="Arial" w:hAnsi="Arial" w:cs="Arial"/>
                <w:sz w:val="22"/>
                <w:szCs w:val="22"/>
                <w:lang w:val="en-GB"/>
              </w:rPr>
              <w:t>Tender</w:t>
            </w:r>
            <w:r w:rsidRPr="00F71819">
              <w:rPr>
                <w:rFonts w:ascii="Arial" w:hAnsi="Arial" w:cs="Arial"/>
                <w:sz w:val="22"/>
                <w:szCs w:val="22"/>
                <w:lang w:val="en-GB"/>
              </w:rPr>
              <w:t>er</w:t>
            </w:r>
            <w:proofErr w:type="gramEnd"/>
            <w:r w:rsidRPr="00F71819">
              <w:rPr>
                <w:rFonts w:ascii="Arial" w:hAnsi="Arial" w:cs="Arial"/>
                <w:sz w:val="22"/>
                <w:szCs w:val="22"/>
                <w:lang w:val="en-GB"/>
              </w:rPr>
              <w:t xml:space="preserve"> conforming to the basic technical requirements will be considered by the Procuring Entity</w:t>
            </w:r>
            <w:r>
              <w:rPr>
                <w:rFonts w:ascii="Arial" w:hAnsi="Arial" w:cs="Arial"/>
                <w:sz w:val="22"/>
                <w:szCs w:val="22"/>
                <w:lang w:val="en-GB"/>
              </w:rPr>
              <w:t>.</w:t>
            </w:r>
          </w:p>
        </w:tc>
      </w:tr>
      <w:tr w:rsidR="00E14115" w:rsidRPr="003F47F0" w:rsidTr="00EC6D6C">
        <w:tc>
          <w:tcPr>
            <w:tcW w:w="2223" w:type="dxa"/>
            <w:vMerge w:val="restart"/>
            <w:shd w:val="clear" w:color="auto" w:fill="auto"/>
          </w:tcPr>
          <w:p w:rsidR="00E14115" w:rsidRPr="00530F2A" w:rsidRDefault="00E14115" w:rsidP="004B5732">
            <w:pPr>
              <w:numPr>
                <w:ilvl w:val="0"/>
                <w:numId w:val="42"/>
              </w:numPr>
              <w:spacing w:before="80" w:after="80"/>
              <w:ind w:hanging="346"/>
              <w:outlineLvl w:val="2"/>
              <w:rPr>
                <w:rStyle w:val="Heading3Char"/>
                <w:rFonts w:ascii="Arial" w:hAnsi="Arial"/>
                <w:b/>
                <w:sz w:val="22"/>
                <w:szCs w:val="22"/>
              </w:rPr>
            </w:pPr>
            <w:bookmarkStart w:id="165" w:name="_Toc438438835"/>
            <w:bookmarkStart w:id="166" w:name="_Toc438532588"/>
            <w:bookmarkStart w:id="167" w:name="_Toc438733979"/>
            <w:bookmarkStart w:id="168" w:name="_Toc438907018"/>
            <w:bookmarkStart w:id="169" w:name="_Toc438907217"/>
            <w:bookmarkStart w:id="170" w:name="_Toc37047288"/>
            <w:bookmarkStart w:id="171" w:name="_Toc37234059"/>
            <w:bookmarkStart w:id="172" w:name="_Toc49504211"/>
            <w:bookmarkStart w:id="173" w:name="_Toc49504645"/>
            <w:bookmarkStart w:id="174" w:name="_Toc49504764"/>
            <w:bookmarkStart w:id="175" w:name="_Toc49569781"/>
            <w:bookmarkStart w:id="176" w:name="_Toc49591343"/>
            <w:bookmarkStart w:id="177" w:name="_Toc49591691"/>
            <w:bookmarkStart w:id="178" w:name="_Toc61947660"/>
            <w:r w:rsidRPr="00770D51">
              <w:rPr>
                <w:rStyle w:val="Heading3Char"/>
                <w:rFonts w:ascii="Arial" w:hAnsi="Arial"/>
                <w:b/>
                <w:sz w:val="22"/>
                <w:szCs w:val="22"/>
              </w:rPr>
              <w:t>Tender Prices</w:t>
            </w:r>
            <w:bookmarkEnd w:id="165"/>
            <w:bookmarkEnd w:id="166"/>
            <w:bookmarkEnd w:id="167"/>
            <w:bookmarkEnd w:id="168"/>
            <w:bookmarkEnd w:id="169"/>
            <w:bookmarkEnd w:id="170"/>
            <w:bookmarkEnd w:id="171"/>
            <w:r w:rsidRPr="00770D51">
              <w:rPr>
                <w:rStyle w:val="Heading3Char"/>
                <w:rFonts w:ascii="Arial" w:hAnsi="Arial"/>
                <w:b/>
                <w:sz w:val="22"/>
                <w:szCs w:val="22"/>
              </w:rPr>
              <w:t xml:space="preserve"> and Discounts</w:t>
            </w:r>
            <w:bookmarkEnd w:id="172"/>
            <w:bookmarkEnd w:id="173"/>
            <w:bookmarkEnd w:id="174"/>
            <w:bookmarkEnd w:id="175"/>
            <w:bookmarkEnd w:id="176"/>
            <w:bookmarkEnd w:id="177"/>
            <w:bookmarkEnd w:id="178"/>
          </w:p>
        </w:tc>
        <w:tc>
          <w:tcPr>
            <w:tcW w:w="7020" w:type="dxa"/>
            <w:gridSpan w:val="3"/>
          </w:tcPr>
          <w:p w:rsidR="00E14115" w:rsidRPr="00590AFA" w:rsidRDefault="00E14115" w:rsidP="00AF09C7">
            <w:pPr>
              <w:numPr>
                <w:ilvl w:val="0"/>
                <w:numId w:val="117"/>
              </w:numPr>
              <w:spacing w:before="120" w:after="120"/>
              <w:ind w:hanging="558"/>
              <w:jc w:val="both"/>
              <w:rPr>
                <w:rFonts w:ascii="Arial" w:hAnsi="Arial" w:cs="Arial"/>
                <w:sz w:val="22"/>
                <w:szCs w:val="22"/>
                <w:lang w:val="en-GB"/>
              </w:rPr>
            </w:pPr>
            <w:r w:rsidRPr="00590AFA">
              <w:rPr>
                <w:rFonts w:ascii="Arial" w:hAnsi="Arial" w:cs="Arial"/>
                <w:sz w:val="22"/>
                <w:szCs w:val="22"/>
                <w:lang w:val="en-GB"/>
              </w:rPr>
              <w:t xml:space="preserve">The prices and discounts quoted by the Tenderer in the Tender Submission Letter </w:t>
            </w:r>
            <w:r w:rsidRPr="00590AFA">
              <w:rPr>
                <w:rFonts w:ascii="Arial" w:hAnsi="Arial" w:cs="Arial"/>
                <w:b/>
                <w:sz w:val="22"/>
                <w:szCs w:val="22"/>
                <w:lang w:val="en-GB"/>
              </w:rPr>
              <w:t>(Form PG3-1)</w:t>
            </w:r>
            <w:r w:rsidRPr="00590AFA">
              <w:rPr>
                <w:rFonts w:ascii="Arial" w:hAnsi="Arial" w:cs="Arial"/>
                <w:sz w:val="22"/>
                <w:szCs w:val="22"/>
                <w:lang w:val="en-GB"/>
              </w:rPr>
              <w:t xml:space="preserve"> and in the Price Schedule </w:t>
            </w:r>
            <w:r w:rsidRPr="00590AFA">
              <w:rPr>
                <w:rFonts w:ascii="Arial" w:hAnsi="Arial" w:cs="Arial"/>
                <w:b/>
                <w:sz w:val="22"/>
                <w:szCs w:val="22"/>
                <w:lang w:val="en-GB"/>
              </w:rPr>
              <w:t>(Form PG3-</w:t>
            </w:r>
            <w:r w:rsidR="00273DAE">
              <w:rPr>
                <w:rFonts w:ascii="Arial" w:hAnsi="Arial" w:cs="Arial"/>
                <w:b/>
                <w:sz w:val="22"/>
                <w:szCs w:val="22"/>
                <w:lang w:val="en-GB"/>
              </w:rPr>
              <w:t>4</w:t>
            </w:r>
            <w:r w:rsidRPr="00590AFA">
              <w:rPr>
                <w:rFonts w:ascii="Arial" w:hAnsi="Arial" w:cs="Arial"/>
                <w:b/>
                <w:sz w:val="22"/>
                <w:szCs w:val="22"/>
                <w:lang w:val="en-GB"/>
              </w:rPr>
              <w:t>A and PG3-</w:t>
            </w:r>
            <w:r w:rsidR="00273DAE">
              <w:rPr>
                <w:rFonts w:ascii="Arial" w:hAnsi="Arial" w:cs="Arial"/>
                <w:b/>
                <w:sz w:val="22"/>
                <w:szCs w:val="22"/>
                <w:lang w:val="en-GB"/>
              </w:rPr>
              <w:t>4</w:t>
            </w:r>
            <w:r w:rsidRPr="00590AFA">
              <w:rPr>
                <w:rFonts w:ascii="Arial" w:hAnsi="Arial" w:cs="Arial"/>
                <w:b/>
                <w:sz w:val="22"/>
                <w:szCs w:val="22"/>
                <w:lang w:val="en-GB"/>
              </w:rPr>
              <w:t>B)</w:t>
            </w:r>
            <w:r w:rsidRPr="00590AFA">
              <w:rPr>
                <w:rFonts w:ascii="Arial" w:hAnsi="Arial" w:cs="Arial"/>
                <w:sz w:val="22"/>
                <w:szCs w:val="22"/>
                <w:lang w:val="en-GB"/>
              </w:rPr>
              <w:t xml:space="preserve"> shall conform to the requirements specified below.  </w:t>
            </w:r>
          </w:p>
        </w:tc>
      </w:tr>
      <w:tr w:rsidR="00421C40" w:rsidRPr="003F47F0" w:rsidTr="00EC6D6C">
        <w:tc>
          <w:tcPr>
            <w:tcW w:w="2223" w:type="dxa"/>
            <w:vMerge/>
            <w:shd w:val="clear" w:color="auto" w:fill="auto"/>
          </w:tcPr>
          <w:p w:rsidR="00421C40" w:rsidRPr="00770D51" w:rsidRDefault="00421C40" w:rsidP="004B5732">
            <w:pPr>
              <w:numPr>
                <w:ilvl w:val="0"/>
                <w:numId w:val="42"/>
              </w:numPr>
              <w:spacing w:before="80" w:after="80"/>
              <w:ind w:hanging="346"/>
              <w:outlineLvl w:val="2"/>
              <w:rPr>
                <w:rStyle w:val="Heading3Char"/>
                <w:rFonts w:ascii="Arial" w:hAnsi="Arial"/>
                <w:b/>
                <w:sz w:val="22"/>
                <w:szCs w:val="22"/>
              </w:rPr>
            </w:pPr>
            <w:bookmarkStart w:id="179" w:name="_Toc337539849"/>
            <w:bookmarkStart w:id="180" w:name="_Toc338337549"/>
            <w:bookmarkStart w:id="181" w:name="_Toc421014733"/>
            <w:bookmarkStart w:id="182" w:name="_Toc421454215"/>
            <w:bookmarkStart w:id="183" w:name="_Toc61167121"/>
            <w:bookmarkStart w:id="184" w:name="_Toc61167855"/>
            <w:bookmarkStart w:id="185" w:name="_Toc61947344"/>
            <w:bookmarkStart w:id="186" w:name="_Toc61947661"/>
            <w:bookmarkEnd w:id="179"/>
            <w:bookmarkEnd w:id="180"/>
            <w:bookmarkEnd w:id="181"/>
            <w:bookmarkEnd w:id="182"/>
            <w:bookmarkEnd w:id="183"/>
            <w:bookmarkEnd w:id="184"/>
            <w:bookmarkEnd w:id="185"/>
            <w:bookmarkEnd w:id="186"/>
          </w:p>
        </w:tc>
        <w:tc>
          <w:tcPr>
            <w:tcW w:w="7020" w:type="dxa"/>
            <w:gridSpan w:val="3"/>
          </w:tcPr>
          <w:p w:rsidR="00421C40" w:rsidRPr="00590AFA" w:rsidRDefault="00421C40" w:rsidP="004B5732">
            <w:pPr>
              <w:numPr>
                <w:ilvl w:val="0"/>
                <w:numId w:val="117"/>
              </w:numPr>
              <w:tabs>
                <w:tab w:val="clear" w:pos="540"/>
                <w:tab w:val="num" w:pos="567"/>
              </w:tabs>
              <w:spacing w:before="120" w:after="120"/>
              <w:ind w:left="585" w:hanging="576"/>
              <w:jc w:val="both"/>
              <w:rPr>
                <w:rFonts w:ascii="Arial" w:hAnsi="Arial" w:cs="Arial"/>
                <w:sz w:val="22"/>
                <w:szCs w:val="22"/>
                <w:lang w:val="en-GB"/>
              </w:rPr>
            </w:pPr>
            <w:r>
              <w:rPr>
                <w:rFonts w:ascii="Arial" w:eastAsia="Times New Roman" w:hAnsi="Arial" w:cs="Arial"/>
                <w:spacing w:val="-4"/>
                <w:sz w:val="22"/>
                <w:szCs w:val="22"/>
                <w:lang w:val="en-GB" w:eastAsia="en-US"/>
              </w:rPr>
              <w:t>Tender</w:t>
            </w:r>
            <w:r w:rsidRPr="00F71819">
              <w:rPr>
                <w:rFonts w:ascii="Arial" w:eastAsia="Times New Roman" w:hAnsi="Arial" w:cs="Arial"/>
                <w:spacing w:val="-4"/>
                <w:sz w:val="22"/>
                <w:szCs w:val="22"/>
                <w:lang w:val="en-GB" w:eastAsia="en-US"/>
              </w:rPr>
              <w:t>er</w:t>
            </w:r>
            <w:r>
              <w:rPr>
                <w:rFonts w:ascii="Arial" w:eastAsia="Times New Roman" w:hAnsi="Arial" w:cs="Arial"/>
                <w:spacing w:val="-4"/>
                <w:sz w:val="22"/>
                <w:szCs w:val="22"/>
                <w:lang w:val="en-GB" w:eastAsia="en-US"/>
              </w:rPr>
              <w:t>s</w:t>
            </w:r>
            <w:r w:rsidRPr="00F71819">
              <w:rPr>
                <w:rFonts w:ascii="Arial" w:eastAsia="Times New Roman" w:hAnsi="Arial" w:cs="Arial"/>
                <w:spacing w:val="-4"/>
                <w:sz w:val="22"/>
                <w:szCs w:val="22"/>
                <w:lang w:val="en-GB" w:eastAsia="en-US"/>
              </w:rPr>
              <w:t xml:space="preserve"> shall fill in </w:t>
            </w:r>
            <w:r>
              <w:rPr>
                <w:rFonts w:ascii="Arial" w:eastAsia="Times New Roman" w:hAnsi="Arial" w:cs="Arial"/>
                <w:spacing w:val="-4"/>
                <w:sz w:val="22"/>
                <w:szCs w:val="22"/>
                <w:lang w:val="en-GB" w:eastAsia="en-US"/>
              </w:rPr>
              <w:t xml:space="preserve">unit </w:t>
            </w:r>
            <w:r w:rsidRPr="00F71819">
              <w:rPr>
                <w:rFonts w:ascii="Arial" w:eastAsia="Times New Roman" w:hAnsi="Arial" w:cs="Arial"/>
                <w:spacing w:val="-4"/>
                <w:sz w:val="22"/>
                <w:szCs w:val="22"/>
                <w:lang w:val="en-GB" w:eastAsia="en-US"/>
              </w:rPr>
              <w:t>rates for</w:t>
            </w:r>
            <w:r>
              <w:rPr>
                <w:rFonts w:ascii="Arial" w:eastAsia="Times New Roman" w:hAnsi="Arial" w:cs="Arial"/>
                <w:spacing w:val="-4"/>
                <w:sz w:val="22"/>
                <w:szCs w:val="22"/>
                <w:lang w:val="en-GB" w:eastAsia="en-US"/>
              </w:rPr>
              <w:t xml:space="preserve"> the</w:t>
            </w:r>
            <w:r w:rsidRPr="00F71819">
              <w:rPr>
                <w:rFonts w:ascii="Arial" w:eastAsia="Times New Roman" w:hAnsi="Arial" w:cs="Arial"/>
                <w:spacing w:val="-4"/>
                <w:sz w:val="22"/>
                <w:szCs w:val="22"/>
                <w:lang w:val="en-GB" w:eastAsia="en-US"/>
              </w:rPr>
              <w:t xml:space="preserve"> items of the </w:t>
            </w:r>
            <w:r>
              <w:rPr>
                <w:rFonts w:ascii="Arial" w:eastAsia="Times New Roman" w:hAnsi="Arial" w:cs="Arial"/>
                <w:spacing w:val="-4"/>
                <w:sz w:val="22"/>
                <w:szCs w:val="22"/>
                <w:lang w:val="en-GB" w:eastAsia="en-US"/>
              </w:rPr>
              <w:t>Goods</w:t>
            </w:r>
            <w:r w:rsidR="00092905">
              <w:rPr>
                <w:rFonts w:ascii="Arial" w:eastAsia="Times New Roman" w:hAnsi="Arial" w:cs="Arial"/>
                <w:spacing w:val="-4"/>
                <w:sz w:val="22"/>
                <w:szCs w:val="22"/>
                <w:lang w:val="en-GB" w:eastAsia="en-US"/>
              </w:rPr>
              <w:t xml:space="preserve"> </w:t>
            </w:r>
            <w:r>
              <w:rPr>
                <w:rFonts w:ascii="Arial" w:eastAsia="Times New Roman" w:hAnsi="Arial" w:cs="Arial"/>
                <w:spacing w:val="-4"/>
                <w:sz w:val="22"/>
                <w:szCs w:val="22"/>
                <w:lang w:val="en-GB" w:eastAsia="en-US"/>
              </w:rPr>
              <w:t xml:space="preserve">both in figures and in words as </w:t>
            </w:r>
            <w:r w:rsidRPr="00F71819">
              <w:rPr>
                <w:rFonts w:ascii="Arial" w:eastAsia="Times New Roman" w:hAnsi="Arial" w:cs="Arial"/>
                <w:spacing w:val="-4"/>
                <w:sz w:val="22"/>
                <w:szCs w:val="22"/>
                <w:lang w:val="en-GB" w:eastAsia="en-US"/>
              </w:rPr>
              <w:t xml:space="preserve">described in the </w:t>
            </w:r>
            <w:r>
              <w:rPr>
                <w:rFonts w:ascii="Arial" w:eastAsia="Times New Roman" w:hAnsi="Arial" w:cs="Arial"/>
                <w:spacing w:val="-4"/>
                <w:sz w:val="22"/>
                <w:szCs w:val="22"/>
                <w:lang w:val="en-GB" w:eastAsia="en-US"/>
              </w:rPr>
              <w:t>Price Schedule.</w:t>
            </w:r>
          </w:p>
        </w:tc>
      </w:tr>
      <w:tr w:rsidR="00E14115" w:rsidRPr="003F47F0" w:rsidTr="00EC6D6C">
        <w:trPr>
          <w:trHeight w:val="873"/>
        </w:trPr>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590AFA" w:rsidRDefault="00E14115" w:rsidP="00CC5219">
            <w:pPr>
              <w:numPr>
                <w:ilvl w:val="0"/>
                <w:numId w:val="117"/>
              </w:numPr>
              <w:tabs>
                <w:tab w:val="clear" w:pos="540"/>
                <w:tab w:val="num" w:pos="567"/>
              </w:tabs>
              <w:spacing w:before="120" w:after="120"/>
              <w:ind w:left="585" w:hanging="576"/>
              <w:jc w:val="both"/>
              <w:rPr>
                <w:rFonts w:ascii="Arial" w:hAnsi="Arial" w:cs="Arial"/>
                <w:sz w:val="22"/>
                <w:szCs w:val="22"/>
                <w:lang w:val="en-GB"/>
              </w:rPr>
            </w:pPr>
            <w:r w:rsidRPr="00590AFA">
              <w:rPr>
                <w:rFonts w:ascii="Arial" w:hAnsi="Arial" w:cs="Arial"/>
                <w:sz w:val="22"/>
                <w:szCs w:val="22"/>
                <w:lang w:val="en-GB"/>
              </w:rPr>
              <w:t>Tenders are being invited either for one or more items on an ‘item-by-item</w:t>
            </w:r>
            <w:r w:rsidR="00036981">
              <w:rPr>
                <w:rFonts w:ascii="Arial" w:hAnsi="Arial" w:cs="Arial"/>
                <w:sz w:val="22"/>
                <w:szCs w:val="22"/>
                <w:lang w:val="en-GB"/>
              </w:rPr>
              <w:t>”</w:t>
            </w:r>
            <w:r w:rsidRPr="00590AFA">
              <w:rPr>
                <w:rFonts w:ascii="Arial" w:hAnsi="Arial" w:cs="Arial"/>
                <w:sz w:val="22"/>
                <w:szCs w:val="22"/>
                <w:lang w:val="en-GB"/>
              </w:rPr>
              <w:t xml:space="preserve"> basis or </w:t>
            </w:r>
            <w:r w:rsidR="00C508CD">
              <w:rPr>
                <w:rFonts w:ascii="Arial" w:hAnsi="Arial" w:cs="Arial"/>
                <w:sz w:val="22"/>
                <w:szCs w:val="22"/>
                <w:lang w:val="en-GB"/>
              </w:rPr>
              <w:t>for</w:t>
            </w:r>
            <w:r w:rsidR="00036981">
              <w:rPr>
                <w:rFonts w:ascii="Arial" w:hAnsi="Arial" w:cs="Arial"/>
                <w:sz w:val="22"/>
                <w:szCs w:val="22"/>
                <w:lang w:val="en-GB"/>
              </w:rPr>
              <w:t xml:space="preserve">a </w:t>
            </w:r>
            <w:r w:rsidRPr="00590AFA">
              <w:rPr>
                <w:rFonts w:ascii="Arial" w:hAnsi="Arial" w:cs="Arial"/>
                <w:sz w:val="22"/>
                <w:szCs w:val="22"/>
                <w:lang w:val="en-GB"/>
              </w:rPr>
              <w:t xml:space="preserve">single lot or for a number of lots </w:t>
            </w:r>
            <w:proofErr w:type="gramStart"/>
            <w:r w:rsidRPr="00590AFA">
              <w:rPr>
                <w:rFonts w:ascii="Arial" w:hAnsi="Arial" w:cs="Arial"/>
                <w:sz w:val="22"/>
                <w:szCs w:val="22"/>
                <w:lang w:val="en-GB"/>
              </w:rPr>
              <w:t xml:space="preserve">on </w:t>
            </w:r>
            <w:r w:rsidR="00036981">
              <w:rPr>
                <w:rFonts w:ascii="Arial" w:hAnsi="Arial" w:cs="Arial"/>
                <w:sz w:val="22"/>
                <w:szCs w:val="22"/>
                <w:lang w:val="en-GB"/>
              </w:rPr>
              <w:t>”</w:t>
            </w:r>
            <w:proofErr w:type="gramEnd"/>
            <w:r w:rsidRPr="00590AFA">
              <w:rPr>
                <w:rFonts w:ascii="Arial" w:hAnsi="Arial" w:cs="Arial"/>
                <w:sz w:val="22"/>
                <w:szCs w:val="22"/>
                <w:lang w:val="en-GB"/>
              </w:rPr>
              <w:t xml:space="preserve">lot-by-lot’ basis, as specified in the </w:t>
            </w:r>
            <w:r w:rsidRPr="00590AFA">
              <w:rPr>
                <w:rFonts w:ascii="Arial" w:hAnsi="Arial" w:cs="Arial"/>
                <w:b/>
                <w:sz w:val="22"/>
                <w:szCs w:val="22"/>
                <w:lang w:val="en-GB"/>
              </w:rPr>
              <w:t>TDS</w:t>
            </w:r>
            <w:r w:rsidRPr="00590AFA">
              <w:rPr>
                <w:rFonts w:ascii="Arial" w:hAnsi="Arial" w:cs="Arial"/>
                <w:sz w:val="22"/>
                <w:szCs w:val="22"/>
                <w:lang w:val="en-GB"/>
              </w:rPr>
              <w:t>.</w:t>
            </w:r>
          </w:p>
        </w:tc>
      </w:tr>
      <w:tr w:rsidR="00E14115" w:rsidRPr="003F47F0" w:rsidTr="00EC6D6C">
        <w:trPr>
          <w:trHeight w:val="873"/>
        </w:trPr>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590AFA" w:rsidRDefault="00E14115" w:rsidP="00CC5219">
            <w:pPr>
              <w:numPr>
                <w:ilvl w:val="0"/>
                <w:numId w:val="117"/>
              </w:numPr>
              <w:tabs>
                <w:tab w:val="clear" w:pos="540"/>
                <w:tab w:val="num" w:pos="567"/>
              </w:tabs>
              <w:spacing w:before="120" w:after="120"/>
              <w:ind w:left="585" w:hanging="576"/>
              <w:jc w:val="both"/>
              <w:rPr>
                <w:rFonts w:ascii="Arial" w:hAnsi="Arial" w:cs="Arial"/>
                <w:sz w:val="22"/>
                <w:szCs w:val="22"/>
                <w:lang w:val="en-GB"/>
              </w:rPr>
            </w:pPr>
            <w:r w:rsidRPr="00590AFA">
              <w:rPr>
                <w:rFonts w:ascii="Arial" w:hAnsi="Arial" w:cs="Arial"/>
                <w:sz w:val="22"/>
                <w:szCs w:val="22"/>
                <w:lang w:val="en-GB"/>
              </w:rPr>
              <w:t xml:space="preserve">All </w:t>
            </w:r>
            <w:r w:rsidR="003F331D">
              <w:rPr>
                <w:rFonts w:ascii="Arial" w:hAnsi="Arial" w:cs="Arial"/>
                <w:sz w:val="22"/>
                <w:szCs w:val="22"/>
                <w:lang w:val="en-GB"/>
              </w:rPr>
              <w:t xml:space="preserve">items </w:t>
            </w:r>
            <w:r w:rsidRPr="00590AFA">
              <w:rPr>
                <w:rFonts w:ascii="Arial" w:hAnsi="Arial" w:cs="Arial"/>
                <w:sz w:val="22"/>
                <w:szCs w:val="22"/>
                <w:lang w:val="en-GB"/>
              </w:rPr>
              <w:t xml:space="preserve">or </w:t>
            </w:r>
            <w:r w:rsidR="003F331D">
              <w:rPr>
                <w:rFonts w:ascii="Arial" w:hAnsi="Arial" w:cs="Arial"/>
                <w:sz w:val="22"/>
                <w:szCs w:val="22"/>
                <w:lang w:val="en-GB"/>
              </w:rPr>
              <w:t>lots</w:t>
            </w:r>
            <w:r w:rsidRPr="00590AFA">
              <w:rPr>
                <w:rFonts w:ascii="Arial" w:hAnsi="Arial" w:cs="Arial"/>
                <w:sz w:val="22"/>
                <w:szCs w:val="22"/>
                <w:lang w:val="en-GB"/>
              </w:rPr>
              <w:t xml:space="preserve"> in Section 6: </w:t>
            </w:r>
            <w:r w:rsidRPr="00EC6D6C">
              <w:rPr>
                <w:rFonts w:ascii="Arial" w:hAnsi="Arial" w:cs="Arial"/>
                <w:b/>
                <w:sz w:val="22"/>
                <w:szCs w:val="22"/>
                <w:lang w:val="en-GB"/>
              </w:rPr>
              <w:t>Schedule of Requirements</w:t>
            </w:r>
            <w:r w:rsidRPr="00590AFA">
              <w:rPr>
                <w:rFonts w:ascii="Arial" w:hAnsi="Arial" w:cs="Arial"/>
                <w:sz w:val="22"/>
                <w:szCs w:val="22"/>
                <w:lang w:val="en-GB"/>
              </w:rPr>
              <w:t xml:space="preserve"> must be listed and priced separately on the Price Schedule following the Form </w:t>
            </w:r>
            <w:r w:rsidRPr="00590AFA">
              <w:rPr>
                <w:rFonts w:ascii="Arial" w:hAnsi="Arial" w:cs="Arial"/>
                <w:b/>
                <w:sz w:val="22"/>
                <w:szCs w:val="22"/>
                <w:lang w:val="en-GB"/>
              </w:rPr>
              <w:t>PG3-</w:t>
            </w:r>
            <w:r w:rsidR="00273DAE">
              <w:rPr>
                <w:rFonts w:ascii="Arial" w:hAnsi="Arial" w:cs="Arial"/>
                <w:b/>
                <w:sz w:val="22"/>
                <w:szCs w:val="22"/>
                <w:lang w:val="en-GB"/>
              </w:rPr>
              <w:t>4</w:t>
            </w:r>
            <w:r w:rsidRPr="00590AFA">
              <w:rPr>
                <w:rFonts w:ascii="Arial" w:hAnsi="Arial" w:cs="Arial"/>
                <w:b/>
                <w:sz w:val="22"/>
                <w:szCs w:val="22"/>
                <w:lang w:val="en-GB"/>
              </w:rPr>
              <w:t>A</w:t>
            </w:r>
            <w:r w:rsidRPr="00590AFA">
              <w:rPr>
                <w:rFonts w:ascii="Arial" w:hAnsi="Arial" w:cs="Arial"/>
                <w:sz w:val="22"/>
                <w:szCs w:val="22"/>
                <w:lang w:val="en-GB"/>
              </w:rPr>
              <w:t xml:space="preserve"> and </w:t>
            </w:r>
            <w:r w:rsidRPr="00590AFA">
              <w:rPr>
                <w:rFonts w:ascii="Arial" w:hAnsi="Arial" w:cs="Arial"/>
                <w:b/>
                <w:sz w:val="22"/>
                <w:szCs w:val="22"/>
                <w:lang w:val="en-GB"/>
              </w:rPr>
              <w:t>PG3-</w:t>
            </w:r>
            <w:r w:rsidR="00273DAE">
              <w:rPr>
                <w:rFonts w:ascii="Arial" w:hAnsi="Arial" w:cs="Arial"/>
                <w:b/>
                <w:sz w:val="22"/>
                <w:szCs w:val="22"/>
                <w:lang w:val="en-GB"/>
              </w:rPr>
              <w:t>4</w:t>
            </w:r>
            <w:r w:rsidRPr="00590AFA">
              <w:rPr>
                <w:rFonts w:ascii="Arial" w:hAnsi="Arial" w:cs="Arial"/>
                <w:b/>
                <w:sz w:val="22"/>
                <w:szCs w:val="22"/>
                <w:lang w:val="en-GB"/>
              </w:rPr>
              <w:t>B</w:t>
            </w:r>
            <w:r w:rsidRPr="00590AFA">
              <w:rPr>
                <w:rFonts w:ascii="Arial" w:hAnsi="Arial" w:cs="Arial"/>
                <w:sz w:val="22"/>
                <w:szCs w:val="22"/>
                <w:lang w:val="en-GB"/>
              </w:rPr>
              <w:t>.</w:t>
            </w:r>
          </w:p>
        </w:tc>
      </w:tr>
      <w:tr w:rsidR="00AF09C7" w:rsidRPr="003F47F0" w:rsidTr="00CC5219">
        <w:trPr>
          <w:trHeight w:val="1755"/>
        </w:trPr>
        <w:tc>
          <w:tcPr>
            <w:tcW w:w="2223" w:type="dxa"/>
            <w:vMerge/>
            <w:shd w:val="clear" w:color="auto" w:fill="auto"/>
          </w:tcPr>
          <w:p w:rsidR="00AF09C7" w:rsidRPr="003F47F0" w:rsidRDefault="00AF09C7" w:rsidP="002708CD">
            <w:pPr>
              <w:spacing w:before="120" w:after="120"/>
              <w:rPr>
                <w:rFonts w:ascii="Arial" w:hAnsi="Arial" w:cs="Arial"/>
                <w:sz w:val="21"/>
                <w:szCs w:val="21"/>
                <w:lang w:val="en-GB"/>
              </w:rPr>
            </w:pPr>
          </w:p>
        </w:tc>
        <w:tc>
          <w:tcPr>
            <w:tcW w:w="7020" w:type="dxa"/>
            <w:gridSpan w:val="3"/>
          </w:tcPr>
          <w:p w:rsidR="00AF09C7" w:rsidRPr="00CC5219" w:rsidRDefault="00AF09C7" w:rsidP="00CC5219">
            <w:pPr>
              <w:numPr>
                <w:ilvl w:val="0"/>
                <w:numId w:val="117"/>
              </w:numPr>
              <w:tabs>
                <w:tab w:val="num" w:pos="567"/>
              </w:tabs>
              <w:spacing w:before="120" w:after="120"/>
              <w:ind w:left="585" w:hanging="576"/>
              <w:jc w:val="both"/>
              <w:rPr>
                <w:rFonts w:ascii="Arial" w:hAnsi="Arial" w:cs="Arial"/>
                <w:sz w:val="22"/>
                <w:szCs w:val="22"/>
                <w:lang w:val="en-GB"/>
              </w:rPr>
            </w:pPr>
            <w:r w:rsidRPr="00EC6D6C">
              <w:rPr>
                <w:rFonts w:ascii="Arial" w:hAnsi="Arial" w:cs="Arial"/>
                <w:sz w:val="22"/>
                <w:szCs w:val="22"/>
                <w:lang w:val="en-GB"/>
              </w:rPr>
              <w:t xml:space="preserve">Tenders being invited </w:t>
            </w:r>
            <w:r>
              <w:rPr>
                <w:rFonts w:ascii="Arial" w:hAnsi="Arial" w:cs="Arial"/>
                <w:sz w:val="22"/>
                <w:szCs w:val="22"/>
                <w:lang w:val="en-GB"/>
              </w:rPr>
              <w:t xml:space="preserve">either </w:t>
            </w:r>
            <w:r w:rsidRPr="00EC6D6C">
              <w:rPr>
                <w:rFonts w:ascii="Arial" w:hAnsi="Arial" w:cs="Arial"/>
                <w:sz w:val="22"/>
                <w:szCs w:val="22"/>
                <w:lang w:val="en-GB"/>
              </w:rPr>
              <w:t>for one or more items on an “item-by-item’ basis or for a single lot</w:t>
            </w:r>
            <w:r>
              <w:rPr>
                <w:rFonts w:ascii="Arial" w:hAnsi="Arial" w:cs="Arial"/>
                <w:sz w:val="22"/>
                <w:szCs w:val="22"/>
                <w:lang w:val="en-GB"/>
              </w:rPr>
              <w:t>/package</w:t>
            </w:r>
            <w:r w:rsidRPr="00EC6D6C">
              <w:rPr>
                <w:rFonts w:ascii="Arial" w:hAnsi="Arial" w:cs="Arial"/>
                <w:sz w:val="22"/>
                <w:szCs w:val="22"/>
                <w:lang w:val="en-GB"/>
              </w:rPr>
              <w:t xml:space="preserve"> or for number of lots on “lot-by-lot” basis as stated under ITT Sub Clause </w:t>
            </w:r>
            <w:r w:rsidRPr="00EC6D6C">
              <w:rPr>
                <w:rFonts w:ascii="Arial" w:hAnsi="Arial" w:cs="Arial"/>
                <w:sz w:val="22"/>
                <w:szCs w:val="22"/>
                <w:highlight w:val="yellow"/>
                <w:lang w:val="en-GB"/>
              </w:rPr>
              <w:t>2</w:t>
            </w:r>
            <w:r>
              <w:rPr>
                <w:rFonts w:ascii="Arial" w:hAnsi="Arial" w:cs="Arial"/>
                <w:sz w:val="22"/>
                <w:szCs w:val="22"/>
                <w:highlight w:val="yellow"/>
                <w:lang w:val="en-GB"/>
              </w:rPr>
              <w:t>4</w:t>
            </w:r>
            <w:r w:rsidRPr="00EC6D6C">
              <w:rPr>
                <w:rFonts w:ascii="Arial" w:hAnsi="Arial" w:cs="Arial"/>
                <w:sz w:val="22"/>
                <w:szCs w:val="22"/>
                <w:highlight w:val="yellow"/>
                <w:lang w:val="en-GB"/>
              </w:rPr>
              <w:t>.</w:t>
            </w:r>
            <w:r>
              <w:rPr>
                <w:rFonts w:ascii="Arial" w:hAnsi="Arial" w:cs="Arial"/>
                <w:sz w:val="22"/>
                <w:szCs w:val="22"/>
                <w:lang w:val="en-GB"/>
              </w:rPr>
              <w:t>3</w:t>
            </w:r>
            <w:r w:rsidRPr="00EC6D6C">
              <w:rPr>
                <w:rFonts w:ascii="Arial" w:hAnsi="Arial" w:cs="Arial"/>
                <w:sz w:val="22"/>
                <w:szCs w:val="22"/>
                <w:lang w:val="en-GB"/>
              </w:rPr>
              <w:t>, price quoted for an item shall correspond to full quantity under that particular item</w:t>
            </w:r>
            <w:r>
              <w:rPr>
                <w:rFonts w:ascii="Arial" w:hAnsi="Arial" w:cs="Arial"/>
                <w:sz w:val="22"/>
                <w:szCs w:val="22"/>
                <w:lang w:val="en-GB"/>
              </w:rPr>
              <w:t>;</w:t>
            </w:r>
            <w:r w:rsidRPr="00833B92">
              <w:rPr>
                <w:rFonts w:ascii="Arial" w:hAnsi="Arial" w:cs="Arial"/>
                <w:sz w:val="22"/>
                <w:szCs w:val="22"/>
                <w:lang w:val="en-GB"/>
              </w:rPr>
              <w:t xml:space="preserve"> otherwise the Tenders shall be considered non-responsive.</w:t>
            </w:r>
          </w:p>
        </w:tc>
      </w:tr>
      <w:tr w:rsidR="006E644F" w:rsidRPr="003F47F0" w:rsidTr="00EC6D6C">
        <w:trPr>
          <w:trHeight w:val="873"/>
        </w:trPr>
        <w:tc>
          <w:tcPr>
            <w:tcW w:w="2223" w:type="dxa"/>
            <w:vMerge/>
            <w:shd w:val="clear" w:color="auto" w:fill="auto"/>
          </w:tcPr>
          <w:p w:rsidR="006E644F" w:rsidRPr="003F47F0" w:rsidRDefault="006E644F" w:rsidP="002708CD">
            <w:pPr>
              <w:spacing w:before="120" w:after="120"/>
              <w:rPr>
                <w:rFonts w:ascii="Arial" w:hAnsi="Arial" w:cs="Arial"/>
                <w:sz w:val="21"/>
                <w:szCs w:val="21"/>
                <w:lang w:val="en-GB"/>
              </w:rPr>
            </w:pPr>
          </w:p>
        </w:tc>
        <w:tc>
          <w:tcPr>
            <w:tcW w:w="7020" w:type="dxa"/>
            <w:gridSpan w:val="3"/>
          </w:tcPr>
          <w:p w:rsidR="0009353C" w:rsidRPr="00CC5219" w:rsidRDefault="00FA041B" w:rsidP="00CC5219">
            <w:pPr>
              <w:numPr>
                <w:ilvl w:val="0"/>
                <w:numId w:val="117"/>
              </w:numPr>
              <w:tabs>
                <w:tab w:val="clear" w:pos="540"/>
                <w:tab w:val="num" w:pos="567"/>
              </w:tabs>
              <w:spacing w:before="80" w:after="40"/>
              <w:ind w:left="585" w:hanging="576"/>
              <w:jc w:val="both"/>
              <w:rPr>
                <w:sz w:val="28"/>
                <w:szCs w:val="28"/>
                <w:highlight w:val="yellow"/>
              </w:rPr>
            </w:pPr>
            <w:r w:rsidRPr="00590AFA">
              <w:rPr>
                <w:rFonts w:ascii="Arial" w:hAnsi="Arial" w:cs="Arial"/>
                <w:sz w:val="22"/>
                <w:szCs w:val="22"/>
                <w:lang w:val="en-GB"/>
              </w:rPr>
              <w:t xml:space="preserve">Tenders being invited for a single lot or for a number of lots on </w:t>
            </w:r>
            <w:r w:rsidRPr="00CC5219">
              <w:rPr>
                <w:rFonts w:ascii="Arial" w:hAnsi="Arial" w:cs="Arial"/>
                <w:sz w:val="22"/>
                <w:szCs w:val="22"/>
                <w:lang w:val="en-GB"/>
              </w:rPr>
              <w:t>‘lot-by-lot’ basis</w:t>
            </w:r>
            <w:r w:rsidRPr="00590AFA">
              <w:rPr>
                <w:rFonts w:ascii="Arial" w:hAnsi="Arial" w:cs="Arial"/>
                <w:sz w:val="22"/>
                <w:szCs w:val="22"/>
                <w:lang w:val="en-GB"/>
              </w:rPr>
              <w:t xml:space="preserve">, price quoted shall correspond to 100% of the items specified for each lot and to 100% of the quantities specified for each item of that particular lot and shall correspond to 100% of the total offered lot value, unless otherwise stated in the </w:t>
            </w:r>
            <w:r w:rsidRPr="00590AFA">
              <w:rPr>
                <w:rFonts w:ascii="Arial" w:hAnsi="Arial" w:cs="Arial"/>
                <w:b/>
                <w:sz w:val="22"/>
                <w:szCs w:val="22"/>
                <w:lang w:val="en-GB"/>
              </w:rPr>
              <w:t>TDS</w:t>
            </w:r>
            <w:r>
              <w:rPr>
                <w:rFonts w:ascii="Arial" w:hAnsi="Arial" w:cs="Arial"/>
                <w:b/>
                <w:sz w:val="22"/>
                <w:szCs w:val="22"/>
                <w:lang w:val="en-GB"/>
              </w:rPr>
              <w:t xml:space="preserve">. </w:t>
            </w:r>
          </w:p>
          <w:p w:rsidR="006E644F" w:rsidRPr="00CC5219" w:rsidRDefault="006E644F" w:rsidP="00CC5219">
            <w:pPr>
              <w:spacing w:before="80" w:after="40"/>
              <w:ind w:left="585"/>
              <w:jc w:val="both"/>
              <w:rPr>
                <w:color w:val="70AD47"/>
                <w:sz w:val="28"/>
                <w:szCs w:val="28"/>
                <w:highlight w:val="yellow"/>
              </w:rPr>
            </w:pPr>
            <w:r w:rsidRPr="00F248C9">
              <w:rPr>
                <w:rFonts w:ascii="Arial" w:hAnsi="Arial" w:cs="Arial"/>
                <w:sz w:val="22"/>
                <w:szCs w:val="22"/>
                <w:lang w:val="en-GB"/>
              </w:rPr>
              <w:t>Tenders being invited for a number of lots on “lot-by-lot</w:t>
            </w:r>
            <w:r w:rsidR="001D366B" w:rsidRPr="00F248C9">
              <w:rPr>
                <w:rFonts w:ascii="Arial" w:hAnsi="Arial" w:cs="Arial"/>
                <w:sz w:val="22"/>
                <w:szCs w:val="22"/>
                <w:lang w:val="en-GB"/>
              </w:rPr>
              <w:t>”</w:t>
            </w:r>
            <w:r w:rsidRPr="00F248C9">
              <w:rPr>
                <w:rFonts w:ascii="Arial" w:hAnsi="Arial" w:cs="Arial"/>
                <w:sz w:val="22"/>
                <w:szCs w:val="22"/>
                <w:lang w:val="en-GB"/>
              </w:rPr>
              <w:t xml:space="preserve"> basis, the lot not quoting at least eighty (80) percent of the total number of items under that lot and, not representing at least sixty five (65) percent of the equivalent lot value shall be considered non-responsive</w:t>
            </w:r>
            <w:r w:rsidRPr="00CC5219">
              <w:rPr>
                <w:rFonts w:ascii="Arial" w:hAnsi="Arial" w:cs="Arial"/>
                <w:color w:val="70AD47"/>
                <w:sz w:val="22"/>
                <w:szCs w:val="22"/>
                <w:lang w:val="en-GB"/>
              </w:rPr>
              <w:t>.</w:t>
            </w:r>
          </w:p>
        </w:tc>
      </w:tr>
      <w:tr w:rsidR="006E644F" w:rsidRPr="00CC5219" w:rsidTr="00EC6D6C">
        <w:trPr>
          <w:trHeight w:val="873"/>
        </w:trPr>
        <w:tc>
          <w:tcPr>
            <w:tcW w:w="2223" w:type="dxa"/>
            <w:vMerge/>
            <w:shd w:val="clear" w:color="auto" w:fill="auto"/>
          </w:tcPr>
          <w:p w:rsidR="006E644F" w:rsidRPr="003F47F0" w:rsidRDefault="006E644F" w:rsidP="002708CD">
            <w:pPr>
              <w:spacing w:before="120" w:after="120"/>
              <w:rPr>
                <w:rFonts w:ascii="Arial" w:hAnsi="Arial" w:cs="Arial"/>
                <w:sz w:val="21"/>
                <w:szCs w:val="21"/>
                <w:lang w:val="en-GB"/>
              </w:rPr>
            </w:pPr>
          </w:p>
        </w:tc>
        <w:tc>
          <w:tcPr>
            <w:tcW w:w="7020" w:type="dxa"/>
            <w:gridSpan w:val="3"/>
          </w:tcPr>
          <w:p w:rsidR="006E644F" w:rsidRPr="00CC5219" w:rsidRDefault="006E644F" w:rsidP="00CC5219">
            <w:pPr>
              <w:spacing w:before="80" w:after="40"/>
              <w:ind w:left="585"/>
              <w:jc w:val="both"/>
              <w:rPr>
                <w:rFonts w:ascii="Arial" w:hAnsi="Arial" w:cs="Arial"/>
                <w:color w:val="FF0000"/>
                <w:sz w:val="22"/>
                <w:szCs w:val="22"/>
                <w:lang w:val="en-GB"/>
              </w:rPr>
            </w:pPr>
          </w:p>
        </w:tc>
      </w:tr>
      <w:tr w:rsidR="006E644F" w:rsidRPr="003F47F0" w:rsidTr="00EC6D6C">
        <w:trPr>
          <w:trHeight w:val="873"/>
        </w:trPr>
        <w:tc>
          <w:tcPr>
            <w:tcW w:w="2223" w:type="dxa"/>
            <w:vMerge/>
            <w:shd w:val="clear" w:color="auto" w:fill="auto"/>
          </w:tcPr>
          <w:p w:rsidR="006E644F" w:rsidRPr="003F47F0" w:rsidRDefault="006E644F" w:rsidP="002708CD">
            <w:pPr>
              <w:spacing w:before="120" w:after="120"/>
              <w:rPr>
                <w:rFonts w:ascii="Arial" w:hAnsi="Arial" w:cs="Arial"/>
                <w:sz w:val="21"/>
                <w:szCs w:val="21"/>
                <w:lang w:val="en-GB"/>
              </w:rPr>
            </w:pPr>
          </w:p>
        </w:tc>
        <w:tc>
          <w:tcPr>
            <w:tcW w:w="7020" w:type="dxa"/>
            <w:gridSpan w:val="3"/>
          </w:tcPr>
          <w:p w:rsidR="00A01703" w:rsidRDefault="00A01703" w:rsidP="005306E1">
            <w:pPr>
              <w:numPr>
                <w:ilvl w:val="0"/>
                <w:numId w:val="117"/>
              </w:numPr>
              <w:tabs>
                <w:tab w:val="clear" w:pos="540"/>
                <w:tab w:val="num" w:pos="567"/>
              </w:tabs>
              <w:spacing w:before="80" w:after="40"/>
              <w:ind w:left="585" w:hanging="576"/>
              <w:jc w:val="both"/>
              <w:rPr>
                <w:rFonts w:ascii="Arial" w:hAnsi="Arial" w:cs="Arial"/>
                <w:sz w:val="22"/>
                <w:szCs w:val="22"/>
                <w:lang w:val="en-GB"/>
              </w:rPr>
            </w:pPr>
            <w:r>
              <w:rPr>
                <w:rFonts w:ascii="Arial" w:hAnsi="Arial" w:cs="Arial"/>
                <w:sz w:val="21"/>
                <w:szCs w:val="21"/>
                <w:lang w:val="en-GB"/>
              </w:rPr>
              <w:t xml:space="preserve">A Lot Tender not offering minimum number of items of those being priced based on percentage of the total number of items as specified in the ITT Sub-Clause 24.6 and the corresponding minimum value </w:t>
            </w:r>
            <w:r>
              <w:rPr>
                <w:rFonts w:ascii="Arial" w:hAnsi="Arial" w:cs="Arial"/>
                <w:sz w:val="21"/>
                <w:szCs w:val="21"/>
                <w:lang w:val="en-GB"/>
              </w:rPr>
              <w:lastRenderedPageBreak/>
              <w:t>based on percentage of the total lot value as specified in the ITT Sub-Clause 24.6  shall also be considered non-responsive</w:t>
            </w:r>
          </w:p>
          <w:p w:rsidR="006E644F" w:rsidRPr="00EC6D6C" w:rsidRDefault="00A01703" w:rsidP="005306E1">
            <w:pPr>
              <w:numPr>
                <w:ilvl w:val="0"/>
                <w:numId w:val="117"/>
              </w:numPr>
              <w:tabs>
                <w:tab w:val="clear" w:pos="540"/>
                <w:tab w:val="num" w:pos="567"/>
              </w:tabs>
              <w:spacing w:before="80" w:after="40"/>
              <w:ind w:left="585" w:hanging="576"/>
              <w:jc w:val="both"/>
              <w:rPr>
                <w:rFonts w:ascii="Arial" w:hAnsi="Arial" w:cs="Arial"/>
                <w:sz w:val="22"/>
                <w:szCs w:val="22"/>
                <w:lang w:val="en-GB"/>
              </w:rPr>
            </w:pPr>
            <w:r>
              <w:rPr>
                <w:rFonts w:ascii="Arial" w:hAnsi="Arial" w:cs="Arial"/>
                <w:sz w:val="21"/>
                <w:szCs w:val="21"/>
                <w:lang w:val="en-GB"/>
              </w:rPr>
              <w:t xml:space="preserve">Subject to ITT Sub-Clause 24.6, a Lot tender not offering a particular item which represents more than fifty percent (50%) of the estimated lot value identified by the Procuring Entity and specified in the </w:t>
            </w:r>
            <w:r w:rsidRPr="000438D9">
              <w:rPr>
                <w:rFonts w:ascii="Arial" w:hAnsi="Arial" w:cs="Arial"/>
                <w:b/>
                <w:sz w:val="21"/>
                <w:szCs w:val="21"/>
                <w:lang w:val="en-GB"/>
              </w:rPr>
              <w:t>TDS</w:t>
            </w:r>
            <w:r>
              <w:rPr>
                <w:rFonts w:ascii="Arial" w:hAnsi="Arial" w:cs="Arial"/>
                <w:sz w:val="21"/>
                <w:szCs w:val="21"/>
                <w:lang w:val="en-GB"/>
              </w:rPr>
              <w:t>, even if it complies with the requirement of minimum number of items based on percentage of the total number of items as stated under ITT Sub Clause 2</w:t>
            </w:r>
            <w:r w:rsidR="0052415A">
              <w:rPr>
                <w:rFonts w:ascii="Arial" w:hAnsi="Arial" w:cs="Arial"/>
                <w:sz w:val="21"/>
                <w:szCs w:val="21"/>
                <w:lang w:val="en-GB"/>
              </w:rPr>
              <w:t>4</w:t>
            </w:r>
            <w:r>
              <w:rPr>
                <w:rFonts w:ascii="Arial" w:hAnsi="Arial" w:cs="Arial"/>
                <w:sz w:val="21"/>
                <w:szCs w:val="21"/>
                <w:lang w:val="en-GB"/>
              </w:rPr>
              <w:t>.6, shall be considered non-responsive</w:t>
            </w:r>
            <w:r w:rsidR="000B7DBD">
              <w:rPr>
                <w:rFonts w:ascii="Arial" w:hAnsi="Arial" w:cs="Arial"/>
                <w:sz w:val="22"/>
                <w:szCs w:val="22"/>
                <w:lang w:val="en-GB"/>
              </w:rPr>
              <w:t>.</w:t>
            </w:r>
          </w:p>
        </w:tc>
      </w:tr>
      <w:tr w:rsidR="00E14115" w:rsidRPr="003F47F0" w:rsidTr="00EC6D6C">
        <w:trPr>
          <w:trHeight w:val="792"/>
        </w:trPr>
        <w:tc>
          <w:tcPr>
            <w:tcW w:w="2223" w:type="dxa"/>
            <w:vMerge/>
            <w:shd w:val="clear" w:color="auto" w:fill="auto"/>
          </w:tcPr>
          <w:p w:rsidR="00E14115" w:rsidRPr="003F47F0" w:rsidRDefault="00E14115" w:rsidP="00EC6D6C">
            <w:pPr>
              <w:spacing w:before="80" w:after="40"/>
              <w:rPr>
                <w:rFonts w:ascii="Arial" w:hAnsi="Arial" w:cs="Arial"/>
                <w:sz w:val="21"/>
                <w:szCs w:val="21"/>
                <w:lang w:val="en-GB"/>
              </w:rPr>
            </w:pPr>
          </w:p>
        </w:tc>
        <w:tc>
          <w:tcPr>
            <w:tcW w:w="7020" w:type="dxa"/>
            <w:gridSpan w:val="3"/>
          </w:tcPr>
          <w:p w:rsidR="00E14115" w:rsidRPr="003F331D" w:rsidRDefault="00E14115" w:rsidP="00EC6D6C">
            <w:pPr>
              <w:numPr>
                <w:ilvl w:val="0"/>
                <w:numId w:val="117"/>
              </w:numPr>
              <w:spacing w:before="80" w:after="40"/>
              <w:ind w:left="585" w:hanging="576"/>
              <w:jc w:val="both"/>
              <w:rPr>
                <w:rFonts w:ascii="Arial" w:hAnsi="Arial" w:cs="Arial"/>
                <w:sz w:val="22"/>
                <w:szCs w:val="22"/>
                <w:lang w:val="en-GB"/>
              </w:rPr>
            </w:pPr>
            <w:r w:rsidRPr="003F331D">
              <w:rPr>
                <w:rFonts w:ascii="Arial" w:hAnsi="Arial" w:cs="Arial"/>
                <w:sz w:val="22"/>
                <w:szCs w:val="22"/>
                <w:lang w:val="en-GB"/>
              </w:rPr>
              <w:t xml:space="preserve">The price to be quoted in Tender Submission Letter </w:t>
            </w:r>
            <w:r w:rsidRPr="003F331D">
              <w:rPr>
                <w:rFonts w:ascii="Arial" w:hAnsi="Arial" w:cs="Arial"/>
                <w:b/>
                <w:sz w:val="22"/>
                <w:szCs w:val="22"/>
                <w:lang w:val="en-GB"/>
              </w:rPr>
              <w:t>(Form PG3-1)</w:t>
            </w:r>
            <w:r w:rsidRPr="003F331D">
              <w:rPr>
                <w:rFonts w:ascii="Arial" w:hAnsi="Arial" w:cs="Arial"/>
                <w:sz w:val="22"/>
                <w:szCs w:val="22"/>
                <w:lang w:val="en-GB"/>
              </w:rPr>
              <w:t xml:space="preserve"> shall be the total price of the Tender, excluding any discounts offered. </w:t>
            </w:r>
          </w:p>
        </w:tc>
      </w:tr>
      <w:tr w:rsidR="00E14115" w:rsidRPr="003F47F0" w:rsidTr="00EC6D6C">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EC6D6C">
            <w:pPr>
              <w:numPr>
                <w:ilvl w:val="0"/>
                <w:numId w:val="117"/>
              </w:numPr>
              <w:tabs>
                <w:tab w:val="clear" w:pos="540"/>
              </w:tabs>
              <w:spacing w:before="80" w:after="40"/>
              <w:ind w:left="612" w:hanging="576"/>
              <w:jc w:val="both"/>
              <w:rPr>
                <w:rFonts w:ascii="Arial" w:hAnsi="Arial" w:cs="Arial"/>
                <w:sz w:val="22"/>
                <w:szCs w:val="22"/>
                <w:lang w:val="en-GB"/>
              </w:rPr>
            </w:pPr>
            <w:r w:rsidRPr="003F331D">
              <w:rPr>
                <w:rFonts w:ascii="Arial" w:eastAsia="Times New Roman" w:hAnsi="Arial" w:cs="Arial"/>
                <w:spacing w:val="-4"/>
                <w:sz w:val="22"/>
                <w:szCs w:val="22"/>
                <w:lang w:val="en-GB" w:eastAsia="en-US"/>
              </w:rPr>
              <w:t>Tenderer</w:t>
            </w:r>
            <w:r w:rsidR="003F331D" w:rsidRPr="00EC6D6C">
              <w:rPr>
                <w:rFonts w:ascii="Arial" w:eastAsia="Times New Roman" w:hAnsi="Arial" w:cs="Arial"/>
                <w:spacing w:val="-4"/>
                <w:sz w:val="22"/>
                <w:szCs w:val="22"/>
                <w:lang w:val="en-GB" w:eastAsia="en-US"/>
              </w:rPr>
              <w:t>s</w:t>
            </w:r>
            <w:r w:rsidRPr="003F331D">
              <w:rPr>
                <w:rFonts w:ascii="Arial" w:eastAsia="Times New Roman" w:hAnsi="Arial" w:cs="Arial"/>
                <w:spacing w:val="-4"/>
                <w:sz w:val="22"/>
                <w:szCs w:val="22"/>
                <w:lang w:val="en-GB" w:eastAsia="en-US"/>
              </w:rPr>
              <w:t xml:space="preserve"> shall quote any unconditional discounts and the methodology for application of that discount in the Tender Submission Letter as stated under ITT Sub Clause </w:t>
            </w:r>
            <w:r w:rsidRPr="00EC6D6C">
              <w:rPr>
                <w:rFonts w:ascii="Arial" w:eastAsia="Times New Roman" w:hAnsi="Arial" w:cs="Arial"/>
                <w:spacing w:val="-4"/>
                <w:sz w:val="22"/>
                <w:szCs w:val="22"/>
                <w:highlight w:val="yellow"/>
                <w:lang w:val="en-GB" w:eastAsia="en-US"/>
              </w:rPr>
              <w:t>2</w:t>
            </w:r>
            <w:r w:rsidR="00A37D9C">
              <w:rPr>
                <w:rFonts w:ascii="Arial" w:eastAsia="Times New Roman" w:hAnsi="Arial" w:cs="Arial"/>
                <w:spacing w:val="-4"/>
                <w:sz w:val="22"/>
                <w:szCs w:val="22"/>
                <w:highlight w:val="yellow"/>
                <w:lang w:val="en-GB" w:eastAsia="en-US"/>
              </w:rPr>
              <w:t>4</w:t>
            </w:r>
            <w:r w:rsidRPr="00EC6D6C">
              <w:rPr>
                <w:rFonts w:ascii="Arial" w:eastAsia="Times New Roman" w:hAnsi="Arial" w:cs="Arial"/>
                <w:spacing w:val="-4"/>
                <w:sz w:val="22"/>
                <w:szCs w:val="22"/>
                <w:highlight w:val="yellow"/>
                <w:lang w:val="en-GB" w:eastAsia="en-US"/>
              </w:rPr>
              <w:t>.</w:t>
            </w:r>
            <w:r w:rsidR="00036981">
              <w:rPr>
                <w:rFonts w:ascii="Arial" w:eastAsia="Times New Roman" w:hAnsi="Arial" w:cs="Arial"/>
                <w:spacing w:val="-4"/>
                <w:sz w:val="22"/>
                <w:szCs w:val="22"/>
                <w:highlight w:val="yellow"/>
                <w:lang w:val="en-GB" w:eastAsia="en-US"/>
              </w:rPr>
              <w:t>1</w:t>
            </w:r>
            <w:r w:rsidR="00AE1EE0">
              <w:rPr>
                <w:rFonts w:ascii="Arial" w:eastAsia="Times New Roman" w:hAnsi="Arial" w:cs="Arial"/>
                <w:spacing w:val="-4"/>
                <w:sz w:val="22"/>
                <w:szCs w:val="22"/>
                <w:highlight w:val="yellow"/>
                <w:lang w:val="en-GB" w:eastAsia="en-US"/>
              </w:rPr>
              <w:t>2</w:t>
            </w:r>
          </w:p>
        </w:tc>
      </w:tr>
      <w:tr w:rsidR="00E14115" w:rsidRPr="003F47F0" w:rsidTr="00EC6D6C">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AF09C7">
            <w:pPr>
              <w:numPr>
                <w:ilvl w:val="0"/>
                <w:numId w:val="117"/>
              </w:numPr>
              <w:tabs>
                <w:tab w:val="clear" w:pos="540"/>
              </w:tabs>
              <w:spacing w:before="80" w:after="40"/>
              <w:ind w:left="612" w:hanging="598"/>
              <w:jc w:val="both"/>
              <w:rPr>
                <w:rFonts w:ascii="Arial" w:eastAsia="Times New Roman" w:hAnsi="Arial" w:cs="Arial"/>
                <w:spacing w:val="-4"/>
                <w:sz w:val="22"/>
                <w:szCs w:val="22"/>
                <w:lang w:val="en-GB" w:eastAsia="en-US"/>
              </w:rPr>
            </w:pPr>
            <w:r w:rsidRPr="003F331D">
              <w:rPr>
                <w:rFonts w:ascii="Arial" w:eastAsia="Times New Roman" w:hAnsi="Arial" w:cs="Arial"/>
                <w:spacing w:val="-4"/>
                <w:sz w:val="22"/>
                <w:szCs w:val="22"/>
                <w:lang w:val="en-GB" w:eastAsia="en-US"/>
              </w:rPr>
              <w:t xml:space="preserve"> Tenderers wishing to offer any unconditional discount for the award of more than one lot shall specify the discount applicable to each lot, or alternatively, to any combination of lots within the package in their Tender. Discounts will be submitted as stated under </w:t>
            </w:r>
            <w:smartTag w:uri="urn:schemas-microsoft-com:office:smarttags" w:element="stockticker">
              <w:r w:rsidRPr="003F331D">
                <w:rPr>
                  <w:rFonts w:ascii="Arial" w:eastAsia="Times New Roman" w:hAnsi="Arial" w:cs="Arial"/>
                  <w:spacing w:val="-4"/>
                  <w:sz w:val="22"/>
                  <w:szCs w:val="22"/>
                  <w:lang w:val="en-GB" w:eastAsia="en-US"/>
                </w:rPr>
                <w:t>ITT</w:t>
              </w:r>
            </w:smartTag>
            <w:r w:rsidRPr="003F331D">
              <w:rPr>
                <w:rFonts w:ascii="Arial" w:eastAsia="Times New Roman" w:hAnsi="Arial" w:cs="Arial"/>
                <w:spacing w:val="-4"/>
                <w:sz w:val="22"/>
                <w:szCs w:val="22"/>
                <w:lang w:val="en-GB" w:eastAsia="en-US"/>
              </w:rPr>
              <w:t xml:space="preserve"> Sub Clause 2</w:t>
            </w:r>
            <w:r w:rsidR="00A37D9C">
              <w:rPr>
                <w:rFonts w:ascii="Arial" w:eastAsia="Times New Roman" w:hAnsi="Arial" w:cs="Arial"/>
                <w:spacing w:val="-4"/>
                <w:sz w:val="22"/>
                <w:szCs w:val="22"/>
                <w:lang w:val="en-GB" w:eastAsia="en-US"/>
              </w:rPr>
              <w:t>4</w:t>
            </w:r>
            <w:r w:rsidRPr="003F331D">
              <w:rPr>
                <w:rFonts w:ascii="Arial" w:eastAsia="Times New Roman" w:hAnsi="Arial" w:cs="Arial"/>
                <w:spacing w:val="-4"/>
                <w:sz w:val="22"/>
                <w:szCs w:val="22"/>
                <w:lang w:val="en-GB" w:eastAsia="en-US"/>
              </w:rPr>
              <w:t>.</w:t>
            </w:r>
            <w:r w:rsidR="00E273AE">
              <w:rPr>
                <w:rFonts w:ascii="Arial" w:eastAsia="Times New Roman" w:hAnsi="Arial" w:cs="Arial"/>
                <w:spacing w:val="-4"/>
                <w:sz w:val="22"/>
                <w:szCs w:val="22"/>
                <w:lang w:val="en-GB" w:eastAsia="en-US"/>
              </w:rPr>
              <w:t>11</w:t>
            </w:r>
            <w:r w:rsidRPr="003F331D">
              <w:rPr>
                <w:rFonts w:ascii="Arial" w:eastAsia="Times New Roman" w:hAnsi="Arial" w:cs="Arial"/>
                <w:spacing w:val="-4"/>
                <w:sz w:val="22"/>
                <w:szCs w:val="22"/>
                <w:lang w:val="en-GB" w:eastAsia="en-US"/>
              </w:rPr>
              <w:t>, provided the Tenders for all lots are submitted and opened together</w:t>
            </w:r>
            <w:r w:rsidR="00277578">
              <w:rPr>
                <w:rFonts w:ascii="Arial" w:eastAsia="Times New Roman" w:hAnsi="Arial" w:cs="Arial"/>
                <w:spacing w:val="-4"/>
                <w:sz w:val="22"/>
                <w:szCs w:val="22"/>
                <w:lang w:val="en-GB" w:eastAsia="en-US"/>
              </w:rPr>
              <w:t>.</w:t>
            </w:r>
          </w:p>
        </w:tc>
      </w:tr>
      <w:tr w:rsidR="00E14115" w:rsidRPr="003F47F0" w:rsidTr="00EC6D6C">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AF09C7">
            <w:pPr>
              <w:numPr>
                <w:ilvl w:val="0"/>
                <w:numId w:val="117"/>
              </w:numPr>
              <w:tabs>
                <w:tab w:val="clear" w:pos="540"/>
              </w:tabs>
              <w:spacing w:before="80" w:after="40"/>
              <w:ind w:left="612" w:hanging="603"/>
              <w:jc w:val="both"/>
              <w:rPr>
                <w:rFonts w:ascii="Arial" w:eastAsia="Times New Roman" w:hAnsi="Arial" w:cs="Arial"/>
                <w:spacing w:val="-4"/>
                <w:sz w:val="22"/>
                <w:szCs w:val="22"/>
                <w:lang w:val="en-GB" w:eastAsia="en-US"/>
              </w:rPr>
            </w:pPr>
            <w:r w:rsidRPr="003F331D">
              <w:rPr>
                <w:rFonts w:ascii="Arial" w:eastAsia="Times New Roman" w:hAnsi="Arial" w:cs="Arial"/>
                <w:spacing w:val="-4"/>
                <w:sz w:val="22"/>
                <w:szCs w:val="22"/>
                <w:lang w:val="en-GB" w:eastAsia="en-US"/>
              </w:rPr>
              <w:t xml:space="preserve"> All applicable taxes, custom duties, VAT and other levies payable by the Contractor under the Contract, or for any other causes, as of the date twenty</w:t>
            </w:r>
            <w:r w:rsidR="00ED052A">
              <w:rPr>
                <w:rFonts w:ascii="Arial" w:eastAsia="Times New Roman" w:hAnsi="Arial" w:cs="Arial"/>
                <w:spacing w:val="-4"/>
                <w:sz w:val="22"/>
                <w:szCs w:val="22"/>
                <w:lang w:val="en-GB" w:eastAsia="en-US"/>
              </w:rPr>
              <w:t>-</w:t>
            </w:r>
            <w:r w:rsidRPr="003F331D">
              <w:rPr>
                <w:rFonts w:ascii="Arial" w:eastAsia="Times New Roman" w:hAnsi="Arial" w:cs="Arial"/>
                <w:spacing w:val="-4"/>
                <w:sz w:val="22"/>
                <w:szCs w:val="22"/>
                <w:lang w:val="en-GB" w:eastAsia="en-US"/>
              </w:rPr>
              <w:t>eight (28) days prior to the deadline for submission of Tenders, shall be included in the unit rates and the total Tender price submitted by the Tenderer</w:t>
            </w:r>
            <w:r w:rsidR="00277578">
              <w:rPr>
                <w:rFonts w:ascii="Arial" w:eastAsia="Times New Roman" w:hAnsi="Arial" w:cs="Arial"/>
                <w:spacing w:val="-4"/>
                <w:sz w:val="22"/>
                <w:szCs w:val="22"/>
                <w:lang w:val="en-GB" w:eastAsia="en-US"/>
              </w:rPr>
              <w:t>s.</w:t>
            </w:r>
          </w:p>
        </w:tc>
      </w:tr>
      <w:tr w:rsidR="00E14115" w:rsidRPr="003F47F0" w:rsidTr="00EC6D6C">
        <w:tc>
          <w:tcPr>
            <w:tcW w:w="2223" w:type="dxa"/>
            <w:vMerge/>
            <w:shd w:val="clear" w:color="auto" w:fill="auto"/>
          </w:tcPr>
          <w:p w:rsidR="00E14115" w:rsidRPr="003F47F0" w:rsidRDefault="00E14115" w:rsidP="002708CD">
            <w:pPr>
              <w:spacing w:before="120" w:after="120"/>
              <w:rPr>
                <w:rFonts w:ascii="Arial" w:hAnsi="Arial" w:cs="Arial"/>
                <w:sz w:val="21"/>
                <w:szCs w:val="21"/>
                <w:lang w:val="en-GB"/>
              </w:rPr>
            </w:pPr>
          </w:p>
        </w:tc>
        <w:tc>
          <w:tcPr>
            <w:tcW w:w="7020" w:type="dxa"/>
            <w:gridSpan w:val="3"/>
          </w:tcPr>
          <w:p w:rsidR="00E14115" w:rsidRPr="003F331D" w:rsidRDefault="00E14115" w:rsidP="00AF09C7">
            <w:pPr>
              <w:numPr>
                <w:ilvl w:val="0"/>
                <w:numId w:val="117"/>
              </w:numPr>
              <w:tabs>
                <w:tab w:val="clear" w:pos="540"/>
              </w:tabs>
              <w:spacing w:before="80" w:after="40"/>
              <w:ind w:left="612" w:hanging="603"/>
              <w:jc w:val="both"/>
              <w:rPr>
                <w:rFonts w:ascii="Arial" w:hAnsi="Arial" w:cs="Arial"/>
                <w:sz w:val="22"/>
                <w:szCs w:val="22"/>
                <w:lang w:val="en-GB"/>
              </w:rPr>
            </w:pPr>
            <w:r w:rsidRPr="00EC6D6C">
              <w:rPr>
                <w:rFonts w:ascii="Arial" w:eastAsia="Times New Roman" w:hAnsi="Arial" w:cs="Arial"/>
                <w:sz w:val="22"/>
                <w:szCs w:val="22"/>
                <w:lang w:val="en-GB" w:eastAsia="en-US"/>
              </w:rPr>
              <w:t>The price of a Contract shall be fixed in which case the unit prices may not be modified in response to changes in economic or commercial conditions</w:t>
            </w:r>
            <w:r w:rsidR="00421C40" w:rsidRPr="00EC6D6C">
              <w:rPr>
                <w:rFonts w:ascii="Arial" w:eastAsia="Times New Roman" w:hAnsi="Arial" w:cs="Arial"/>
                <w:sz w:val="22"/>
                <w:szCs w:val="22"/>
                <w:lang w:val="en-GB" w:eastAsia="en-US"/>
              </w:rPr>
              <w:t>.</w:t>
            </w:r>
          </w:p>
        </w:tc>
      </w:tr>
      <w:tr w:rsidR="0070692E" w:rsidRPr="003F47F0" w:rsidTr="00EC6D6C">
        <w:trPr>
          <w:trHeight w:val="720"/>
        </w:trPr>
        <w:tc>
          <w:tcPr>
            <w:tcW w:w="2223" w:type="dxa"/>
          </w:tcPr>
          <w:p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187" w:name="_Hlt438531797"/>
            <w:bookmarkStart w:id="188" w:name="_Toc338337550"/>
            <w:bookmarkStart w:id="189" w:name="_Toc61947662"/>
            <w:bookmarkEnd w:id="187"/>
            <w:r w:rsidRPr="00530F2A">
              <w:rPr>
                <w:rStyle w:val="Heading3Char"/>
                <w:rFonts w:ascii="Arial" w:hAnsi="Arial"/>
                <w:b/>
                <w:sz w:val="22"/>
                <w:szCs w:val="22"/>
              </w:rPr>
              <w:t>Tender Currency</w:t>
            </w:r>
            <w:bookmarkEnd w:id="188"/>
            <w:bookmarkEnd w:id="189"/>
          </w:p>
        </w:tc>
        <w:tc>
          <w:tcPr>
            <w:tcW w:w="7020" w:type="dxa"/>
            <w:gridSpan w:val="3"/>
          </w:tcPr>
          <w:p w:rsidR="0070692E" w:rsidRPr="00590AFA" w:rsidRDefault="00EE461C" w:rsidP="00AF09C7">
            <w:pPr>
              <w:pStyle w:val="Sub-ClauseText"/>
              <w:numPr>
                <w:ilvl w:val="0"/>
                <w:numId w:val="118"/>
              </w:numPr>
              <w:tabs>
                <w:tab w:val="clear" w:pos="756"/>
                <w:tab w:val="num" w:pos="612"/>
              </w:tabs>
              <w:spacing w:before="80" w:after="40"/>
              <w:ind w:left="612" w:hanging="612"/>
              <w:rPr>
                <w:rFonts w:ascii="Arial" w:hAnsi="Arial" w:cs="Arial"/>
                <w:sz w:val="22"/>
                <w:szCs w:val="22"/>
                <w:lang w:val="en-GB"/>
              </w:rPr>
            </w:pPr>
            <w:r w:rsidRPr="00590AFA">
              <w:rPr>
                <w:rFonts w:ascii="Arial" w:hAnsi="Arial" w:cs="Arial"/>
                <w:sz w:val="22"/>
                <w:szCs w:val="22"/>
                <w:lang w:val="en-GB"/>
              </w:rPr>
              <w:t>Tenderer</w:t>
            </w:r>
            <w:r w:rsidR="00D65DC1">
              <w:rPr>
                <w:rFonts w:ascii="Arial" w:hAnsi="Arial" w:cs="Arial"/>
                <w:sz w:val="22"/>
                <w:szCs w:val="22"/>
                <w:lang w:val="en-GB"/>
              </w:rPr>
              <w:t>s</w:t>
            </w:r>
            <w:r w:rsidRPr="00590AFA">
              <w:rPr>
                <w:rFonts w:ascii="Arial" w:hAnsi="Arial" w:cs="Arial"/>
                <w:sz w:val="22"/>
                <w:szCs w:val="22"/>
                <w:lang w:val="en-GB"/>
              </w:rPr>
              <w:t xml:space="preserve"> shall quote all prices in the Tender Submission Letter and in the Price schedule in Bangladesh Taka </w:t>
            </w:r>
            <w:r w:rsidR="005C5B32">
              <w:rPr>
                <w:rFonts w:ascii="Arial" w:hAnsi="Arial" w:cs="Arial"/>
                <w:sz w:val="22"/>
                <w:szCs w:val="22"/>
                <w:lang w:val="en-GB"/>
              </w:rPr>
              <w:t xml:space="preserve">(BDT) </w:t>
            </w:r>
            <w:r w:rsidRPr="00590AFA">
              <w:rPr>
                <w:rFonts w:ascii="Arial" w:hAnsi="Arial" w:cs="Arial"/>
                <w:sz w:val="22"/>
                <w:szCs w:val="22"/>
                <w:lang w:val="en-GB"/>
              </w:rPr>
              <w:t>currency.</w:t>
            </w:r>
          </w:p>
        </w:tc>
      </w:tr>
      <w:tr w:rsidR="009F02A3" w:rsidRPr="003F47F0" w:rsidTr="00EC6D6C">
        <w:trPr>
          <w:trHeight w:val="720"/>
        </w:trPr>
        <w:tc>
          <w:tcPr>
            <w:tcW w:w="2223" w:type="dxa"/>
          </w:tcPr>
          <w:p w:rsidR="009F02A3" w:rsidRPr="00530F2A" w:rsidRDefault="009F02A3" w:rsidP="004B5732">
            <w:pPr>
              <w:numPr>
                <w:ilvl w:val="0"/>
                <w:numId w:val="42"/>
              </w:numPr>
              <w:spacing w:before="80" w:after="80"/>
              <w:ind w:hanging="346"/>
              <w:outlineLvl w:val="2"/>
              <w:rPr>
                <w:rStyle w:val="Heading3Char"/>
                <w:rFonts w:ascii="Arial" w:hAnsi="Arial"/>
                <w:b/>
                <w:sz w:val="22"/>
                <w:szCs w:val="22"/>
              </w:rPr>
            </w:pPr>
            <w:bookmarkStart w:id="190" w:name="_Toc61947663"/>
            <w:r>
              <w:rPr>
                <w:rStyle w:val="Heading3Char"/>
                <w:rFonts w:ascii="Arial" w:hAnsi="Arial"/>
                <w:b/>
                <w:sz w:val="22"/>
                <w:szCs w:val="22"/>
              </w:rPr>
              <w:t xml:space="preserve">Documents Establishing </w:t>
            </w:r>
            <w:r w:rsidR="00F3049C">
              <w:rPr>
                <w:rStyle w:val="Heading3Char"/>
                <w:rFonts w:ascii="Arial" w:hAnsi="Arial"/>
                <w:b/>
                <w:sz w:val="22"/>
                <w:szCs w:val="22"/>
              </w:rPr>
              <w:t xml:space="preserve">the </w:t>
            </w:r>
            <w:r>
              <w:rPr>
                <w:rStyle w:val="Heading3Char"/>
                <w:rFonts w:ascii="Arial" w:hAnsi="Arial"/>
                <w:b/>
                <w:sz w:val="22"/>
                <w:szCs w:val="22"/>
              </w:rPr>
              <w:t>Eligibility of the Tenderer</w:t>
            </w:r>
            <w:bookmarkEnd w:id="190"/>
          </w:p>
        </w:tc>
        <w:tc>
          <w:tcPr>
            <w:tcW w:w="7020" w:type="dxa"/>
            <w:gridSpan w:val="3"/>
          </w:tcPr>
          <w:p w:rsidR="009F02A3" w:rsidRDefault="009F02A3" w:rsidP="00EC6D6C">
            <w:pPr>
              <w:pStyle w:val="Sub-ClauseText"/>
              <w:keepLines/>
              <w:numPr>
                <w:ilvl w:val="0"/>
                <w:numId w:val="166"/>
              </w:numPr>
              <w:spacing w:before="80" w:after="40"/>
              <w:rPr>
                <w:rFonts w:ascii="Arial" w:hAnsi="Arial" w:cs="Arial"/>
                <w:sz w:val="22"/>
                <w:szCs w:val="22"/>
                <w:lang w:val="en-GB"/>
              </w:rPr>
            </w:pPr>
            <w:r>
              <w:rPr>
                <w:rFonts w:ascii="Arial" w:hAnsi="Arial" w:cs="Arial"/>
                <w:sz w:val="22"/>
                <w:szCs w:val="22"/>
                <w:lang w:val="en-GB"/>
              </w:rPr>
              <w:t>Tender</w:t>
            </w:r>
            <w:r w:rsidRPr="00F71819">
              <w:rPr>
                <w:rFonts w:ascii="Arial" w:hAnsi="Arial" w:cs="Arial"/>
                <w:sz w:val="22"/>
                <w:szCs w:val="22"/>
                <w:lang w:val="en-GB"/>
              </w:rPr>
              <w:t>er</w:t>
            </w:r>
            <w:r>
              <w:rPr>
                <w:rFonts w:ascii="Arial" w:hAnsi="Arial" w:cs="Arial"/>
                <w:sz w:val="22"/>
                <w:szCs w:val="22"/>
                <w:lang w:val="en-GB"/>
              </w:rPr>
              <w:t>s</w:t>
            </w:r>
            <w:r w:rsidRPr="00F71819">
              <w:rPr>
                <w:rFonts w:ascii="Arial" w:hAnsi="Arial" w:cs="Arial"/>
                <w:sz w:val="22"/>
                <w:szCs w:val="22"/>
                <w:lang w:val="en-GB"/>
              </w:rPr>
              <w:t xml:space="preserve">, if applying as a sole </w:t>
            </w:r>
            <w:r>
              <w:rPr>
                <w:rFonts w:ascii="Arial" w:hAnsi="Arial" w:cs="Arial"/>
                <w:sz w:val="22"/>
                <w:szCs w:val="22"/>
                <w:lang w:val="en-GB"/>
              </w:rPr>
              <w:t>Tender</w:t>
            </w:r>
            <w:r w:rsidRPr="00F71819">
              <w:rPr>
                <w:rFonts w:ascii="Arial" w:hAnsi="Arial" w:cs="Arial"/>
                <w:sz w:val="22"/>
                <w:szCs w:val="22"/>
                <w:lang w:val="en-GB"/>
              </w:rPr>
              <w:t xml:space="preserve">er, shall submit documentary evidence to establish its eligibility 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Clause 5 and, in particular, it shall</w:t>
            </w:r>
            <w:r>
              <w:rPr>
                <w:rFonts w:ascii="Arial" w:hAnsi="Arial" w:cs="Arial"/>
                <w:sz w:val="22"/>
                <w:szCs w:val="22"/>
                <w:lang w:val="en-GB"/>
              </w:rPr>
              <w:t>:</w:t>
            </w:r>
          </w:p>
          <w:p w:rsidR="009F02A3" w:rsidRPr="00F71819" w:rsidRDefault="009F02A3" w:rsidP="00AF09C7">
            <w:pPr>
              <w:keepLines/>
              <w:numPr>
                <w:ilvl w:val="0"/>
                <w:numId w:val="167"/>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F71819">
              <w:rPr>
                <w:rFonts w:ascii="Arial" w:eastAsia="Times New Roman" w:hAnsi="Arial" w:cs="Arial"/>
                <w:spacing w:val="-4"/>
                <w:sz w:val="22"/>
                <w:szCs w:val="22"/>
                <w:lang w:val="en-GB" w:eastAsia="en-US"/>
              </w:rPr>
              <w:t xml:space="preserve">complete the eligibility declarations in the </w:t>
            </w:r>
            <w:r>
              <w:rPr>
                <w:rFonts w:ascii="Arial" w:eastAsia="Times New Roman" w:hAnsi="Arial" w:cs="Arial"/>
                <w:spacing w:val="-4"/>
                <w:sz w:val="22"/>
                <w:szCs w:val="22"/>
                <w:lang w:val="en-GB" w:eastAsia="en-US"/>
              </w:rPr>
              <w:t>Tender</w:t>
            </w:r>
            <w:r w:rsidRPr="00F71819">
              <w:rPr>
                <w:rFonts w:ascii="Arial" w:eastAsia="Times New Roman" w:hAnsi="Arial" w:cs="Arial"/>
                <w:spacing w:val="-4"/>
                <w:sz w:val="22"/>
                <w:szCs w:val="22"/>
                <w:lang w:val="en-GB" w:eastAsia="en-US"/>
              </w:rPr>
              <w:t xml:space="preserve"> Submission Letter (</w:t>
            </w:r>
            <w:r w:rsidRPr="00F71819">
              <w:rPr>
                <w:rFonts w:ascii="Arial" w:eastAsia="Times New Roman" w:hAnsi="Arial" w:cs="Arial"/>
                <w:b/>
                <w:spacing w:val="-4"/>
                <w:sz w:val="22"/>
                <w:szCs w:val="22"/>
                <w:lang w:val="en-GB" w:eastAsia="en-US"/>
              </w:rPr>
              <w:t>Form P</w:t>
            </w:r>
            <w:r>
              <w:rPr>
                <w:rFonts w:ascii="Arial" w:eastAsia="Times New Roman" w:hAnsi="Arial" w:cs="Arial"/>
                <w:b/>
                <w:spacing w:val="-4"/>
                <w:sz w:val="22"/>
                <w:szCs w:val="22"/>
                <w:lang w:val="en-GB" w:eastAsia="en-US"/>
              </w:rPr>
              <w:t>G</w:t>
            </w:r>
            <w:r w:rsidRPr="00F71819">
              <w:rPr>
                <w:rFonts w:ascii="Arial" w:eastAsia="Times New Roman" w:hAnsi="Arial" w:cs="Arial"/>
                <w:b/>
                <w:spacing w:val="-4"/>
                <w:sz w:val="22"/>
                <w:szCs w:val="22"/>
                <w:lang w:val="en-GB" w:eastAsia="en-US"/>
              </w:rPr>
              <w:t>3-1</w:t>
            </w:r>
            <w:r w:rsidRPr="00F71819">
              <w:rPr>
                <w:rFonts w:ascii="Arial" w:eastAsia="Times New Roman" w:hAnsi="Arial" w:cs="Arial"/>
                <w:spacing w:val="-4"/>
                <w:sz w:val="22"/>
                <w:szCs w:val="22"/>
                <w:lang w:val="en-GB" w:eastAsia="en-US"/>
              </w:rPr>
              <w:t xml:space="preserve">); </w:t>
            </w:r>
          </w:p>
          <w:p w:rsidR="009F02A3" w:rsidRPr="00F71819" w:rsidRDefault="009F02A3" w:rsidP="00AF09C7">
            <w:pPr>
              <w:keepLines/>
              <w:numPr>
                <w:ilvl w:val="0"/>
                <w:numId w:val="167"/>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F71819">
              <w:rPr>
                <w:rFonts w:ascii="Arial" w:eastAsia="Times New Roman" w:hAnsi="Arial" w:cs="Arial"/>
                <w:spacing w:val="-4"/>
                <w:sz w:val="22"/>
                <w:szCs w:val="22"/>
                <w:lang w:val="en-GB" w:eastAsia="en-US"/>
              </w:rPr>
              <w:t xml:space="preserve">complete the </w:t>
            </w:r>
            <w:r>
              <w:rPr>
                <w:rFonts w:ascii="Arial" w:eastAsia="Times New Roman" w:hAnsi="Arial" w:cs="Arial"/>
                <w:spacing w:val="-4"/>
                <w:sz w:val="22"/>
                <w:szCs w:val="22"/>
                <w:lang w:val="en-GB" w:eastAsia="en-US"/>
              </w:rPr>
              <w:t>Tender</w:t>
            </w:r>
            <w:r w:rsidRPr="00F71819">
              <w:rPr>
                <w:rFonts w:ascii="Arial" w:eastAsia="Times New Roman" w:hAnsi="Arial" w:cs="Arial"/>
                <w:spacing w:val="-4"/>
                <w:sz w:val="22"/>
                <w:szCs w:val="22"/>
                <w:lang w:val="en-GB" w:eastAsia="en-US"/>
              </w:rPr>
              <w:t>er Information (</w:t>
            </w:r>
            <w:r w:rsidRPr="00F71819">
              <w:rPr>
                <w:rFonts w:ascii="Arial" w:eastAsia="Times New Roman" w:hAnsi="Arial" w:cs="Arial"/>
                <w:b/>
                <w:spacing w:val="-4"/>
                <w:sz w:val="22"/>
                <w:szCs w:val="22"/>
                <w:lang w:val="en-GB" w:eastAsia="en-US"/>
              </w:rPr>
              <w:t>Form P</w:t>
            </w:r>
            <w:r>
              <w:rPr>
                <w:rFonts w:ascii="Arial" w:eastAsia="Times New Roman" w:hAnsi="Arial" w:cs="Arial"/>
                <w:b/>
                <w:spacing w:val="-4"/>
                <w:sz w:val="22"/>
                <w:szCs w:val="22"/>
                <w:lang w:val="en-GB" w:eastAsia="en-US"/>
              </w:rPr>
              <w:t>G</w:t>
            </w:r>
            <w:r w:rsidRPr="00F71819">
              <w:rPr>
                <w:rFonts w:ascii="Arial" w:eastAsia="Times New Roman" w:hAnsi="Arial" w:cs="Arial"/>
                <w:b/>
                <w:spacing w:val="-4"/>
                <w:sz w:val="22"/>
                <w:szCs w:val="22"/>
                <w:lang w:val="en-GB" w:eastAsia="en-US"/>
              </w:rPr>
              <w:t>3-2</w:t>
            </w:r>
            <w:r w:rsidRPr="00F71819">
              <w:rPr>
                <w:rFonts w:ascii="Arial" w:eastAsia="Times New Roman" w:hAnsi="Arial" w:cs="Arial"/>
                <w:spacing w:val="-4"/>
                <w:sz w:val="22"/>
                <w:szCs w:val="22"/>
                <w:lang w:val="en-GB" w:eastAsia="en-US"/>
              </w:rPr>
              <w:t>);</w:t>
            </w:r>
          </w:p>
          <w:p w:rsidR="009F02A3" w:rsidRPr="00590AFA" w:rsidRDefault="009F02A3" w:rsidP="00AF09C7">
            <w:pPr>
              <w:keepLines/>
              <w:numPr>
                <w:ilvl w:val="0"/>
                <w:numId w:val="167"/>
              </w:numPr>
              <w:tabs>
                <w:tab w:val="clear" w:pos="1296"/>
                <w:tab w:val="num" w:pos="1242"/>
              </w:tabs>
              <w:spacing w:before="80" w:after="40"/>
              <w:ind w:left="1242" w:hanging="608"/>
              <w:jc w:val="both"/>
              <w:rPr>
                <w:rFonts w:ascii="Arial" w:hAnsi="Arial" w:cs="Arial"/>
                <w:sz w:val="22"/>
                <w:szCs w:val="22"/>
                <w:lang w:val="en-GB"/>
              </w:rPr>
            </w:pPr>
            <w:proofErr w:type="gramStart"/>
            <w:r>
              <w:rPr>
                <w:rFonts w:ascii="Arial" w:eastAsia="Times New Roman" w:hAnsi="Arial" w:cs="Arial"/>
                <w:spacing w:val="-4"/>
                <w:sz w:val="22"/>
                <w:szCs w:val="22"/>
                <w:lang w:val="en-GB" w:eastAsia="en-US"/>
              </w:rPr>
              <w:t>complete</w:t>
            </w:r>
            <w:proofErr w:type="gramEnd"/>
            <w:r w:rsidRPr="00F71819">
              <w:rPr>
                <w:rFonts w:ascii="Arial" w:eastAsia="Times New Roman" w:hAnsi="Arial" w:cs="Arial"/>
                <w:spacing w:val="-4"/>
                <w:sz w:val="22"/>
                <w:szCs w:val="22"/>
                <w:lang w:val="en-GB" w:eastAsia="en-US"/>
              </w:rPr>
              <w:t xml:space="preserve"> Subcontractor Information </w:t>
            </w:r>
            <w:r w:rsidRPr="00EC6D6C">
              <w:rPr>
                <w:rFonts w:ascii="Arial" w:eastAsia="Times New Roman" w:hAnsi="Arial" w:cs="Arial"/>
                <w:spacing w:val="-4"/>
                <w:sz w:val="22"/>
                <w:szCs w:val="22"/>
                <w:highlight w:val="yellow"/>
                <w:lang w:val="en-GB" w:eastAsia="en-US"/>
              </w:rPr>
              <w:t>(</w:t>
            </w:r>
            <w:r w:rsidRPr="00EC6D6C">
              <w:rPr>
                <w:rFonts w:ascii="Arial" w:eastAsia="Times New Roman" w:hAnsi="Arial" w:cs="Arial"/>
                <w:b/>
                <w:spacing w:val="-4"/>
                <w:sz w:val="22"/>
                <w:szCs w:val="22"/>
                <w:highlight w:val="yellow"/>
                <w:lang w:val="en-GB" w:eastAsia="en-US"/>
              </w:rPr>
              <w:t>Form P</w:t>
            </w:r>
            <w:r w:rsidR="001B5D53" w:rsidRPr="00EC6D6C">
              <w:rPr>
                <w:rFonts w:ascii="Arial" w:eastAsia="Times New Roman" w:hAnsi="Arial" w:cs="Arial"/>
                <w:b/>
                <w:spacing w:val="-4"/>
                <w:sz w:val="22"/>
                <w:szCs w:val="22"/>
                <w:highlight w:val="yellow"/>
                <w:lang w:val="en-GB" w:eastAsia="en-US"/>
              </w:rPr>
              <w:t>G</w:t>
            </w:r>
            <w:r w:rsidRPr="00EC6D6C">
              <w:rPr>
                <w:rFonts w:ascii="Arial" w:eastAsia="Times New Roman" w:hAnsi="Arial" w:cs="Arial"/>
                <w:b/>
                <w:spacing w:val="-4"/>
                <w:sz w:val="22"/>
                <w:szCs w:val="22"/>
                <w:highlight w:val="yellow"/>
                <w:lang w:val="en-GB" w:eastAsia="en-US"/>
              </w:rPr>
              <w:t>3-</w:t>
            </w:r>
            <w:r w:rsidR="00273DAE">
              <w:rPr>
                <w:rFonts w:ascii="Arial" w:eastAsia="Times New Roman" w:hAnsi="Arial" w:cs="Arial"/>
                <w:b/>
                <w:spacing w:val="-4"/>
                <w:sz w:val="22"/>
                <w:szCs w:val="22"/>
                <w:highlight w:val="yellow"/>
                <w:lang w:val="en-GB" w:eastAsia="en-US"/>
              </w:rPr>
              <w:t>3</w:t>
            </w:r>
            <w:r w:rsidRPr="00EC6D6C">
              <w:rPr>
                <w:rFonts w:ascii="Arial" w:eastAsia="Times New Roman" w:hAnsi="Arial" w:cs="Arial"/>
                <w:spacing w:val="-4"/>
                <w:sz w:val="22"/>
                <w:szCs w:val="22"/>
                <w:highlight w:val="yellow"/>
                <w:lang w:val="en-GB" w:eastAsia="en-US"/>
              </w:rPr>
              <w:t>),</w:t>
            </w:r>
            <w:r w:rsidRPr="00F71819">
              <w:rPr>
                <w:rFonts w:ascii="Arial" w:eastAsia="Times New Roman" w:hAnsi="Arial" w:cs="Arial"/>
                <w:spacing w:val="-4"/>
                <w:sz w:val="22"/>
                <w:szCs w:val="22"/>
                <w:lang w:val="en-GB" w:eastAsia="en-US"/>
              </w:rPr>
              <w:t xml:space="preserve"> if it intends to engage any Subcontractor(s)</w:t>
            </w:r>
            <w:r>
              <w:rPr>
                <w:rFonts w:ascii="Arial" w:eastAsia="Times New Roman" w:hAnsi="Arial" w:cs="Arial"/>
                <w:spacing w:val="-4"/>
                <w:sz w:val="22"/>
                <w:szCs w:val="22"/>
                <w:lang w:val="en-GB" w:eastAsia="en-US"/>
              </w:rPr>
              <w:t>.</w:t>
            </w:r>
          </w:p>
        </w:tc>
      </w:tr>
      <w:tr w:rsidR="000778A1" w:rsidRPr="003F47F0" w:rsidTr="00EC6D6C">
        <w:trPr>
          <w:trHeight w:val="1260"/>
        </w:trPr>
        <w:tc>
          <w:tcPr>
            <w:tcW w:w="2223" w:type="dxa"/>
            <w:vMerge w:val="restart"/>
            <w:shd w:val="clear" w:color="auto" w:fill="auto"/>
          </w:tcPr>
          <w:p w:rsidR="000778A1" w:rsidRPr="00530F2A" w:rsidRDefault="000778A1" w:rsidP="008503EB">
            <w:pPr>
              <w:numPr>
                <w:ilvl w:val="0"/>
                <w:numId w:val="42"/>
              </w:numPr>
              <w:spacing w:before="80" w:after="80"/>
              <w:ind w:hanging="346"/>
              <w:outlineLvl w:val="2"/>
              <w:rPr>
                <w:rStyle w:val="Heading3Char"/>
                <w:rFonts w:ascii="Arial" w:hAnsi="Arial"/>
                <w:b/>
                <w:sz w:val="22"/>
                <w:szCs w:val="22"/>
              </w:rPr>
            </w:pPr>
            <w:bookmarkStart w:id="191" w:name="_Toc438438839"/>
            <w:bookmarkStart w:id="192" w:name="_Toc438532600"/>
            <w:bookmarkStart w:id="193" w:name="_Toc438733983"/>
            <w:bookmarkStart w:id="194" w:name="_Toc438907022"/>
            <w:bookmarkStart w:id="195" w:name="_Toc438907221"/>
            <w:bookmarkStart w:id="196" w:name="_Toc37047291"/>
            <w:bookmarkStart w:id="197" w:name="_Toc37234062"/>
            <w:bookmarkStart w:id="198" w:name="_Toc49504214"/>
            <w:bookmarkStart w:id="199" w:name="_Toc49504648"/>
            <w:bookmarkStart w:id="200" w:name="_Toc49504767"/>
            <w:bookmarkStart w:id="201" w:name="_Toc49569784"/>
            <w:bookmarkStart w:id="202" w:name="_Toc49591346"/>
            <w:bookmarkStart w:id="203" w:name="_Toc49591694"/>
            <w:bookmarkStart w:id="204" w:name="_Toc61947664"/>
            <w:r w:rsidRPr="00530F2A">
              <w:rPr>
                <w:rStyle w:val="Heading3Char"/>
                <w:rFonts w:ascii="Arial" w:hAnsi="Arial"/>
                <w:b/>
                <w:sz w:val="22"/>
                <w:szCs w:val="22"/>
              </w:rPr>
              <w:t xml:space="preserve">Documents Establishing </w:t>
            </w:r>
            <w:bookmarkEnd w:id="191"/>
            <w:bookmarkEnd w:id="192"/>
            <w:bookmarkEnd w:id="193"/>
            <w:bookmarkEnd w:id="194"/>
            <w:bookmarkEnd w:id="195"/>
            <w:bookmarkEnd w:id="196"/>
            <w:bookmarkEnd w:id="197"/>
            <w:bookmarkEnd w:id="198"/>
            <w:bookmarkEnd w:id="199"/>
            <w:bookmarkEnd w:id="200"/>
            <w:bookmarkEnd w:id="201"/>
            <w:bookmarkEnd w:id="202"/>
            <w:bookmarkEnd w:id="203"/>
            <w:r w:rsidRPr="00530F2A">
              <w:rPr>
                <w:rStyle w:val="Heading3Char"/>
                <w:rFonts w:ascii="Arial" w:hAnsi="Arial"/>
                <w:b/>
                <w:sz w:val="22"/>
                <w:szCs w:val="22"/>
              </w:rPr>
              <w:t xml:space="preserve">the </w:t>
            </w:r>
            <w:r w:rsidR="00F3049C">
              <w:rPr>
                <w:rStyle w:val="Heading3Char"/>
                <w:rFonts w:ascii="Arial" w:hAnsi="Arial"/>
                <w:b/>
                <w:sz w:val="22"/>
                <w:szCs w:val="22"/>
              </w:rPr>
              <w:t xml:space="preserve">Eligibility and </w:t>
            </w:r>
            <w:r w:rsidRPr="00530F2A">
              <w:rPr>
                <w:rStyle w:val="Heading3Char"/>
                <w:rFonts w:ascii="Arial" w:hAnsi="Arial"/>
                <w:b/>
                <w:sz w:val="22"/>
                <w:szCs w:val="22"/>
              </w:rPr>
              <w:t>Conformity of the Goods and Related services</w:t>
            </w:r>
            <w:bookmarkEnd w:id="204"/>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p w:rsidR="000778A1" w:rsidRPr="00530F2A" w:rsidRDefault="000778A1" w:rsidP="00EC6D6C">
            <w:pPr>
              <w:spacing w:before="80" w:after="80"/>
              <w:rPr>
                <w:rStyle w:val="Heading3Char"/>
                <w:rFonts w:ascii="Arial" w:hAnsi="Arial"/>
                <w:b/>
                <w:sz w:val="22"/>
                <w:szCs w:val="22"/>
              </w:rPr>
            </w:pPr>
          </w:p>
        </w:tc>
        <w:tc>
          <w:tcPr>
            <w:tcW w:w="7020" w:type="dxa"/>
            <w:gridSpan w:val="3"/>
          </w:tcPr>
          <w:p w:rsidR="005726AD" w:rsidRPr="00590AFA" w:rsidRDefault="00E27486" w:rsidP="00CC5219">
            <w:pPr>
              <w:pStyle w:val="Sub-ClauseText"/>
              <w:spacing w:before="80" w:after="80" w:line="240" w:lineRule="atLeast"/>
              <w:ind w:left="612" w:hanging="612"/>
              <w:rPr>
                <w:lang w:val="en-GB"/>
              </w:rPr>
            </w:pPr>
            <w:r>
              <w:rPr>
                <w:rFonts w:ascii="Arial" w:hAnsi="Arial" w:cs="Arial"/>
                <w:sz w:val="22"/>
                <w:szCs w:val="22"/>
                <w:lang w:val="en-GB"/>
              </w:rPr>
              <w:lastRenderedPageBreak/>
              <w:t xml:space="preserve">27.1 </w:t>
            </w:r>
            <w:r w:rsidR="000778A1">
              <w:rPr>
                <w:rFonts w:ascii="Arial" w:hAnsi="Arial" w:cs="Arial"/>
                <w:sz w:val="22"/>
                <w:szCs w:val="22"/>
                <w:lang w:val="en-GB"/>
              </w:rPr>
              <w:t>Tender</w:t>
            </w:r>
            <w:r w:rsidR="000778A1" w:rsidRPr="00F71819">
              <w:rPr>
                <w:rFonts w:ascii="Arial" w:hAnsi="Arial" w:cs="Arial"/>
                <w:sz w:val="22"/>
                <w:szCs w:val="22"/>
                <w:lang w:val="en-GB"/>
              </w:rPr>
              <w:t>er</w:t>
            </w:r>
            <w:r w:rsidR="000778A1">
              <w:rPr>
                <w:rFonts w:ascii="Arial" w:hAnsi="Arial" w:cs="Arial"/>
                <w:sz w:val="22"/>
                <w:szCs w:val="22"/>
                <w:lang w:val="en-GB"/>
              </w:rPr>
              <w:t>s</w:t>
            </w:r>
            <w:r w:rsidR="000778A1" w:rsidRPr="00F71819">
              <w:rPr>
                <w:rFonts w:ascii="Arial" w:hAnsi="Arial" w:cs="Arial"/>
                <w:sz w:val="22"/>
                <w:szCs w:val="22"/>
                <w:lang w:val="en-GB"/>
              </w:rPr>
              <w:t xml:space="preserve"> shall </w:t>
            </w:r>
            <w:r w:rsidR="005726AD" w:rsidRPr="00EC6D6C">
              <w:rPr>
                <w:rFonts w:ascii="Arial" w:hAnsi="Arial" w:cs="Arial"/>
                <w:sz w:val="22"/>
                <w:szCs w:val="22"/>
                <w:lang w:val="en-GB"/>
              </w:rPr>
              <w:t>complete the country of origin declarations in the Price Schedule Form</w:t>
            </w:r>
            <w:r w:rsidR="00092905">
              <w:rPr>
                <w:rFonts w:ascii="Arial" w:hAnsi="Arial" w:cs="Arial"/>
                <w:sz w:val="22"/>
                <w:szCs w:val="22"/>
                <w:lang w:val="en-GB"/>
              </w:rPr>
              <w:t xml:space="preserve"> </w:t>
            </w:r>
            <w:r w:rsidR="005726AD" w:rsidRPr="00EC6D6C">
              <w:rPr>
                <w:rFonts w:ascii="Arial" w:hAnsi="Arial" w:cs="Arial"/>
                <w:sz w:val="22"/>
                <w:szCs w:val="22"/>
                <w:lang w:val="en-GB"/>
              </w:rPr>
              <w:t>s</w:t>
            </w:r>
            <w:r w:rsidR="005726AD">
              <w:rPr>
                <w:rFonts w:ascii="Arial" w:hAnsi="Arial" w:cs="Arial"/>
                <w:sz w:val="22"/>
                <w:szCs w:val="22"/>
                <w:lang w:val="en-GB"/>
              </w:rPr>
              <w:t xml:space="preserve">and, </w:t>
            </w:r>
            <w:r w:rsidR="000778A1" w:rsidRPr="00F71819">
              <w:rPr>
                <w:rFonts w:ascii="Arial" w:hAnsi="Arial" w:cs="Arial"/>
                <w:sz w:val="22"/>
                <w:szCs w:val="22"/>
                <w:lang w:val="en-GB"/>
              </w:rPr>
              <w:t xml:space="preserve">submit documentary evidence to establish the origin of all </w:t>
            </w:r>
            <w:r w:rsidR="000778A1">
              <w:rPr>
                <w:rFonts w:ascii="Arial" w:hAnsi="Arial" w:cs="Arial"/>
                <w:sz w:val="22"/>
                <w:szCs w:val="22"/>
                <w:lang w:val="en-GB"/>
              </w:rPr>
              <w:t xml:space="preserve">Goods and related services </w:t>
            </w:r>
            <w:r w:rsidR="000778A1" w:rsidRPr="00F71819">
              <w:rPr>
                <w:rFonts w:ascii="Arial" w:hAnsi="Arial" w:cs="Arial"/>
                <w:sz w:val="22"/>
                <w:szCs w:val="22"/>
                <w:lang w:val="en-GB"/>
              </w:rPr>
              <w:t xml:space="preserve">to be supplied under the Contract as stated under </w:t>
            </w:r>
            <w:smartTag w:uri="urn:schemas-microsoft-com:office:smarttags" w:element="stockticker">
              <w:r w:rsidR="000778A1" w:rsidRPr="00F71819">
                <w:rPr>
                  <w:rFonts w:ascii="Arial" w:hAnsi="Arial" w:cs="Arial"/>
                  <w:sz w:val="22"/>
                  <w:szCs w:val="22"/>
                  <w:lang w:val="en-GB"/>
                </w:rPr>
                <w:t>ITT</w:t>
              </w:r>
            </w:smartTag>
            <w:r w:rsidR="000778A1" w:rsidRPr="00F71819">
              <w:rPr>
                <w:rFonts w:ascii="Arial" w:hAnsi="Arial" w:cs="Arial"/>
                <w:sz w:val="22"/>
                <w:szCs w:val="22"/>
                <w:lang w:val="en-GB"/>
              </w:rPr>
              <w:t xml:space="preserve"> Clause 6. </w:t>
            </w:r>
          </w:p>
        </w:tc>
      </w:tr>
      <w:tr w:rsidR="000778A1" w:rsidRPr="003F47F0" w:rsidTr="00EC6D6C">
        <w:trPr>
          <w:trHeight w:val="1413"/>
        </w:trPr>
        <w:tc>
          <w:tcPr>
            <w:tcW w:w="2223" w:type="dxa"/>
            <w:vMerge/>
            <w:shd w:val="clear" w:color="auto" w:fill="auto"/>
          </w:tcPr>
          <w:p w:rsidR="000778A1" w:rsidRPr="00530F2A" w:rsidRDefault="000778A1" w:rsidP="00EC6D6C">
            <w:pPr>
              <w:spacing w:before="80" w:after="80"/>
              <w:rPr>
                <w:rStyle w:val="Heading3Char"/>
                <w:rFonts w:ascii="Arial" w:hAnsi="Arial"/>
                <w:b/>
                <w:sz w:val="22"/>
                <w:szCs w:val="22"/>
              </w:rPr>
            </w:pPr>
          </w:p>
        </w:tc>
        <w:tc>
          <w:tcPr>
            <w:tcW w:w="7020" w:type="dxa"/>
            <w:gridSpan w:val="3"/>
          </w:tcPr>
          <w:p w:rsidR="000778A1" w:rsidRPr="00590AFA" w:rsidRDefault="000778A1" w:rsidP="00AF09C7">
            <w:pPr>
              <w:pStyle w:val="Sub-ClauseText"/>
              <w:numPr>
                <w:ilvl w:val="0"/>
                <w:numId w:val="119"/>
              </w:numPr>
              <w:tabs>
                <w:tab w:val="clear" w:pos="540"/>
                <w:tab w:val="num" w:pos="612"/>
              </w:tabs>
              <w:spacing w:before="80" w:after="80"/>
              <w:ind w:left="612" w:hanging="648"/>
              <w:rPr>
                <w:rFonts w:ascii="Arial" w:hAnsi="Arial" w:cs="Arial"/>
                <w:sz w:val="22"/>
                <w:szCs w:val="22"/>
                <w:lang w:val="en-GB"/>
              </w:rPr>
            </w:pPr>
            <w:r w:rsidRPr="00590AFA">
              <w:rPr>
                <w:rFonts w:ascii="Arial" w:hAnsi="Arial" w:cs="Arial"/>
                <w:sz w:val="22"/>
                <w:szCs w:val="22"/>
                <w:lang w:val="en-GB"/>
              </w:rPr>
              <w:t xml:space="preserve">To establish the conformity of the Goods and </w:t>
            </w:r>
            <w:r>
              <w:rPr>
                <w:rFonts w:ascii="Arial" w:hAnsi="Arial" w:cs="Arial"/>
                <w:sz w:val="22"/>
                <w:szCs w:val="22"/>
                <w:lang w:val="en-GB"/>
              </w:rPr>
              <w:t>r</w:t>
            </w:r>
            <w:r w:rsidRPr="00590AFA">
              <w:rPr>
                <w:rFonts w:ascii="Arial" w:hAnsi="Arial" w:cs="Arial"/>
                <w:sz w:val="22"/>
                <w:szCs w:val="22"/>
                <w:lang w:val="en-GB"/>
              </w:rPr>
              <w:t xml:space="preserve">elated </w:t>
            </w:r>
            <w:r w:rsidR="00613342">
              <w:rPr>
                <w:rFonts w:ascii="Arial" w:hAnsi="Arial" w:cs="Arial"/>
                <w:sz w:val="22"/>
                <w:szCs w:val="22"/>
                <w:lang w:val="en-GB"/>
              </w:rPr>
              <w:t>s</w:t>
            </w:r>
            <w:r w:rsidRPr="00590AFA">
              <w:rPr>
                <w:rFonts w:ascii="Arial" w:hAnsi="Arial" w:cs="Arial"/>
                <w:sz w:val="22"/>
                <w:szCs w:val="22"/>
                <w:lang w:val="en-GB"/>
              </w:rPr>
              <w:t xml:space="preserve">ervices to the Tender Documents, the Tenderer shall furnish as part of its Tender the documentary evidence that the Goods and </w:t>
            </w:r>
            <w:r>
              <w:rPr>
                <w:rFonts w:ascii="Arial" w:hAnsi="Arial" w:cs="Arial"/>
                <w:sz w:val="22"/>
                <w:szCs w:val="22"/>
                <w:lang w:val="en-GB"/>
              </w:rPr>
              <w:t>r</w:t>
            </w:r>
            <w:r w:rsidRPr="00590AFA">
              <w:rPr>
                <w:rFonts w:ascii="Arial" w:hAnsi="Arial" w:cs="Arial"/>
                <w:sz w:val="22"/>
                <w:szCs w:val="22"/>
                <w:lang w:val="en-GB"/>
              </w:rPr>
              <w:t xml:space="preserve">elated services conform to the technical specifications and standards in </w:t>
            </w:r>
            <w:r w:rsidRPr="00590AFA">
              <w:rPr>
                <w:rFonts w:ascii="Arial" w:hAnsi="Arial" w:cs="Arial"/>
                <w:b/>
                <w:sz w:val="22"/>
                <w:szCs w:val="22"/>
                <w:lang w:val="en-GB"/>
              </w:rPr>
              <w:t>Section 7, Technical Specifications.</w:t>
            </w:r>
          </w:p>
        </w:tc>
      </w:tr>
      <w:tr w:rsidR="000778A1" w:rsidRPr="003F47F0" w:rsidTr="00EC6D6C">
        <w:trPr>
          <w:trHeight w:val="2340"/>
        </w:trPr>
        <w:tc>
          <w:tcPr>
            <w:tcW w:w="2223" w:type="dxa"/>
            <w:vMerge/>
            <w:shd w:val="clear" w:color="auto" w:fill="auto"/>
          </w:tcPr>
          <w:p w:rsidR="000778A1" w:rsidRPr="003F47F0" w:rsidRDefault="000778A1" w:rsidP="00EC6D6C">
            <w:pPr>
              <w:pStyle w:val="Heading4"/>
              <w:numPr>
                <w:ilvl w:val="0"/>
                <w:numId w:val="36"/>
              </w:numPr>
              <w:spacing w:before="80" w:after="80"/>
              <w:rPr>
                <w:rFonts w:ascii="Arial" w:hAnsi="Arial" w:cs="Arial"/>
                <w:sz w:val="21"/>
                <w:szCs w:val="21"/>
                <w:lang w:val="en-GB"/>
              </w:rPr>
            </w:pPr>
          </w:p>
        </w:tc>
        <w:tc>
          <w:tcPr>
            <w:tcW w:w="7020" w:type="dxa"/>
            <w:gridSpan w:val="3"/>
          </w:tcPr>
          <w:p w:rsidR="000778A1" w:rsidRPr="00590AFA" w:rsidRDefault="000778A1" w:rsidP="00EC6D6C">
            <w:pPr>
              <w:pStyle w:val="Sub-ClauseText"/>
              <w:numPr>
                <w:ilvl w:val="0"/>
                <w:numId w:val="119"/>
              </w:numPr>
              <w:spacing w:before="80" w:after="80"/>
              <w:ind w:left="590" w:hanging="576"/>
              <w:rPr>
                <w:rFonts w:ascii="Arial" w:hAnsi="Arial" w:cs="Arial"/>
                <w:sz w:val="22"/>
                <w:szCs w:val="22"/>
                <w:lang w:val="en-GB"/>
              </w:rPr>
            </w:pPr>
            <w:bookmarkStart w:id="205" w:name="_Toc99261518"/>
            <w:bookmarkStart w:id="206" w:name="_Toc99766129"/>
            <w:bookmarkStart w:id="207" w:name="_Toc99862496"/>
            <w:bookmarkStart w:id="208" w:name="_Toc99938704"/>
            <w:bookmarkStart w:id="209" w:name="_Toc99942582"/>
            <w:bookmarkStart w:id="210" w:name="_Toc100755288"/>
            <w:bookmarkStart w:id="211" w:name="_Toc100906912"/>
            <w:bookmarkStart w:id="212" w:name="_Toc100978192"/>
            <w:bookmarkStart w:id="213" w:name="_Toc100978577"/>
            <w:r w:rsidRPr="00590AFA">
              <w:rPr>
                <w:rFonts w:ascii="Arial" w:hAnsi="Arial" w:cs="Arial"/>
                <w:sz w:val="22"/>
                <w:szCs w:val="22"/>
                <w:lang w:val="en-GB"/>
              </w:rPr>
              <w:t xml:space="preserve">Documentary evidence of conformity of the Goods and </w:t>
            </w:r>
            <w:r>
              <w:rPr>
                <w:rFonts w:ascii="Arial" w:hAnsi="Arial" w:cs="Arial"/>
                <w:sz w:val="22"/>
                <w:szCs w:val="22"/>
                <w:lang w:val="en-GB"/>
              </w:rPr>
              <w:t xml:space="preserve">related </w:t>
            </w:r>
            <w:r w:rsidRPr="00590AFA">
              <w:rPr>
                <w:rFonts w:ascii="Arial" w:hAnsi="Arial" w:cs="Arial"/>
                <w:sz w:val="22"/>
                <w:szCs w:val="22"/>
                <w:lang w:val="en-GB"/>
              </w:rPr>
              <w:t>services to the Tender Documents may be in the form of literature, drawings, and data, and shall consist of:</w:t>
            </w:r>
          </w:p>
          <w:p w:rsidR="000778A1" w:rsidRPr="00590AFA" w:rsidRDefault="000778A1" w:rsidP="00AF09C7">
            <w:pPr>
              <w:pStyle w:val="Sub-ClauseText"/>
              <w:numPr>
                <w:ilvl w:val="1"/>
                <w:numId w:val="25"/>
              </w:numPr>
              <w:tabs>
                <w:tab w:val="clear" w:pos="720"/>
                <w:tab w:val="num" w:pos="1062"/>
              </w:tabs>
              <w:spacing w:before="80" w:after="80"/>
              <w:ind w:left="1062" w:hanging="515"/>
              <w:rPr>
                <w:rFonts w:ascii="Arial" w:hAnsi="Arial" w:cs="Arial"/>
                <w:sz w:val="22"/>
                <w:szCs w:val="22"/>
                <w:lang w:val="en-GB"/>
              </w:rPr>
            </w:pPr>
            <w:r w:rsidRPr="00590AFA">
              <w:rPr>
                <w:rFonts w:ascii="Arial" w:hAnsi="Arial" w:cs="Arial"/>
                <w:sz w:val="22"/>
                <w:szCs w:val="22"/>
                <w:lang w:val="en-GB"/>
              </w:rPr>
              <w:t>a detailed description of the essential technical and performance characteristics of the Goods;</w:t>
            </w:r>
          </w:p>
          <w:p w:rsidR="000778A1" w:rsidRPr="008503EB" w:rsidRDefault="000778A1" w:rsidP="00AF09C7">
            <w:pPr>
              <w:pStyle w:val="Sub-ClauseText"/>
              <w:numPr>
                <w:ilvl w:val="1"/>
                <w:numId w:val="25"/>
              </w:numPr>
              <w:tabs>
                <w:tab w:val="clear" w:pos="720"/>
                <w:tab w:val="num" w:pos="1062"/>
              </w:tabs>
              <w:spacing w:before="80" w:after="80"/>
              <w:ind w:left="1062" w:hanging="515"/>
              <w:rPr>
                <w:lang w:val="en-GB"/>
              </w:rPr>
            </w:pPr>
            <w:proofErr w:type="gramStart"/>
            <w:r w:rsidRPr="00590AFA">
              <w:rPr>
                <w:rFonts w:ascii="Arial" w:hAnsi="Arial" w:cs="Arial"/>
                <w:sz w:val="22"/>
                <w:szCs w:val="22"/>
                <w:lang w:val="en-GB"/>
              </w:rPr>
              <w:t>an</w:t>
            </w:r>
            <w:proofErr w:type="gramEnd"/>
            <w:r w:rsidR="00092905">
              <w:rPr>
                <w:rFonts w:ascii="Arial" w:hAnsi="Arial" w:cs="Arial"/>
                <w:sz w:val="22"/>
                <w:szCs w:val="22"/>
                <w:lang w:val="en-GB"/>
              </w:rPr>
              <w:t xml:space="preserve"> </w:t>
            </w:r>
            <w:r w:rsidR="005B7EF0">
              <w:rPr>
                <w:rFonts w:ascii="Arial" w:hAnsi="Arial" w:cs="Arial"/>
                <w:sz w:val="22"/>
                <w:szCs w:val="22"/>
                <w:lang w:val="en-GB"/>
              </w:rPr>
              <w:t>“</w:t>
            </w:r>
            <w:r w:rsidRPr="00590AFA">
              <w:rPr>
                <w:rFonts w:ascii="Arial" w:hAnsi="Arial" w:cs="Arial"/>
                <w:sz w:val="22"/>
                <w:szCs w:val="22"/>
                <w:lang w:val="en-GB"/>
              </w:rPr>
              <w:t>item-by-item</w:t>
            </w:r>
            <w:r w:rsidR="005B7EF0">
              <w:rPr>
                <w:rFonts w:ascii="Arial" w:hAnsi="Arial" w:cs="Arial"/>
                <w:sz w:val="22"/>
                <w:szCs w:val="22"/>
                <w:lang w:val="en-GB"/>
              </w:rPr>
              <w:t>”</w:t>
            </w:r>
            <w:r w:rsidRPr="00590AFA">
              <w:rPr>
                <w:rFonts w:ascii="Arial" w:hAnsi="Arial" w:cs="Arial"/>
                <w:sz w:val="22"/>
                <w:szCs w:val="22"/>
                <w:lang w:val="en-GB"/>
              </w:rPr>
              <w:t xml:space="preserve"> commentary on the Procuring Entity’s Technical Specifications demonstrating substantial responsiveness of the Goods and </w:t>
            </w:r>
            <w:r>
              <w:rPr>
                <w:rFonts w:ascii="Arial" w:hAnsi="Arial" w:cs="Arial"/>
                <w:sz w:val="22"/>
                <w:szCs w:val="22"/>
                <w:lang w:val="en-GB"/>
              </w:rPr>
              <w:t>r</w:t>
            </w:r>
            <w:r w:rsidRPr="00590AFA">
              <w:rPr>
                <w:rFonts w:ascii="Arial" w:hAnsi="Arial" w:cs="Arial"/>
                <w:sz w:val="22"/>
                <w:szCs w:val="22"/>
                <w:lang w:val="en-GB"/>
              </w:rPr>
              <w:t>elated services to those specifications</w:t>
            </w:r>
            <w:bookmarkEnd w:id="205"/>
            <w:bookmarkEnd w:id="206"/>
            <w:bookmarkEnd w:id="207"/>
            <w:bookmarkEnd w:id="208"/>
            <w:bookmarkEnd w:id="209"/>
            <w:bookmarkEnd w:id="210"/>
            <w:bookmarkEnd w:id="211"/>
            <w:bookmarkEnd w:id="212"/>
            <w:bookmarkEnd w:id="213"/>
            <w:r w:rsidRPr="00590AFA">
              <w:rPr>
                <w:rFonts w:ascii="Arial" w:hAnsi="Arial" w:cs="Arial"/>
                <w:sz w:val="22"/>
                <w:szCs w:val="22"/>
                <w:lang w:val="en-GB"/>
              </w:rPr>
              <w:t>.</w:t>
            </w:r>
          </w:p>
        </w:tc>
      </w:tr>
      <w:tr w:rsidR="00DD5DC9" w:rsidRPr="00CD2F90" w:rsidTr="00EC6D6C">
        <w:trPr>
          <w:trHeight w:val="972"/>
        </w:trPr>
        <w:tc>
          <w:tcPr>
            <w:tcW w:w="2223" w:type="dxa"/>
            <w:vMerge w:val="restart"/>
            <w:shd w:val="clear" w:color="auto" w:fill="auto"/>
          </w:tcPr>
          <w:p w:rsidR="00DD5DC9" w:rsidRPr="00530F2A" w:rsidRDefault="00DD5DC9" w:rsidP="008503EB">
            <w:pPr>
              <w:numPr>
                <w:ilvl w:val="0"/>
                <w:numId w:val="42"/>
              </w:numPr>
              <w:spacing w:before="80" w:after="80"/>
              <w:ind w:hanging="346"/>
              <w:outlineLvl w:val="2"/>
              <w:rPr>
                <w:rStyle w:val="Heading3Char"/>
                <w:rFonts w:ascii="Arial" w:hAnsi="Arial"/>
                <w:b/>
                <w:sz w:val="22"/>
                <w:szCs w:val="22"/>
              </w:rPr>
            </w:pPr>
            <w:bookmarkStart w:id="214" w:name="_Toc438438840"/>
            <w:bookmarkStart w:id="215" w:name="_Toc438532603"/>
            <w:bookmarkStart w:id="216" w:name="_Toc438733984"/>
            <w:bookmarkStart w:id="217" w:name="_Toc438907023"/>
            <w:bookmarkStart w:id="218" w:name="_Toc438907222"/>
            <w:bookmarkStart w:id="219" w:name="_Toc37047292"/>
            <w:bookmarkStart w:id="220" w:name="_Toc37234063"/>
            <w:bookmarkStart w:id="221" w:name="_Toc49504215"/>
            <w:bookmarkStart w:id="222" w:name="_Toc49504649"/>
            <w:bookmarkStart w:id="223" w:name="_Toc49504768"/>
            <w:bookmarkStart w:id="224" w:name="_Toc49569785"/>
            <w:bookmarkStart w:id="225" w:name="_Toc49591347"/>
            <w:bookmarkStart w:id="226" w:name="_Toc49591695"/>
            <w:bookmarkStart w:id="227" w:name="_Toc61947665"/>
            <w:r w:rsidRPr="00530F2A">
              <w:rPr>
                <w:rStyle w:val="Heading3Char"/>
                <w:rFonts w:ascii="Arial" w:hAnsi="Arial"/>
                <w:b/>
                <w:sz w:val="22"/>
                <w:szCs w:val="22"/>
              </w:rPr>
              <w:lastRenderedPageBreak/>
              <w:t>Documents Establishing</w:t>
            </w:r>
            <w:bookmarkEnd w:id="214"/>
            <w:bookmarkEnd w:id="215"/>
            <w:bookmarkEnd w:id="216"/>
            <w:bookmarkEnd w:id="217"/>
            <w:bookmarkEnd w:id="218"/>
            <w:bookmarkEnd w:id="219"/>
            <w:bookmarkEnd w:id="220"/>
            <w:bookmarkEnd w:id="221"/>
            <w:bookmarkEnd w:id="222"/>
            <w:bookmarkEnd w:id="223"/>
            <w:bookmarkEnd w:id="224"/>
            <w:bookmarkEnd w:id="225"/>
            <w:bookmarkEnd w:id="226"/>
            <w:r w:rsidRPr="00530F2A">
              <w:rPr>
                <w:rStyle w:val="Heading3Char"/>
                <w:rFonts w:ascii="Arial" w:hAnsi="Arial"/>
                <w:b/>
                <w:sz w:val="22"/>
                <w:szCs w:val="22"/>
              </w:rPr>
              <w:t xml:space="preserve"> the Tenderer</w:t>
            </w:r>
            <w:r>
              <w:rPr>
                <w:rStyle w:val="Heading3Char"/>
                <w:rFonts w:ascii="Arial" w:hAnsi="Arial"/>
                <w:b/>
                <w:sz w:val="22"/>
                <w:szCs w:val="22"/>
              </w:rPr>
              <w:t>’s</w:t>
            </w:r>
            <w:r w:rsidRPr="00530F2A">
              <w:rPr>
                <w:rStyle w:val="Heading3Char"/>
                <w:rFonts w:ascii="Arial" w:hAnsi="Arial"/>
                <w:b/>
                <w:sz w:val="22"/>
                <w:szCs w:val="22"/>
              </w:rPr>
              <w:t xml:space="preserve"> Qualifications</w:t>
            </w:r>
            <w:bookmarkEnd w:id="227"/>
          </w:p>
        </w:tc>
        <w:tc>
          <w:tcPr>
            <w:tcW w:w="7020" w:type="dxa"/>
            <w:gridSpan w:val="3"/>
          </w:tcPr>
          <w:p w:rsidR="00DD5DC9" w:rsidRPr="00590AFA" w:rsidRDefault="00DD5DC9" w:rsidP="00AF09C7">
            <w:pPr>
              <w:pStyle w:val="Sub-ClauseText"/>
              <w:numPr>
                <w:ilvl w:val="0"/>
                <w:numId w:val="290"/>
              </w:numPr>
              <w:tabs>
                <w:tab w:val="clear" w:pos="360"/>
                <w:tab w:val="num" w:pos="612"/>
              </w:tabs>
              <w:spacing w:before="80" w:after="80"/>
              <w:ind w:left="612" w:hanging="612"/>
              <w:rPr>
                <w:rFonts w:ascii="Arial" w:hAnsi="Arial" w:cs="Arial"/>
                <w:sz w:val="22"/>
                <w:szCs w:val="22"/>
                <w:lang w:val="en-GB"/>
              </w:rPr>
            </w:pPr>
            <w:r>
              <w:rPr>
                <w:rFonts w:ascii="Arial" w:hAnsi="Arial" w:cs="Arial"/>
                <w:sz w:val="22"/>
                <w:szCs w:val="22"/>
                <w:lang w:val="en-GB"/>
              </w:rPr>
              <w:t>Tender</w:t>
            </w:r>
            <w:r w:rsidRPr="00F71819">
              <w:rPr>
                <w:rFonts w:ascii="Arial" w:hAnsi="Arial" w:cs="Arial"/>
                <w:sz w:val="22"/>
                <w:szCs w:val="22"/>
                <w:lang w:val="en-GB"/>
              </w:rPr>
              <w:t xml:space="preserve">ers shall complete and submit the </w:t>
            </w:r>
            <w:r>
              <w:rPr>
                <w:rFonts w:ascii="Arial" w:hAnsi="Arial" w:cs="Arial"/>
                <w:sz w:val="22"/>
                <w:szCs w:val="22"/>
                <w:lang w:val="en-GB"/>
              </w:rPr>
              <w:t>Tender</w:t>
            </w:r>
            <w:r w:rsidRPr="00F71819">
              <w:rPr>
                <w:rFonts w:ascii="Arial" w:hAnsi="Arial" w:cs="Arial"/>
                <w:sz w:val="22"/>
                <w:szCs w:val="22"/>
                <w:lang w:val="en-GB"/>
              </w:rPr>
              <w:t>er Information (</w:t>
            </w:r>
            <w:r w:rsidRPr="00F71819">
              <w:rPr>
                <w:rFonts w:ascii="Arial" w:hAnsi="Arial" w:cs="Arial"/>
                <w:b/>
                <w:sz w:val="22"/>
                <w:szCs w:val="22"/>
                <w:lang w:val="en-GB"/>
              </w:rPr>
              <w:t>Form P</w:t>
            </w:r>
            <w:r>
              <w:rPr>
                <w:rFonts w:ascii="Arial" w:hAnsi="Arial" w:cs="Arial"/>
                <w:b/>
                <w:sz w:val="22"/>
                <w:szCs w:val="22"/>
                <w:lang w:val="en-GB"/>
              </w:rPr>
              <w:t>G</w:t>
            </w:r>
            <w:r w:rsidRPr="00F71819">
              <w:rPr>
                <w:rFonts w:ascii="Arial" w:hAnsi="Arial" w:cs="Arial"/>
                <w:b/>
                <w:sz w:val="22"/>
                <w:szCs w:val="22"/>
                <w:lang w:val="en-GB"/>
              </w:rPr>
              <w:t>3-2</w:t>
            </w:r>
            <w:r w:rsidRPr="00F71819">
              <w:rPr>
                <w:rFonts w:ascii="Arial" w:hAnsi="Arial" w:cs="Arial"/>
                <w:sz w:val="22"/>
                <w:szCs w:val="22"/>
                <w:lang w:val="en-GB"/>
              </w:rPr>
              <w:t>)  and shall include documentary evidence, as applicable to satisfy the following:</w:t>
            </w:r>
          </w:p>
        </w:tc>
      </w:tr>
      <w:tr w:rsidR="00DD5DC9" w:rsidRPr="003F47F0" w:rsidTr="00EC6D6C">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F71819">
              <w:rPr>
                <w:rFonts w:ascii="Arial" w:hAnsi="Arial" w:cs="Arial"/>
                <w:sz w:val="22"/>
                <w:szCs w:val="22"/>
                <w:lang w:val="en-GB"/>
              </w:rPr>
              <w:t xml:space="preserve">general experience </w:t>
            </w:r>
            <w:r>
              <w:rPr>
                <w:rFonts w:ascii="Arial" w:hAnsi="Arial" w:cs="Arial"/>
                <w:sz w:val="22"/>
                <w:szCs w:val="22"/>
                <w:lang w:val="en-GB"/>
              </w:rPr>
              <w:t>in the supply of G</w:t>
            </w:r>
            <w:r w:rsidRPr="00590AFA">
              <w:rPr>
                <w:rFonts w:ascii="Arial" w:hAnsi="Arial" w:cs="Arial"/>
                <w:sz w:val="22"/>
                <w:szCs w:val="22"/>
                <w:lang w:val="en-GB"/>
              </w:rPr>
              <w:t xml:space="preserve">oods and related services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14.1(a)</w:t>
            </w:r>
            <w:r>
              <w:rPr>
                <w:rFonts w:ascii="Arial" w:hAnsi="Arial" w:cs="Arial"/>
                <w:sz w:val="22"/>
                <w:szCs w:val="22"/>
                <w:lang w:val="en-GB"/>
              </w:rPr>
              <w:t>,</w:t>
            </w:r>
            <w:r w:rsidRPr="00AB06FE">
              <w:rPr>
                <w:rFonts w:ascii="Arial" w:hAnsi="Arial" w:cs="Arial"/>
                <w:sz w:val="22"/>
                <w:szCs w:val="22"/>
                <w:lang w:val="en-GB"/>
              </w:rPr>
              <w:t xml:space="preserve"> substantiated by the year of </w:t>
            </w:r>
            <w:r>
              <w:rPr>
                <w:rFonts w:ascii="Arial" w:hAnsi="Arial" w:cs="Arial"/>
                <w:sz w:val="22"/>
                <w:szCs w:val="22"/>
                <w:lang w:val="en-GB"/>
              </w:rPr>
              <w:t xml:space="preserve">Tenderer’s </w:t>
            </w:r>
            <w:r w:rsidRPr="00AB06FE">
              <w:rPr>
                <w:rFonts w:ascii="Arial" w:hAnsi="Arial" w:cs="Arial"/>
                <w:sz w:val="22"/>
                <w:szCs w:val="22"/>
                <w:lang w:val="en-GB"/>
              </w:rPr>
              <w:t>registration/constitution</w:t>
            </w:r>
            <w:r>
              <w:rPr>
                <w:rFonts w:ascii="Arial" w:hAnsi="Arial" w:cs="Arial"/>
                <w:sz w:val="22"/>
                <w:szCs w:val="22"/>
                <w:lang w:val="en-GB"/>
              </w:rPr>
              <w:t>/licensing</w:t>
            </w:r>
            <w:r w:rsidRPr="00AB06FE">
              <w:rPr>
                <w:rFonts w:ascii="Arial" w:hAnsi="Arial" w:cs="Arial"/>
                <w:sz w:val="22"/>
                <w:szCs w:val="22"/>
                <w:lang w:val="en-GB"/>
              </w:rPr>
              <w:t xml:space="preserve"> in its country of origin</w:t>
            </w:r>
            <w:r w:rsidRPr="00F71819">
              <w:rPr>
                <w:rFonts w:ascii="Arial" w:hAnsi="Arial" w:cs="Arial"/>
                <w:sz w:val="22"/>
                <w:szCs w:val="22"/>
                <w:lang w:val="en-GB"/>
              </w:rPr>
              <w:t>;</w:t>
            </w:r>
          </w:p>
        </w:tc>
      </w:tr>
      <w:tr w:rsidR="00DD5DC9" w:rsidRPr="003F47F0" w:rsidTr="00EC6D6C">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F71819">
              <w:rPr>
                <w:rFonts w:ascii="Arial" w:hAnsi="Arial" w:cs="Arial"/>
                <w:sz w:val="22"/>
                <w:szCs w:val="22"/>
                <w:lang w:val="en-GB"/>
              </w:rPr>
              <w:t xml:space="preserve">specific experience </w:t>
            </w:r>
            <w:r w:rsidRPr="00590AFA">
              <w:rPr>
                <w:rFonts w:ascii="Arial" w:hAnsi="Arial" w:cs="Arial"/>
                <w:color w:val="000000"/>
                <w:sz w:val="22"/>
                <w:szCs w:val="22"/>
                <w:lang w:val="en-GB"/>
              </w:rPr>
              <w:t xml:space="preserve">of satisfactory completion of supply of </w:t>
            </w:r>
            <w:r>
              <w:rPr>
                <w:rFonts w:ascii="Arial" w:hAnsi="Arial" w:cs="Arial"/>
                <w:color w:val="000000"/>
                <w:sz w:val="22"/>
                <w:szCs w:val="22"/>
                <w:lang w:val="en-GB"/>
              </w:rPr>
              <w:t>G</w:t>
            </w:r>
            <w:r w:rsidRPr="00590AFA">
              <w:rPr>
                <w:rFonts w:ascii="Arial" w:hAnsi="Arial" w:cs="Arial"/>
                <w:color w:val="000000"/>
                <w:sz w:val="22"/>
                <w:szCs w:val="22"/>
                <w:lang w:val="en-GB"/>
              </w:rPr>
              <w:t>oods</w:t>
            </w:r>
            <w:r>
              <w:rPr>
                <w:rFonts w:ascii="Arial" w:hAnsi="Arial" w:cs="Arial"/>
                <w:color w:val="000000"/>
                <w:sz w:val="22"/>
                <w:szCs w:val="22"/>
                <w:lang w:val="en-GB"/>
              </w:rPr>
              <w:t xml:space="preserve"> and related services </w:t>
            </w:r>
            <w:r w:rsidRPr="00CC5219">
              <w:rPr>
                <w:rFonts w:ascii="Arial" w:hAnsi="Arial" w:cs="Arial"/>
                <w:color w:val="000000"/>
                <w:sz w:val="22"/>
                <w:szCs w:val="22"/>
                <w:lang w:val="en-GB"/>
              </w:rPr>
              <w:t>under public or private sector</w:t>
            </w:r>
            <w:r w:rsidR="00092905">
              <w:rPr>
                <w:rFonts w:ascii="Arial" w:hAnsi="Arial" w:cs="Arial"/>
                <w:color w:val="000000"/>
                <w:sz w:val="22"/>
                <w:szCs w:val="22"/>
                <w:lang w:val="en-GB"/>
              </w:rPr>
              <w:t xml:space="preserve"> </w:t>
            </w:r>
            <w:r>
              <w:rPr>
                <w:rFonts w:ascii="Arial" w:hAnsi="Arial" w:cs="Arial"/>
                <w:sz w:val="22"/>
                <w:szCs w:val="22"/>
                <w:lang w:val="en-GB"/>
              </w:rPr>
              <w:t xml:space="preserve">of similar nature and size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14.1(b)</w:t>
            </w:r>
            <w:r>
              <w:rPr>
                <w:rFonts w:ascii="Arial" w:hAnsi="Arial" w:cs="Arial"/>
                <w:sz w:val="22"/>
                <w:szCs w:val="22"/>
                <w:lang w:val="en-GB"/>
              </w:rPr>
              <w:t>,</w:t>
            </w:r>
            <w:r w:rsidRPr="00AB06FE">
              <w:rPr>
                <w:rFonts w:ascii="Arial" w:hAnsi="Arial" w:cs="Arial"/>
                <w:sz w:val="22"/>
                <w:szCs w:val="22"/>
                <w:lang w:val="en-GB"/>
              </w:rPr>
              <w:t xml:space="preserve"> substantiated by Completion Certificate (s) issued </w:t>
            </w:r>
            <w:r>
              <w:rPr>
                <w:rFonts w:ascii="Arial" w:hAnsi="Arial" w:cs="Arial"/>
                <w:sz w:val="22"/>
                <w:szCs w:val="22"/>
                <w:lang w:val="en-GB"/>
              </w:rPr>
              <w:t xml:space="preserve">,or duly certified, </w:t>
            </w:r>
            <w:r w:rsidRPr="00AB06FE">
              <w:rPr>
                <w:rFonts w:ascii="Arial" w:hAnsi="Arial" w:cs="Arial"/>
                <w:sz w:val="22"/>
                <w:szCs w:val="22"/>
                <w:lang w:val="en-GB"/>
              </w:rPr>
              <w:t xml:space="preserve">by the </w:t>
            </w:r>
            <w:r>
              <w:rPr>
                <w:rFonts w:ascii="Arial" w:hAnsi="Arial" w:cs="Arial"/>
                <w:sz w:val="22"/>
                <w:szCs w:val="22"/>
                <w:lang w:val="en-GB"/>
              </w:rPr>
              <w:t xml:space="preserve">relevant </w:t>
            </w:r>
            <w:r w:rsidRPr="00AB06FE">
              <w:rPr>
                <w:rFonts w:ascii="Arial" w:hAnsi="Arial" w:cs="Arial"/>
                <w:sz w:val="22"/>
                <w:szCs w:val="22"/>
                <w:lang w:val="en-GB"/>
              </w:rPr>
              <w:t>Procuring Entity(s)</w:t>
            </w:r>
            <w:r>
              <w:rPr>
                <w:rFonts w:ascii="Arial" w:hAnsi="Arial" w:cs="Arial"/>
                <w:sz w:val="22"/>
                <w:szCs w:val="22"/>
                <w:lang w:val="en-GB"/>
              </w:rPr>
              <w:t>;</w:t>
            </w:r>
          </w:p>
        </w:tc>
      </w:tr>
      <w:tr w:rsidR="00DD5DC9" w:rsidRPr="003F47F0" w:rsidTr="00EC6D6C">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590AFA">
              <w:rPr>
                <w:rFonts w:ascii="Arial" w:hAnsi="Arial" w:cs="Arial"/>
                <w:sz w:val="22"/>
                <w:szCs w:val="22"/>
                <w:lang w:val="en-GB"/>
              </w:rPr>
              <w:t xml:space="preserve">a minimum supply and/or production capacity of Goods </w:t>
            </w:r>
            <w:r>
              <w:rPr>
                <w:rFonts w:ascii="Arial" w:hAnsi="Arial" w:cs="Arial"/>
                <w:sz w:val="22"/>
                <w:szCs w:val="22"/>
                <w:lang w:val="en-GB"/>
              </w:rPr>
              <w:t xml:space="preserve">and related services as stated under ITT Sub Clause 14.1(c), substantiated by the </w:t>
            </w:r>
            <w:r w:rsidR="00D47E12">
              <w:rPr>
                <w:rFonts w:ascii="Arial" w:hAnsi="Arial" w:cs="Arial"/>
                <w:sz w:val="22"/>
                <w:szCs w:val="22"/>
                <w:lang w:val="en-GB"/>
              </w:rPr>
              <w:t xml:space="preserve">relevant documents or </w:t>
            </w:r>
            <w:r>
              <w:rPr>
                <w:rFonts w:ascii="Arial" w:hAnsi="Arial" w:cs="Arial"/>
                <w:sz w:val="22"/>
                <w:szCs w:val="22"/>
                <w:lang w:val="en-GB"/>
              </w:rPr>
              <w:t>updated brochures of the supplier and/or manufacturer;</w:t>
            </w:r>
          </w:p>
        </w:tc>
      </w:tr>
      <w:tr w:rsidR="00DD5DC9" w:rsidRPr="003F47F0" w:rsidTr="00EC6D6C">
        <w:tc>
          <w:tcPr>
            <w:tcW w:w="2223" w:type="dxa"/>
            <w:vMerge/>
            <w:shd w:val="clear" w:color="auto" w:fill="auto"/>
          </w:tcPr>
          <w:p w:rsidR="00DD5DC9" w:rsidRPr="00530F2A" w:rsidRDefault="00DD5DC9" w:rsidP="00EC6D6C">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Pr>
                <w:rFonts w:ascii="Arial" w:hAnsi="Arial" w:cs="Arial"/>
                <w:sz w:val="22"/>
                <w:szCs w:val="22"/>
                <w:lang w:val="en-GB"/>
              </w:rPr>
              <w:t xml:space="preserve">adequacy of minimum liquid assets </w:t>
            </w:r>
            <w:proofErr w:type="spellStart"/>
            <w:r>
              <w:rPr>
                <w:rFonts w:ascii="Arial" w:hAnsi="Arial" w:cs="Arial"/>
                <w:sz w:val="22"/>
                <w:szCs w:val="22"/>
                <w:lang w:val="en-GB"/>
              </w:rPr>
              <w:t>i.e</w:t>
            </w:r>
            <w:proofErr w:type="spellEnd"/>
            <w:r w:rsidR="00092905">
              <w:rPr>
                <w:rFonts w:ascii="Arial" w:hAnsi="Arial" w:cs="Arial"/>
                <w:sz w:val="22"/>
                <w:szCs w:val="22"/>
                <w:lang w:val="en-GB"/>
              </w:rPr>
              <w:t xml:space="preserve"> </w:t>
            </w:r>
            <w:r w:rsidRPr="00CD32E7">
              <w:rPr>
                <w:rFonts w:ascii="Arial" w:hAnsi="Arial" w:cs="Arial"/>
                <w:sz w:val="22"/>
                <w:szCs w:val="22"/>
                <w:lang w:val="en-GB"/>
              </w:rPr>
              <w:t xml:space="preserve">working capital substantiated by Audit Reports </w:t>
            </w:r>
            <w:r w:rsidR="00D47E12">
              <w:rPr>
                <w:rFonts w:ascii="Arial" w:hAnsi="Arial" w:cs="Arial"/>
                <w:sz w:val="22"/>
                <w:szCs w:val="22"/>
                <w:lang w:val="en-GB"/>
              </w:rPr>
              <w:t xml:space="preserve">or bank statement </w:t>
            </w:r>
            <w:r>
              <w:rPr>
                <w:rFonts w:ascii="Arial" w:hAnsi="Arial" w:cs="Arial"/>
                <w:sz w:val="22"/>
                <w:szCs w:val="22"/>
                <w:lang w:val="en-GB"/>
              </w:rPr>
              <w:t xml:space="preserve"> or credit line(s)</w:t>
            </w:r>
            <w:r w:rsidRPr="00434C9D">
              <w:rPr>
                <w:rFonts w:ascii="Arial" w:hAnsi="Arial" w:cs="Arial"/>
                <w:sz w:val="22"/>
                <w:szCs w:val="22"/>
                <w:lang w:val="en-GB"/>
              </w:rPr>
              <w:t xml:space="preserve"> substantiated by any scheduled Bank of Bangladesh</w:t>
            </w:r>
            <w:r w:rsidR="000F6E30">
              <w:rPr>
                <w:rFonts w:ascii="Arial" w:hAnsi="Arial" w:cs="Arial"/>
                <w:sz w:val="22"/>
                <w:szCs w:val="22"/>
                <w:lang w:val="en-GB"/>
              </w:rPr>
              <w:t xml:space="preserve"> in the format as specified</w:t>
            </w:r>
            <w:r w:rsidR="00F403A4">
              <w:rPr>
                <w:rFonts w:ascii="Arial" w:hAnsi="Arial" w:cs="Arial"/>
                <w:sz w:val="22"/>
                <w:szCs w:val="22"/>
                <w:lang w:val="en-GB"/>
              </w:rPr>
              <w:t xml:space="preserve"> (</w:t>
            </w:r>
            <w:r w:rsidR="00F403A4" w:rsidRPr="00EC130C">
              <w:rPr>
                <w:rFonts w:ascii="Arial" w:hAnsi="Arial" w:cs="Arial"/>
                <w:b/>
                <w:sz w:val="22"/>
                <w:szCs w:val="22"/>
                <w:lang w:val="en-GB"/>
              </w:rPr>
              <w:t>Form</w:t>
            </w:r>
            <w:r w:rsidR="00F403A4">
              <w:rPr>
                <w:rFonts w:ascii="Arial" w:hAnsi="Arial" w:cs="Arial"/>
                <w:b/>
                <w:sz w:val="22"/>
                <w:szCs w:val="22"/>
                <w:lang w:val="en-GB"/>
              </w:rPr>
              <w:t xml:space="preserve"> PG3</w:t>
            </w:r>
            <w:r w:rsidR="00F403A4" w:rsidRPr="00EC130C">
              <w:rPr>
                <w:rFonts w:ascii="Arial" w:hAnsi="Arial" w:cs="Arial"/>
                <w:b/>
                <w:sz w:val="22"/>
                <w:szCs w:val="22"/>
                <w:lang w:val="en-GB"/>
              </w:rPr>
              <w:t>-</w:t>
            </w:r>
            <w:r w:rsidR="00F403A4">
              <w:rPr>
                <w:rFonts w:ascii="Arial" w:hAnsi="Arial" w:cs="Arial"/>
                <w:b/>
                <w:sz w:val="22"/>
                <w:szCs w:val="22"/>
                <w:lang w:val="en-GB"/>
              </w:rPr>
              <w:t>8</w:t>
            </w:r>
            <w:r w:rsidR="00F403A4">
              <w:rPr>
                <w:rFonts w:ascii="Arial" w:hAnsi="Arial" w:cs="Arial"/>
                <w:sz w:val="22"/>
                <w:szCs w:val="22"/>
                <w:lang w:val="en-GB"/>
              </w:rPr>
              <w:t>), without alteration</w:t>
            </w:r>
            <w:r w:rsidR="00092905">
              <w:rPr>
                <w:rFonts w:ascii="Arial" w:hAnsi="Arial" w:cs="Arial"/>
                <w:sz w:val="22"/>
                <w:szCs w:val="22"/>
                <w:lang w:val="en-GB"/>
              </w:rPr>
              <w:t xml:space="preserve"> </w:t>
            </w:r>
            <w:r w:rsidRPr="00F71819">
              <w:rPr>
                <w:rFonts w:ascii="Arial" w:hAnsi="Arial" w:cs="Arial"/>
                <w:sz w:val="22"/>
                <w:szCs w:val="22"/>
                <w:lang w:val="en-GB"/>
              </w:rPr>
              <w:t xml:space="preserve">as 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15.1(</w:t>
            </w:r>
            <w:r>
              <w:rPr>
                <w:rFonts w:ascii="Arial" w:hAnsi="Arial" w:cs="Arial"/>
                <w:sz w:val="22"/>
                <w:szCs w:val="22"/>
                <w:lang w:val="en-GB"/>
              </w:rPr>
              <w:t>a</w:t>
            </w:r>
            <w:r w:rsidRPr="00F71819">
              <w:rPr>
                <w:rFonts w:ascii="Arial" w:hAnsi="Arial" w:cs="Arial"/>
                <w:sz w:val="22"/>
                <w:szCs w:val="22"/>
                <w:lang w:val="en-GB"/>
              </w:rPr>
              <w:t>);</w:t>
            </w:r>
          </w:p>
        </w:tc>
      </w:tr>
      <w:tr w:rsidR="00DD5DC9" w:rsidRPr="003F47F0" w:rsidTr="00EC6D6C">
        <w:tc>
          <w:tcPr>
            <w:tcW w:w="2223" w:type="dxa"/>
            <w:vMerge w:val="restart"/>
            <w:shd w:val="clear" w:color="auto" w:fill="auto"/>
          </w:tcPr>
          <w:p w:rsidR="00DD5DC9" w:rsidRPr="00530F2A" w:rsidRDefault="00DD5DC9" w:rsidP="008503EB">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spacing w:before="80" w:after="80"/>
              <w:ind w:left="1062" w:hanging="450"/>
              <w:rPr>
                <w:rFonts w:ascii="Arial" w:hAnsi="Arial" w:cs="Arial"/>
                <w:bCs/>
                <w:sz w:val="22"/>
                <w:szCs w:val="22"/>
                <w:lang w:val="en-GB"/>
              </w:rPr>
            </w:pPr>
            <w:r w:rsidRPr="0045753D">
              <w:rPr>
                <w:rFonts w:ascii="Arial" w:hAnsi="Arial" w:cs="Arial"/>
                <w:sz w:val="22"/>
                <w:szCs w:val="22"/>
                <w:lang w:val="en-GB"/>
              </w:rPr>
              <w:t>information regarding claims under litigation, current or during the last years</w:t>
            </w:r>
            <w:r>
              <w:rPr>
                <w:rFonts w:ascii="Arial" w:hAnsi="Arial" w:cs="Arial"/>
                <w:sz w:val="22"/>
                <w:szCs w:val="22"/>
                <w:lang w:val="en-GB"/>
              </w:rPr>
              <w:t xml:space="preserve"> as specified in the </w:t>
            </w:r>
            <w:r w:rsidRPr="009308B5">
              <w:rPr>
                <w:rFonts w:ascii="Arial" w:hAnsi="Arial" w:cs="Arial"/>
                <w:b/>
                <w:sz w:val="22"/>
                <w:szCs w:val="22"/>
                <w:lang w:val="en-GB"/>
              </w:rPr>
              <w:t>TDS</w:t>
            </w:r>
            <w:r w:rsidRPr="0045753D">
              <w:rPr>
                <w:rFonts w:ascii="Arial" w:hAnsi="Arial" w:cs="Arial"/>
                <w:sz w:val="22"/>
                <w:szCs w:val="22"/>
                <w:lang w:val="en-GB"/>
              </w:rPr>
              <w:t>, in which the Tenderer is involved, the parties concerned</w:t>
            </w:r>
            <w:r>
              <w:rPr>
                <w:rFonts w:ascii="Arial" w:hAnsi="Arial" w:cs="Arial"/>
                <w:sz w:val="22"/>
                <w:szCs w:val="22"/>
                <w:lang w:val="en-GB"/>
              </w:rPr>
              <w:t xml:space="preserve">, and value of claim as </w:t>
            </w:r>
            <w:r w:rsidRPr="00F71819">
              <w:rPr>
                <w:rFonts w:ascii="Arial" w:hAnsi="Arial" w:cs="Arial"/>
                <w:sz w:val="22"/>
                <w:szCs w:val="22"/>
                <w:lang w:val="en-GB"/>
              </w:rPr>
              <w:t xml:space="preserve">stated under </w:t>
            </w:r>
            <w:smartTag w:uri="urn:schemas-microsoft-com:office:smarttags" w:element="stockticker">
              <w:r w:rsidRPr="00F71819">
                <w:rPr>
                  <w:rFonts w:ascii="Arial" w:hAnsi="Arial" w:cs="Arial"/>
                  <w:sz w:val="22"/>
                  <w:szCs w:val="22"/>
                  <w:lang w:val="en-GB"/>
                </w:rPr>
                <w:t>ITT</w:t>
              </w:r>
            </w:smartTag>
            <w:r w:rsidRPr="00F71819">
              <w:rPr>
                <w:rFonts w:ascii="Arial" w:hAnsi="Arial" w:cs="Arial"/>
                <w:sz w:val="22"/>
                <w:szCs w:val="22"/>
                <w:lang w:val="en-GB"/>
              </w:rPr>
              <w:t xml:space="preserve"> Sub Clause 15.1(</w:t>
            </w:r>
            <w:r>
              <w:rPr>
                <w:rFonts w:ascii="Arial" w:hAnsi="Arial" w:cs="Arial"/>
                <w:sz w:val="22"/>
                <w:szCs w:val="22"/>
                <w:lang w:val="en-GB"/>
              </w:rPr>
              <w:t>b</w:t>
            </w:r>
            <w:r w:rsidRPr="00F71819">
              <w:rPr>
                <w:rFonts w:ascii="Arial" w:hAnsi="Arial" w:cs="Arial"/>
                <w:sz w:val="22"/>
                <w:szCs w:val="22"/>
                <w:lang w:val="en-GB"/>
              </w:rPr>
              <w:t>)</w:t>
            </w:r>
            <w:r>
              <w:rPr>
                <w:rFonts w:ascii="Arial" w:hAnsi="Arial" w:cs="Arial"/>
                <w:sz w:val="22"/>
                <w:szCs w:val="22"/>
                <w:lang w:val="en-GB"/>
              </w:rPr>
              <w:t xml:space="preserve">, substantiated by </w:t>
            </w:r>
            <w:r w:rsidRPr="00962ABE">
              <w:rPr>
                <w:rFonts w:ascii="Arial" w:hAnsi="Arial" w:cs="Arial"/>
                <w:sz w:val="22"/>
                <w:szCs w:val="22"/>
                <w:lang w:val="en-GB"/>
              </w:rPr>
              <w:t>statement</w:t>
            </w:r>
            <w:r w:rsidR="00092905">
              <w:rPr>
                <w:rFonts w:ascii="Arial" w:hAnsi="Arial" w:cs="Arial"/>
                <w:sz w:val="22"/>
                <w:szCs w:val="22"/>
                <w:lang w:val="en-GB"/>
              </w:rPr>
              <w:t xml:space="preserve"> </w:t>
            </w:r>
            <w:r w:rsidRPr="00962ABE">
              <w:rPr>
                <w:rFonts w:ascii="Arial" w:hAnsi="Arial" w:cs="Arial"/>
                <w:sz w:val="22"/>
                <w:szCs w:val="22"/>
                <w:lang w:val="en-GB"/>
              </w:rPr>
              <w:t>in its letter-head pad</w:t>
            </w:r>
            <w:r>
              <w:rPr>
                <w:rFonts w:ascii="Arial" w:hAnsi="Arial" w:cs="Arial"/>
                <w:sz w:val="22"/>
                <w:szCs w:val="22"/>
                <w:lang w:val="en-GB"/>
              </w:rPr>
              <w:t>;</w:t>
            </w:r>
          </w:p>
        </w:tc>
      </w:tr>
      <w:tr w:rsidR="00DD5DC9" w:rsidRPr="003F47F0" w:rsidTr="00EC6D6C">
        <w:tc>
          <w:tcPr>
            <w:tcW w:w="2223" w:type="dxa"/>
            <w:vMerge/>
            <w:shd w:val="clear" w:color="auto" w:fill="auto"/>
          </w:tcPr>
          <w:p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590AFA">
              <w:rPr>
                <w:rFonts w:ascii="Arial" w:hAnsi="Arial" w:cs="Arial"/>
                <w:sz w:val="22"/>
                <w:szCs w:val="22"/>
                <w:lang w:val="en-GB"/>
              </w:rPr>
              <w:t xml:space="preserve">if required in the </w:t>
            </w:r>
            <w:r w:rsidRPr="00590AFA">
              <w:rPr>
                <w:rFonts w:ascii="Arial" w:hAnsi="Arial" w:cs="Arial"/>
                <w:b/>
                <w:sz w:val="22"/>
                <w:szCs w:val="22"/>
                <w:lang w:val="en-GB"/>
              </w:rPr>
              <w:t>TDS</w:t>
            </w:r>
            <w:r w:rsidRPr="00590AFA">
              <w:rPr>
                <w:rFonts w:ascii="Arial" w:hAnsi="Arial" w:cs="Arial"/>
                <w:sz w:val="22"/>
                <w:szCs w:val="22"/>
                <w:lang w:val="en-GB"/>
              </w:rPr>
              <w:t xml:space="preserve">, a Tenderer that does not manufacture or produce the Goods shall submit the </w:t>
            </w:r>
            <w:r w:rsidRPr="00590AFA">
              <w:rPr>
                <w:rFonts w:ascii="Arial" w:hAnsi="Arial" w:cs="Arial"/>
                <w:b/>
                <w:sz w:val="22"/>
                <w:szCs w:val="22"/>
                <w:lang w:val="en-GB"/>
              </w:rPr>
              <w:t>Manufacturer’s Authorization Letter</w:t>
            </w:r>
            <w:r w:rsidRPr="00590AFA">
              <w:rPr>
                <w:rFonts w:ascii="Arial" w:hAnsi="Arial" w:cs="Arial"/>
                <w:sz w:val="22"/>
                <w:szCs w:val="22"/>
                <w:lang w:val="en-GB"/>
              </w:rPr>
              <w:t xml:space="preserve"> (</w:t>
            </w:r>
            <w:r w:rsidRPr="00590AFA">
              <w:rPr>
                <w:rFonts w:ascii="Arial" w:hAnsi="Arial" w:cs="Arial"/>
                <w:b/>
                <w:sz w:val="22"/>
                <w:szCs w:val="22"/>
                <w:lang w:val="en-GB"/>
              </w:rPr>
              <w:t xml:space="preserve">Form </w:t>
            </w:r>
            <w:r w:rsidRPr="00CC5219">
              <w:rPr>
                <w:rFonts w:ascii="Arial" w:hAnsi="Arial" w:cs="Arial"/>
                <w:b/>
                <w:sz w:val="22"/>
                <w:szCs w:val="22"/>
                <w:lang w:val="en-GB"/>
              </w:rPr>
              <w:t>PG3-</w:t>
            </w:r>
            <w:r>
              <w:rPr>
                <w:rFonts w:ascii="Arial" w:hAnsi="Arial" w:cs="Arial"/>
                <w:b/>
                <w:sz w:val="22"/>
                <w:szCs w:val="22"/>
                <w:lang w:val="en-GB"/>
              </w:rPr>
              <w:t>6</w:t>
            </w:r>
            <w:r w:rsidRPr="00590AFA">
              <w:rPr>
                <w:rFonts w:ascii="Arial" w:hAnsi="Arial" w:cs="Arial"/>
                <w:b/>
                <w:sz w:val="22"/>
                <w:szCs w:val="22"/>
                <w:lang w:val="en-GB"/>
              </w:rPr>
              <w:t>)</w:t>
            </w:r>
            <w:r>
              <w:rPr>
                <w:rFonts w:ascii="Arial" w:hAnsi="Arial" w:cs="Arial"/>
                <w:b/>
                <w:sz w:val="22"/>
                <w:szCs w:val="22"/>
                <w:lang w:val="en-GB"/>
              </w:rPr>
              <w:t>;</w:t>
            </w:r>
          </w:p>
        </w:tc>
      </w:tr>
      <w:tr w:rsidR="00DD5DC9" w:rsidRPr="003F47F0" w:rsidTr="00EC6D6C">
        <w:tc>
          <w:tcPr>
            <w:tcW w:w="2223" w:type="dxa"/>
            <w:vMerge/>
            <w:shd w:val="clear" w:color="auto" w:fill="auto"/>
          </w:tcPr>
          <w:p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r w:rsidRPr="00F71819">
              <w:rPr>
                <w:rFonts w:ascii="Arial" w:hAnsi="Arial" w:cs="Arial"/>
                <w:sz w:val="22"/>
                <w:szCs w:val="22"/>
                <w:lang w:val="en-GB"/>
              </w:rPr>
              <w:t xml:space="preserve">authority to seek references from the </w:t>
            </w:r>
            <w:r>
              <w:rPr>
                <w:rFonts w:ascii="Arial" w:hAnsi="Arial" w:cs="Arial"/>
                <w:sz w:val="22"/>
                <w:szCs w:val="22"/>
                <w:lang w:val="en-GB"/>
              </w:rPr>
              <w:t>Tender</w:t>
            </w:r>
            <w:r w:rsidRPr="00F71819">
              <w:rPr>
                <w:rFonts w:ascii="Arial" w:hAnsi="Arial" w:cs="Arial"/>
                <w:sz w:val="22"/>
                <w:szCs w:val="22"/>
                <w:lang w:val="en-GB"/>
              </w:rPr>
              <w:t>er’</w:t>
            </w:r>
            <w:r>
              <w:rPr>
                <w:rFonts w:ascii="Arial" w:hAnsi="Arial" w:cs="Arial"/>
                <w:sz w:val="22"/>
                <w:szCs w:val="22"/>
                <w:lang w:val="en-GB"/>
              </w:rPr>
              <w:t>s Bankers or any other sources in its letter-head pad; and</w:t>
            </w:r>
          </w:p>
        </w:tc>
      </w:tr>
      <w:tr w:rsidR="00DD5DC9" w:rsidRPr="003F47F0" w:rsidTr="00EC6D6C">
        <w:tc>
          <w:tcPr>
            <w:tcW w:w="2223" w:type="dxa"/>
            <w:vMerge/>
            <w:shd w:val="clear" w:color="auto" w:fill="auto"/>
          </w:tcPr>
          <w:p w:rsidR="00DD5DC9" w:rsidRPr="00530F2A" w:rsidRDefault="00DD5DC9" w:rsidP="00DD5DC9">
            <w:pPr>
              <w:spacing w:before="80" w:after="80"/>
              <w:outlineLvl w:val="2"/>
              <w:rPr>
                <w:rStyle w:val="Heading3Char"/>
                <w:rFonts w:ascii="Arial" w:hAnsi="Arial"/>
                <w:b/>
                <w:sz w:val="22"/>
                <w:szCs w:val="22"/>
              </w:rPr>
            </w:pPr>
          </w:p>
        </w:tc>
        <w:tc>
          <w:tcPr>
            <w:tcW w:w="7020" w:type="dxa"/>
            <w:gridSpan w:val="3"/>
          </w:tcPr>
          <w:p w:rsidR="00DD5DC9" w:rsidRPr="00590AFA" w:rsidRDefault="00DD5DC9" w:rsidP="00CC5219">
            <w:pPr>
              <w:pStyle w:val="Sub-ClauseText"/>
              <w:numPr>
                <w:ilvl w:val="0"/>
                <w:numId w:val="343"/>
              </w:numPr>
              <w:tabs>
                <w:tab w:val="clear" w:pos="720"/>
                <w:tab w:val="num" w:pos="1062"/>
              </w:tabs>
              <w:ind w:left="1062" w:hanging="450"/>
              <w:rPr>
                <w:rFonts w:ascii="Arial" w:hAnsi="Arial" w:cs="Arial"/>
                <w:bCs/>
                <w:sz w:val="22"/>
                <w:szCs w:val="22"/>
                <w:lang w:val="en-GB"/>
              </w:rPr>
            </w:pPr>
            <w:proofErr w:type="gramStart"/>
            <w:r w:rsidRPr="00940D22">
              <w:rPr>
                <w:rFonts w:ascii="Arial" w:hAnsi="Arial" w:cs="Arial"/>
                <w:sz w:val="22"/>
                <w:szCs w:val="22"/>
                <w:lang w:val="en-GB"/>
              </w:rPr>
              <w:t>reports</w:t>
            </w:r>
            <w:proofErr w:type="gramEnd"/>
            <w:r w:rsidRPr="00940D22">
              <w:rPr>
                <w:rFonts w:ascii="Arial" w:hAnsi="Arial" w:cs="Arial"/>
                <w:sz w:val="22"/>
                <w:szCs w:val="22"/>
                <w:lang w:val="en-GB"/>
              </w:rPr>
              <w:t xml:space="preserve"> on the financial standing of the Tenderers, such as profit and loss statements and audited balance sheet for the past years</w:t>
            </w:r>
            <w:r>
              <w:rPr>
                <w:rFonts w:ascii="Arial" w:hAnsi="Arial" w:cs="Arial"/>
                <w:sz w:val="22"/>
                <w:szCs w:val="22"/>
                <w:lang w:val="en-GB"/>
              </w:rPr>
              <w:t xml:space="preserve"> as specified in the </w:t>
            </w:r>
            <w:r w:rsidRPr="009308B5">
              <w:rPr>
                <w:rFonts w:ascii="Arial" w:hAnsi="Arial" w:cs="Arial"/>
                <w:b/>
                <w:sz w:val="22"/>
                <w:szCs w:val="22"/>
                <w:lang w:val="en-GB"/>
              </w:rPr>
              <w:t>TDS</w:t>
            </w:r>
            <w:r>
              <w:rPr>
                <w:rFonts w:ascii="Arial" w:hAnsi="Arial" w:cs="Arial"/>
                <w:sz w:val="22"/>
                <w:szCs w:val="22"/>
                <w:lang w:val="en-GB"/>
              </w:rPr>
              <w:t>,</w:t>
            </w:r>
            <w:r w:rsidRPr="00434C9D">
              <w:rPr>
                <w:rFonts w:ascii="Arial" w:hAnsi="Arial" w:cs="Arial"/>
                <w:sz w:val="22"/>
                <w:szCs w:val="22"/>
                <w:lang w:val="en-GB"/>
              </w:rPr>
              <w:t xml:space="preserve"> substantiated by Audit Reports</w:t>
            </w:r>
            <w:r>
              <w:rPr>
                <w:rFonts w:ascii="Arial" w:hAnsi="Arial" w:cs="Arial"/>
                <w:sz w:val="22"/>
                <w:szCs w:val="22"/>
                <w:lang w:val="en-GB"/>
              </w:rPr>
              <w:t>.</w:t>
            </w:r>
          </w:p>
        </w:tc>
      </w:tr>
      <w:tr w:rsidR="0070692E" w:rsidRPr="003F47F0" w:rsidTr="00EC6D6C">
        <w:tc>
          <w:tcPr>
            <w:tcW w:w="2223" w:type="dxa"/>
            <w:shd w:val="clear" w:color="auto" w:fill="auto"/>
          </w:tcPr>
          <w:p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228" w:name="_Toc49504217"/>
            <w:bookmarkStart w:id="229" w:name="_Toc49504651"/>
            <w:bookmarkStart w:id="230" w:name="_Toc49504770"/>
            <w:bookmarkStart w:id="231" w:name="_Toc49569787"/>
            <w:bookmarkStart w:id="232" w:name="_Toc49591349"/>
            <w:bookmarkStart w:id="233" w:name="_Toc49591697"/>
            <w:bookmarkStart w:id="234" w:name="_Toc438438841"/>
            <w:bookmarkStart w:id="235" w:name="_Toc438532604"/>
            <w:bookmarkStart w:id="236" w:name="_Toc438733985"/>
            <w:bookmarkStart w:id="237" w:name="_Toc438907024"/>
            <w:bookmarkStart w:id="238" w:name="_Toc438907223"/>
            <w:bookmarkStart w:id="239" w:name="_Toc37047293"/>
            <w:bookmarkStart w:id="240" w:name="_Toc37234064"/>
            <w:bookmarkStart w:id="241" w:name="_Toc61947666"/>
            <w:r w:rsidRPr="00530F2A">
              <w:rPr>
                <w:rStyle w:val="Heading3Char"/>
                <w:rFonts w:ascii="Arial" w:hAnsi="Arial"/>
                <w:b/>
                <w:sz w:val="22"/>
                <w:szCs w:val="22"/>
              </w:rPr>
              <w:t>Validity Period of  Tender</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c>
        <w:tc>
          <w:tcPr>
            <w:tcW w:w="7020" w:type="dxa"/>
            <w:gridSpan w:val="3"/>
          </w:tcPr>
          <w:p w:rsidR="0070692E" w:rsidRPr="00590AFA" w:rsidRDefault="008C5F0F" w:rsidP="00EC6D6C">
            <w:pPr>
              <w:pStyle w:val="Sub-ClauseText"/>
              <w:numPr>
                <w:ilvl w:val="0"/>
                <w:numId w:val="292"/>
              </w:numPr>
              <w:tabs>
                <w:tab w:val="clear" w:pos="360"/>
                <w:tab w:val="num" w:pos="612"/>
              </w:tabs>
              <w:ind w:left="612" w:hanging="612"/>
              <w:rPr>
                <w:rFonts w:ascii="Arial" w:hAnsi="Arial" w:cs="Arial"/>
                <w:sz w:val="22"/>
                <w:szCs w:val="22"/>
                <w:lang w:val="en-GB"/>
              </w:rPr>
            </w:pPr>
            <w:r w:rsidRPr="00590AFA">
              <w:rPr>
                <w:rFonts w:ascii="Arial" w:hAnsi="Arial" w:cs="Arial"/>
                <w:bCs/>
                <w:sz w:val="22"/>
                <w:szCs w:val="22"/>
                <w:lang w:val="en-GB"/>
              </w:rPr>
              <w:t xml:space="preserve">Tenders shall remain valid for the period specified in the </w:t>
            </w:r>
            <w:r w:rsidRPr="00590AFA">
              <w:rPr>
                <w:rFonts w:ascii="Arial" w:hAnsi="Arial" w:cs="Arial"/>
                <w:b/>
                <w:bCs/>
                <w:sz w:val="22"/>
                <w:szCs w:val="22"/>
                <w:lang w:val="en-GB"/>
              </w:rPr>
              <w:t>TDS</w:t>
            </w:r>
            <w:r w:rsidRPr="00590AFA">
              <w:rPr>
                <w:rFonts w:ascii="Arial" w:hAnsi="Arial" w:cs="Arial"/>
                <w:bCs/>
                <w:sz w:val="22"/>
                <w:szCs w:val="22"/>
                <w:lang w:val="en-GB"/>
              </w:rPr>
              <w:t xml:space="preserve"> after the date of Tender submission deadline prescribed by the </w:t>
            </w:r>
            <w:r w:rsidRPr="00590AFA">
              <w:rPr>
                <w:rFonts w:ascii="Arial" w:hAnsi="Arial" w:cs="Arial"/>
                <w:bCs/>
                <w:sz w:val="22"/>
                <w:szCs w:val="22"/>
                <w:lang w:val="en-GB"/>
              </w:rPr>
              <w:lastRenderedPageBreak/>
              <w:t xml:space="preserve">Procuring Entity. A Tender valid for a period shorter than that specified will be </w:t>
            </w:r>
            <w:r w:rsidR="00873A11">
              <w:rPr>
                <w:rFonts w:ascii="Arial" w:hAnsi="Arial" w:cs="Arial"/>
                <w:bCs/>
                <w:sz w:val="22"/>
                <w:szCs w:val="22"/>
                <w:lang w:val="en-GB"/>
              </w:rPr>
              <w:t xml:space="preserve">considered </w:t>
            </w:r>
            <w:r w:rsidRPr="00590AFA">
              <w:rPr>
                <w:rFonts w:ascii="Arial" w:hAnsi="Arial" w:cs="Arial"/>
                <w:bCs/>
                <w:sz w:val="22"/>
                <w:szCs w:val="22"/>
                <w:lang w:val="en-GB"/>
              </w:rPr>
              <w:t>non- responsive.</w:t>
            </w:r>
          </w:p>
        </w:tc>
      </w:tr>
      <w:tr w:rsidR="008F5C41" w:rsidRPr="003F47F0" w:rsidTr="00EC6D6C">
        <w:tc>
          <w:tcPr>
            <w:tcW w:w="2223" w:type="dxa"/>
            <w:vMerge w:val="restart"/>
            <w:shd w:val="clear" w:color="auto" w:fill="auto"/>
          </w:tcPr>
          <w:p w:rsidR="008F5C41" w:rsidRPr="00530F2A" w:rsidRDefault="008F5C41" w:rsidP="00D33D6E">
            <w:pPr>
              <w:numPr>
                <w:ilvl w:val="0"/>
                <w:numId w:val="42"/>
              </w:numPr>
              <w:spacing w:beforeLines="40" w:before="96" w:afterLines="40" w:after="96"/>
              <w:ind w:hanging="346"/>
              <w:outlineLvl w:val="2"/>
              <w:rPr>
                <w:rStyle w:val="Heading3Char"/>
                <w:rFonts w:ascii="Arial" w:hAnsi="Arial"/>
                <w:b/>
                <w:sz w:val="22"/>
                <w:szCs w:val="22"/>
              </w:rPr>
            </w:pPr>
            <w:bookmarkStart w:id="242" w:name="_Toc61947667"/>
            <w:r w:rsidRPr="00530F2A">
              <w:rPr>
                <w:rStyle w:val="Heading3Char"/>
                <w:rFonts w:ascii="Arial" w:hAnsi="Arial"/>
                <w:b/>
                <w:sz w:val="22"/>
                <w:szCs w:val="22"/>
              </w:rPr>
              <w:lastRenderedPageBreak/>
              <w:t>Extension of Tender Validity and Tender Security</w:t>
            </w:r>
            <w:bookmarkEnd w:id="242"/>
          </w:p>
        </w:tc>
        <w:tc>
          <w:tcPr>
            <w:tcW w:w="7020" w:type="dxa"/>
            <w:gridSpan w:val="3"/>
          </w:tcPr>
          <w:p w:rsidR="008F5C41" w:rsidRPr="00590AFA" w:rsidRDefault="008F5C41" w:rsidP="00D33D6E">
            <w:pPr>
              <w:pStyle w:val="Sub-ClauseText"/>
              <w:numPr>
                <w:ilvl w:val="0"/>
                <w:numId w:val="122"/>
              </w:numPr>
              <w:tabs>
                <w:tab w:val="clear" w:pos="540"/>
                <w:tab w:val="num" w:pos="567"/>
              </w:tabs>
              <w:spacing w:beforeLines="40" w:before="96" w:afterLines="40" w:after="96"/>
              <w:ind w:left="585" w:hanging="576"/>
              <w:rPr>
                <w:rFonts w:ascii="Arial" w:hAnsi="Arial" w:cs="Arial"/>
                <w:sz w:val="22"/>
                <w:szCs w:val="22"/>
                <w:lang w:val="en-GB"/>
              </w:rPr>
            </w:pPr>
            <w:r w:rsidRPr="00590AFA">
              <w:rPr>
                <w:rFonts w:ascii="Arial" w:hAnsi="Arial" w:cs="Arial"/>
                <w:sz w:val="22"/>
                <w:szCs w:val="22"/>
                <w:lang w:val="en-GB"/>
              </w:rPr>
              <w:t xml:space="preserve">In exceptional circumstances, prior to the expiration of the Tender </w:t>
            </w:r>
            <w:r w:rsidR="001D0242">
              <w:rPr>
                <w:rFonts w:ascii="Arial" w:hAnsi="Arial" w:cs="Arial"/>
                <w:sz w:val="22"/>
                <w:szCs w:val="22"/>
                <w:lang w:val="en-GB"/>
              </w:rPr>
              <w:t>V</w:t>
            </w:r>
            <w:r w:rsidRPr="00590AFA">
              <w:rPr>
                <w:rFonts w:ascii="Arial" w:hAnsi="Arial" w:cs="Arial"/>
                <w:sz w:val="22"/>
                <w:szCs w:val="22"/>
                <w:lang w:val="en-GB"/>
              </w:rPr>
              <w:t>alidity period, the Procuring Entity may solicit all the Tenderers’ consent to an extension of the period of validity of their Tenders</w:t>
            </w:r>
            <w:r w:rsidR="003674BF">
              <w:rPr>
                <w:rFonts w:ascii="Arial" w:hAnsi="Arial" w:cs="Arial"/>
                <w:sz w:val="22"/>
                <w:szCs w:val="22"/>
                <w:lang w:val="en-GB"/>
              </w:rPr>
              <w:t xml:space="preserve">; provided that those Tenderers have passed the preliminary examination as stated under ITT Sub Clause </w:t>
            </w:r>
            <w:r w:rsidR="00902D3C">
              <w:rPr>
                <w:rFonts w:ascii="Arial" w:hAnsi="Arial" w:cs="Arial"/>
                <w:sz w:val="22"/>
                <w:szCs w:val="22"/>
                <w:lang w:val="en-GB"/>
              </w:rPr>
              <w:t>47.2</w:t>
            </w:r>
            <w:r w:rsidR="003674BF" w:rsidRPr="00F71819">
              <w:rPr>
                <w:rFonts w:ascii="Arial" w:hAnsi="Arial" w:cs="Arial"/>
                <w:sz w:val="22"/>
                <w:szCs w:val="22"/>
                <w:lang w:val="en-GB"/>
              </w:rPr>
              <w:t xml:space="preserve">. </w:t>
            </w:r>
          </w:p>
        </w:tc>
      </w:tr>
      <w:tr w:rsidR="008F5C41" w:rsidRPr="003F47F0" w:rsidTr="00EC6D6C">
        <w:tc>
          <w:tcPr>
            <w:tcW w:w="2223" w:type="dxa"/>
            <w:vMerge/>
            <w:shd w:val="clear" w:color="auto" w:fill="auto"/>
          </w:tcPr>
          <w:p w:rsidR="008F5C41" w:rsidRDefault="008F5C41" w:rsidP="00D33D6E">
            <w:pPr>
              <w:pStyle w:val="Heading4"/>
              <w:spacing w:beforeLines="40" w:before="96" w:afterLines="40" w:after="96"/>
              <w:rPr>
                <w:rFonts w:ascii="Arial" w:hAnsi="Arial" w:cs="Arial"/>
                <w:sz w:val="21"/>
                <w:szCs w:val="21"/>
                <w:lang w:val="en-GB"/>
              </w:rPr>
            </w:pPr>
          </w:p>
        </w:tc>
        <w:tc>
          <w:tcPr>
            <w:tcW w:w="7020" w:type="dxa"/>
            <w:gridSpan w:val="3"/>
          </w:tcPr>
          <w:p w:rsidR="008F5C41" w:rsidRPr="00590AFA" w:rsidRDefault="008F5C41" w:rsidP="00D33D6E">
            <w:pPr>
              <w:pStyle w:val="Sub-ClauseText"/>
              <w:numPr>
                <w:ilvl w:val="0"/>
                <w:numId w:val="122"/>
              </w:numPr>
              <w:tabs>
                <w:tab w:val="clear" w:pos="540"/>
                <w:tab w:val="num" w:pos="567"/>
              </w:tabs>
              <w:spacing w:beforeLines="40" w:before="96" w:afterLines="40" w:after="96"/>
              <w:ind w:left="585" w:hanging="576"/>
              <w:rPr>
                <w:rFonts w:ascii="Arial" w:hAnsi="Arial" w:cs="Arial"/>
                <w:bCs/>
                <w:sz w:val="22"/>
                <w:szCs w:val="22"/>
                <w:lang w:val="en-GB"/>
              </w:rPr>
            </w:pPr>
            <w:r w:rsidRPr="00590AFA">
              <w:rPr>
                <w:rFonts w:ascii="Arial" w:hAnsi="Arial" w:cs="Arial"/>
                <w:bCs/>
                <w:sz w:val="22"/>
                <w:szCs w:val="22"/>
                <w:lang w:val="en-GB"/>
              </w:rPr>
              <w:t xml:space="preserve">The request for extension of Tender </w:t>
            </w:r>
            <w:r w:rsidR="001D0242">
              <w:rPr>
                <w:rFonts w:ascii="Arial" w:hAnsi="Arial" w:cs="Arial"/>
                <w:bCs/>
                <w:sz w:val="22"/>
                <w:szCs w:val="22"/>
                <w:lang w:val="en-GB"/>
              </w:rPr>
              <w:t>V</w:t>
            </w:r>
            <w:r w:rsidRPr="00590AFA">
              <w:rPr>
                <w:rFonts w:ascii="Arial" w:hAnsi="Arial" w:cs="Arial"/>
                <w:bCs/>
                <w:sz w:val="22"/>
                <w:szCs w:val="22"/>
                <w:lang w:val="en-GB"/>
              </w:rPr>
              <w:t>alidity period shall state the new date of the validity of the Tender.</w:t>
            </w:r>
          </w:p>
        </w:tc>
      </w:tr>
      <w:tr w:rsidR="008F5C41" w:rsidRPr="003F47F0" w:rsidTr="00EC6D6C">
        <w:tc>
          <w:tcPr>
            <w:tcW w:w="2223" w:type="dxa"/>
            <w:vMerge/>
            <w:shd w:val="clear" w:color="auto" w:fill="auto"/>
          </w:tcPr>
          <w:p w:rsidR="008F5C41" w:rsidRDefault="008F5C41" w:rsidP="00D33D6E">
            <w:pPr>
              <w:pStyle w:val="Heading4"/>
              <w:spacing w:beforeLines="40" w:before="96" w:afterLines="40" w:after="96"/>
              <w:rPr>
                <w:rFonts w:ascii="Arial" w:hAnsi="Arial" w:cs="Arial"/>
                <w:sz w:val="21"/>
                <w:szCs w:val="21"/>
                <w:lang w:val="en-GB"/>
              </w:rPr>
            </w:pPr>
          </w:p>
        </w:tc>
        <w:tc>
          <w:tcPr>
            <w:tcW w:w="7020" w:type="dxa"/>
            <w:gridSpan w:val="3"/>
          </w:tcPr>
          <w:p w:rsidR="008F5C41" w:rsidRPr="00590AFA" w:rsidRDefault="008F5C41" w:rsidP="00D33D6E">
            <w:pPr>
              <w:pStyle w:val="Sub-ClauseText"/>
              <w:numPr>
                <w:ilvl w:val="0"/>
                <w:numId w:val="122"/>
              </w:numPr>
              <w:tabs>
                <w:tab w:val="clear" w:pos="540"/>
                <w:tab w:val="num" w:pos="567"/>
              </w:tabs>
              <w:spacing w:beforeLines="40" w:before="96" w:afterLines="40" w:after="96"/>
              <w:ind w:left="585" w:hanging="576"/>
              <w:rPr>
                <w:rFonts w:ascii="Arial" w:hAnsi="Arial" w:cs="Arial"/>
                <w:bCs/>
                <w:sz w:val="22"/>
                <w:szCs w:val="22"/>
                <w:lang w:val="en-GB"/>
              </w:rPr>
            </w:pPr>
            <w:r w:rsidRPr="00590AFA">
              <w:rPr>
                <w:rFonts w:ascii="Arial" w:hAnsi="Arial" w:cs="Arial"/>
                <w:bCs/>
                <w:sz w:val="22"/>
                <w:szCs w:val="22"/>
                <w:lang w:val="en-GB"/>
              </w:rPr>
              <w:t xml:space="preserve">The request and the responses shall be made in writing. Validity of the </w:t>
            </w:r>
            <w:r w:rsidR="001D0242">
              <w:rPr>
                <w:rFonts w:ascii="Arial" w:hAnsi="Arial" w:cs="Arial"/>
                <w:bCs/>
                <w:sz w:val="22"/>
                <w:szCs w:val="22"/>
                <w:lang w:val="en-GB"/>
              </w:rPr>
              <w:t>T</w:t>
            </w:r>
            <w:r w:rsidRPr="00590AFA">
              <w:rPr>
                <w:rFonts w:ascii="Arial" w:hAnsi="Arial" w:cs="Arial"/>
                <w:bCs/>
                <w:sz w:val="22"/>
                <w:szCs w:val="22"/>
                <w:lang w:val="en-GB"/>
              </w:rPr>
              <w:t xml:space="preserve">ender </w:t>
            </w:r>
            <w:r w:rsidR="001D0242">
              <w:rPr>
                <w:rFonts w:ascii="Arial" w:hAnsi="Arial" w:cs="Arial"/>
                <w:bCs/>
                <w:sz w:val="22"/>
                <w:szCs w:val="22"/>
                <w:lang w:val="en-GB"/>
              </w:rPr>
              <w:t>S</w:t>
            </w:r>
            <w:r w:rsidRPr="00590AFA">
              <w:rPr>
                <w:rFonts w:ascii="Arial" w:hAnsi="Arial" w:cs="Arial"/>
                <w:bCs/>
                <w:sz w:val="22"/>
                <w:szCs w:val="22"/>
                <w:lang w:val="en-GB"/>
              </w:rPr>
              <w:t xml:space="preserve">ecurity provided under ITT Clause </w:t>
            </w:r>
            <w:r w:rsidR="00E273AE">
              <w:rPr>
                <w:rFonts w:ascii="Arial" w:hAnsi="Arial" w:cs="Arial"/>
                <w:bCs/>
                <w:sz w:val="22"/>
                <w:szCs w:val="22"/>
                <w:lang w:val="en-GB"/>
              </w:rPr>
              <w:t>3</w:t>
            </w:r>
            <w:r w:rsidR="00A37D9C">
              <w:rPr>
                <w:rFonts w:ascii="Arial" w:hAnsi="Arial" w:cs="Arial"/>
                <w:bCs/>
                <w:sz w:val="22"/>
                <w:szCs w:val="22"/>
                <w:lang w:val="en-GB"/>
              </w:rPr>
              <w:t>1</w:t>
            </w:r>
            <w:r w:rsidRPr="00590AFA">
              <w:rPr>
                <w:rFonts w:ascii="Arial" w:hAnsi="Arial" w:cs="Arial"/>
                <w:bCs/>
                <w:sz w:val="22"/>
                <w:szCs w:val="22"/>
                <w:lang w:val="en-GB"/>
              </w:rPr>
              <w:t xml:space="preserve"> shall also be suitably extended for twenty</w:t>
            </w:r>
            <w:r w:rsidR="000F6E30">
              <w:rPr>
                <w:rFonts w:ascii="Arial" w:hAnsi="Arial" w:cs="Arial"/>
                <w:bCs/>
                <w:sz w:val="22"/>
                <w:szCs w:val="22"/>
                <w:lang w:val="en-GB"/>
              </w:rPr>
              <w:t>-</w:t>
            </w:r>
            <w:r w:rsidRPr="00590AFA">
              <w:rPr>
                <w:rFonts w:ascii="Arial" w:hAnsi="Arial" w:cs="Arial"/>
                <w:bCs/>
                <w:sz w:val="22"/>
                <w:szCs w:val="22"/>
                <w:lang w:val="en-GB"/>
              </w:rPr>
              <w:t xml:space="preserve">eight (28) days beyond the new date for the expiry of the Tender Validity. If a Tenderer does not respond or refuses the request it shall not forfeit its </w:t>
            </w:r>
            <w:r w:rsidR="009F41A4">
              <w:rPr>
                <w:rFonts w:ascii="Arial" w:hAnsi="Arial" w:cs="Arial"/>
                <w:bCs/>
                <w:sz w:val="22"/>
                <w:szCs w:val="22"/>
                <w:lang w:val="en-GB"/>
              </w:rPr>
              <w:t>T</w:t>
            </w:r>
            <w:r w:rsidRPr="00590AFA">
              <w:rPr>
                <w:rFonts w:ascii="Arial" w:hAnsi="Arial" w:cs="Arial"/>
                <w:bCs/>
                <w:sz w:val="22"/>
                <w:szCs w:val="22"/>
                <w:lang w:val="en-GB"/>
              </w:rPr>
              <w:t xml:space="preserve">ender </w:t>
            </w:r>
            <w:r w:rsidR="009F41A4">
              <w:rPr>
                <w:rFonts w:ascii="Arial" w:hAnsi="Arial" w:cs="Arial"/>
                <w:bCs/>
                <w:sz w:val="22"/>
                <w:szCs w:val="22"/>
                <w:lang w:val="en-GB"/>
              </w:rPr>
              <w:t>S</w:t>
            </w:r>
            <w:r w:rsidRPr="00590AFA">
              <w:rPr>
                <w:rFonts w:ascii="Arial" w:hAnsi="Arial" w:cs="Arial"/>
                <w:bCs/>
                <w:sz w:val="22"/>
                <w:szCs w:val="22"/>
                <w:lang w:val="en-GB"/>
              </w:rPr>
              <w:t xml:space="preserve">ecurity, but its </w:t>
            </w:r>
            <w:r w:rsidR="009F41A4">
              <w:rPr>
                <w:rFonts w:ascii="Arial" w:hAnsi="Arial" w:cs="Arial"/>
                <w:bCs/>
                <w:sz w:val="22"/>
                <w:szCs w:val="22"/>
                <w:lang w:val="en-GB"/>
              </w:rPr>
              <w:t>T</w:t>
            </w:r>
            <w:r w:rsidRPr="00590AFA">
              <w:rPr>
                <w:rFonts w:ascii="Arial" w:hAnsi="Arial" w:cs="Arial"/>
                <w:bCs/>
                <w:sz w:val="22"/>
                <w:szCs w:val="22"/>
                <w:lang w:val="en-GB"/>
              </w:rPr>
              <w:t xml:space="preserve">ender shall no longer be considered in the evaluation proceedings. A Tenderer agreeing to the request will not be required or permitted to modify its </w:t>
            </w:r>
            <w:r w:rsidR="009F41A4">
              <w:rPr>
                <w:rFonts w:ascii="Arial" w:hAnsi="Arial" w:cs="Arial"/>
                <w:bCs/>
                <w:sz w:val="22"/>
                <w:szCs w:val="22"/>
                <w:lang w:val="en-GB"/>
              </w:rPr>
              <w:t>T</w:t>
            </w:r>
            <w:r w:rsidRPr="00590AFA">
              <w:rPr>
                <w:rFonts w:ascii="Arial" w:hAnsi="Arial" w:cs="Arial"/>
                <w:bCs/>
                <w:sz w:val="22"/>
                <w:szCs w:val="22"/>
                <w:lang w:val="en-GB"/>
              </w:rPr>
              <w:t>ender.</w:t>
            </w:r>
          </w:p>
        </w:tc>
      </w:tr>
      <w:tr w:rsidR="0032648F" w:rsidRPr="003F47F0" w:rsidTr="00EC6D6C">
        <w:trPr>
          <w:trHeight w:val="963"/>
        </w:trPr>
        <w:tc>
          <w:tcPr>
            <w:tcW w:w="2223" w:type="dxa"/>
            <w:vMerge w:val="restart"/>
            <w:shd w:val="clear" w:color="auto" w:fill="auto"/>
          </w:tcPr>
          <w:p w:rsidR="0032648F" w:rsidRPr="00530F2A" w:rsidRDefault="0032648F" w:rsidP="00D33D6E">
            <w:pPr>
              <w:numPr>
                <w:ilvl w:val="0"/>
                <w:numId w:val="42"/>
              </w:numPr>
              <w:spacing w:beforeLines="40" w:before="96" w:afterLines="40" w:after="96"/>
              <w:ind w:hanging="346"/>
              <w:outlineLvl w:val="2"/>
              <w:rPr>
                <w:rStyle w:val="Heading3Char"/>
                <w:rFonts w:ascii="Arial" w:hAnsi="Arial"/>
                <w:b/>
                <w:sz w:val="22"/>
                <w:szCs w:val="22"/>
              </w:rPr>
            </w:pPr>
            <w:bookmarkStart w:id="243" w:name="_Toc61947668"/>
            <w:r w:rsidRPr="00530F2A">
              <w:rPr>
                <w:rStyle w:val="Heading3Char"/>
                <w:rFonts w:ascii="Arial" w:hAnsi="Arial"/>
                <w:b/>
                <w:sz w:val="22"/>
                <w:szCs w:val="22"/>
              </w:rPr>
              <w:t>Tender Security</w:t>
            </w:r>
            <w:bookmarkEnd w:id="243"/>
          </w:p>
        </w:tc>
        <w:tc>
          <w:tcPr>
            <w:tcW w:w="7020" w:type="dxa"/>
            <w:gridSpan w:val="3"/>
          </w:tcPr>
          <w:p w:rsidR="0032648F" w:rsidRPr="001C7010" w:rsidRDefault="0032648F" w:rsidP="00D33D6E">
            <w:pPr>
              <w:pStyle w:val="Sub-ClauseText"/>
              <w:numPr>
                <w:ilvl w:val="0"/>
                <w:numId w:val="123"/>
              </w:numPr>
              <w:spacing w:beforeLines="40" w:before="96" w:afterLines="40" w:after="96"/>
              <w:ind w:hanging="540"/>
              <w:rPr>
                <w:rFonts w:ascii="Arial" w:hAnsi="Arial" w:cs="Arial"/>
                <w:sz w:val="22"/>
                <w:szCs w:val="22"/>
                <w:lang w:val="en-GB"/>
              </w:rPr>
            </w:pPr>
            <w:r w:rsidRPr="001C7010">
              <w:rPr>
                <w:rFonts w:ascii="Arial" w:hAnsi="Arial" w:cs="Arial"/>
                <w:sz w:val="22"/>
                <w:szCs w:val="22"/>
                <w:lang w:val="en-GB"/>
              </w:rPr>
              <w:t>Tenderer</w:t>
            </w:r>
            <w:r w:rsidR="001D366B" w:rsidRPr="001C7010">
              <w:rPr>
                <w:rFonts w:ascii="Arial" w:hAnsi="Arial" w:cs="Arial"/>
                <w:sz w:val="22"/>
                <w:szCs w:val="22"/>
                <w:lang w:val="en-GB"/>
              </w:rPr>
              <w:t>s</w:t>
            </w:r>
            <w:r w:rsidRPr="001C7010">
              <w:rPr>
                <w:rFonts w:ascii="Arial" w:hAnsi="Arial" w:cs="Arial"/>
                <w:sz w:val="22"/>
                <w:szCs w:val="22"/>
                <w:lang w:val="en-GB"/>
              </w:rPr>
              <w:t xml:space="preserve"> shall furnish as part of its Tender, in favour of the Procuring Entity or as otherwise directed on account of the Tenderer, a Tender Security in original form</w:t>
            </w:r>
            <w:r w:rsidR="00B8792B" w:rsidRPr="001C7010">
              <w:rPr>
                <w:rFonts w:ascii="Arial" w:hAnsi="Arial" w:cs="Arial"/>
                <w:sz w:val="22"/>
                <w:szCs w:val="22"/>
                <w:lang w:val="en-GB"/>
              </w:rPr>
              <w:t xml:space="preserve"> (not copy)</w:t>
            </w:r>
            <w:r w:rsidRPr="001C7010">
              <w:rPr>
                <w:rFonts w:ascii="Arial" w:hAnsi="Arial" w:cs="Arial"/>
                <w:sz w:val="22"/>
                <w:szCs w:val="22"/>
                <w:lang w:val="en-GB"/>
              </w:rPr>
              <w:t xml:space="preserve"> and in the amount, as specified in the</w:t>
            </w:r>
            <w:r w:rsidRPr="001C7010">
              <w:rPr>
                <w:rFonts w:ascii="Arial" w:hAnsi="Arial" w:cs="Arial"/>
                <w:b/>
                <w:sz w:val="22"/>
                <w:szCs w:val="22"/>
                <w:lang w:val="en-GB"/>
              </w:rPr>
              <w:t xml:space="preserve"> TDS</w:t>
            </w:r>
            <w:r w:rsidR="00A32594">
              <w:rPr>
                <w:rFonts w:ascii="Arial" w:hAnsi="Arial" w:cs="Arial"/>
                <w:b/>
                <w:sz w:val="22"/>
                <w:szCs w:val="22"/>
                <w:lang w:val="en-GB"/>
              </w:rPr>
              <w:t>.</w:t>
            </w:r>
          </w:p>
        </w:tc>
      </w:tr>
      <w:tr w:rsidR="0032648F" w:rsidRPr="003F47F0" w:rsidTr="00EC6D6C">
        <w:tc>
          <w:tcPr>
            <w:tcW w:w="2223" w:type="dxa"/>
            <w:vMerge/>
            <w:shd w:val="clear" w:color="auto" w:fill="auto"/>
          </w:tcPr>
          <w:p w:rsidR="0032648F" w:rsidRPr="003F47F0" w:rsidRDefault="0032648F" w:rsidP="00D33D6E">
            <w:pPr>
              <w:spacing w:beforeLines="40" w:before="96" w:afterLines="40" w:after="96"/>
              <w:rPr>
                <w:rFonts w:ascii="Arial" w:hAnsi="Arial" w:cs="Arial"/>
                <w:sz w:val="21"/>
                <w:szCs w:val="21"/>
                <w:lang w:val="en-GB"/>
              </w:rPr>
            </w:pPr>
          </w:p>
        </w:tc>
        <w:tc>
          <w:tcPr>
            <w:tcW w:w="7020" w:type="dxa"/>
            <w:gridSpan w:val="3"/>
          </w:tcPr>
          <w:p w:rsidR="0032648F" w:rsidRPr="001C7010" w:rsidDel="00ED018E" w:rsidRDefault="0032648F" w:rsidP="00D33D6E">
            <w:pPr>
              <w:pStyle w:val="Sub-ClauseText"/>
              <w:numPr>
                <w:ilvl w:val="0"/>
                <w:numId w:val="123"/>
              </w:numPr>
              <w:spacing w:beforeLines="40" w:before="96" w:afterLines="40" w:after="96"/>
              <w:ind w:left="585" w:hanging="576"/>
              <w:rPr>
                <w:rFonts w:ascii="Arial" w:hAnsi="Arial" w:cs="Arial"/>
                <w:sz w:val="22"/>
                <w:szCs w:val="22"/>
              </w:rPr>
            </w:pPr>
            <w:r w:rsidRPr="001C7010">
              <w:rPr>
                <w:rFonts w:ascii="Arial" w:hAnsi="Arial" w:cs="Arial"/>
                <w:sz w:val="22"/>
                <w:szCs w:val="22"/>
                <w:lang w:val="en-GB"/>
              </w:rPr>
              <w:t xml:space="preserve">One Tender </w:t>
            </w:r>
            <w:r w:rsidR="005B7EF0" w:rsidRPr="001C7010">
              <w:rPr>
                <w:rFonts w:ascii="Arial" w:hAnsi="Arial" w:cs="Arial"/>
                <w:sz w:val="22"/>
                <w:szCs w:val="22"/>
                <w:lang w:val="en-GB"/>
              </w:rPr>
              <w:t>S</w:t>
            </w:r>
            <w:r w:rsidRPr="001C7010">
              <w:rPr>
                <w:rFonts w:ascii="Arial" w:hAnsi="Arial" w:cs="Arial"/>
                <w:sz w:val="22"/>
                <w:szCs w:val="22"/>
                <w:lang w:val="en-GB"/>
              </w:rPr>
              <w:t>ecurity,</w:t>
            </w:r>
            <w:r w:rsidR="00EA189F" w:rsidRPr="00EC6D6C">
              <w:rPr>
                <w:rFonts w:ascii="Arial" w:hAnsi="Arial" w:cs="Arial"/>
                <w:sz w:val="22"/>
                <w:szCs w:val="22"/>
                <w:lang w:val="en-GB"/>
              </w:rPr>
              <w:t xml:space="preserve"> in a separate envelope,</w:t>
            </w:r>
            <w:r w:rsidRPr="001C7010">
              <w:rPr>
                <w:rFonts w:ascii="Arial" w:hAnsi="Arial" w:cs="Arial"/>
                <w:sz w:val="22"/>
                <w:szCs w:val="22"/>
                <w:lang w:val="en-GB"/>
              </w:rPr>
              <w:t xml:space="preserve"> at the percentage as specified in </w:t>
            </w:r>
            <w:r w:rsidRPr="001C7010">
              <w:rPr>
                <w:rFonts w:ascii="Arial" w:hAnsi="Arial" w:cs="Arial"/>
                <w:b/>
                <w:sz w:val="22"/>
                <w:szCs w:val="22"/>
                <w:lang w:val="en-GB"/>
              </w:rPr>
              <w:t>TDS</w:t>
            </w:r>
            <w:r w:rsidRPr="001C7010">
              <w:rPr>
                <w:rFonts w:ascii="Arial" w:hAnsi="Arial" w:cs="Arial"/>
                <w:sz w:val="22"/>
                <w:szCs w:val="22"/>
                <w:lang w:val="en-GB"/>
              </w:rPr>
              <w:t xml:space="preserve">, of the total value of the </w:t>
            </w:r>
            <w:r w:rsidR="001D366B" w:rsidRPr="001C7010">
              <w:rPr>
                <w:rFonts w:ascii="Arial" w:hAnsi="Arial" w:cs="Arial"/>
                <w:sz w:val="22"/>
                <w:szCs w:val="22"/>
                <w:lang w:val="en-GB"/>
              </w:rPr>
              <w:t>items quoted</w:t>
            </w:r>
            <w:r w:rsidRPr="001C7010">
              <w:rPr>
                <w:rFonts w:ascii="Arial" w:hAnsi="Arial" w:cs="Arial"/>
                <w:sz w:val="22"/>
                <w:szCs w:val="22"/>
                <w:lang w:val="en-GB"/>
              </w:rPr>
              <w:t xml:space="preserve"> by the Tenderer, shall be submitted, if so indicated that the Tenders for one or more items are invited on an </w:t>
            </w:r>
            <w:r w:rsidR="005B7EF0" w:rsidRPr="001C7010">
              <w:rPr>
                <w:rFonts w:ascii="Arial" w:hAnsi="Arial" w:cs="Arial"/>
                <w:sz w:val="22"/>
                <w:szCs w:val="22"/>
                <w:lang w:val="en-GB"/>
              </w:rPr>
              <w:t>”</w:t>
            </w:r>
            <w:r w:rsidRPr="00EC6D6C">
              <w:rPr>
                <w:rFonts w:ascii="Arial" w:hAnsi="Arial" w:cs="Arial"/>
                <w:sz w:val="22"/>
                <w:szCs w:val="22"/>
                <w:lang w:val="en-GB"/>
              </w:rPr>
              <w:t>item-by-item</w:t>
            </w:r>
            <w:r w:rsidR="005B7EF0" w:rsidRPr="001C7010">
              <w:rPr>
                <w:rFonts w:ascii="Arial" w:hAnsi="Arial" w:cs="Arial"/>
                <w:sz w:val="22"/>
                <w:szCs w:val="22"/>
                <w:lang w:val="en-GB"/>
              </w:rPr>
              <w:t>”</w:t>
            </w:r>
            <w:r w:rsidR="00092905">
              <w:rPr>
                <w:rFonts w:ascii="Arial" w:hAnsi="Arial" w:cs="Arial"/>
                <w:sz w:val="22"/>
                <w:szCs w:val="22"/>
                <w:lang w:val="en-GB"/>
              </w:rPr>
              <w:t xml:space="preserve"> </w:t>
            </w:r>
            <w:r w:rsidRPr="00EC6D6C">
              <w:rPr>
                <w:rFonts w:ascii="Arial" w:hAnsi="Arial" w:cs="Arial"/>
                <w:sz w:val="22"/>
                <w:szCs w:val="22"/>
                <w:lang w:val="en-GB"/>
              </w:rPr>
              <w:t>basis</w:t>
            </w:r>
            <w:r w:rsidR="00A32594">
              <w:rPr>
                <w:rFonts w:ascii="Arial" w:hAnsi="Arial" w:cs="Arial"/>
                <w:sz w:val="22"/>
                <w:szCs w:val="22"/>
                <w:lang w:val="en-GB"/>
              </w:rPr>
              <w:t>.</w:t>
            </w:r>
          </w:p>
        </w:tc>
      </w:tr>
      <w:tr w:rsidR="0032648F" w:rsidRPr="003F47F0" w:rsidTr="00EC6D6C">
        <w:tc>
          <w:tcPr>
            <w:tcW w:w="2223" w:type="dxa"/>
            <w:vMerge/>
            <w:shd w:val="clear" w:color="auto" w:fill="auto"/>
          </w:tcPr>
          <w:p w:rsidR="0032648F" w:rsidRPr="003F47F0" w:rsidRDefault="0032648F" w:rsidP="00D33D6E">
            <w:pPr>
              <w:spacing w:beforeLines="40" w:before="96" w:afterLines="40" w:after="96"/>
              <w:rPr>
                <w:rFonts w:ascii="Arial" w:hAnsi="Arial" w:cs="Arial"/>
                <w:sz w:val="21"/>
                <w:szCs w:val="21"/>
                <w:lang w:val="en-GB"/>
              </w:rPr>
            </w:pPr>
          </w:p>
        </w:tc>
        <w:tc>
          <w:tcPr>
            <w:tcW w:w="7020" w:type="dxa"/>
            <w:gridSpan w:val="3"/>
          </w:tcPr>
          <w:p w:rsidR="0032648F" w:rsidRDefault="0032648F" w:rsidP="00D33D6E">
            <w:pPr>
              <w:pStyle w:val="Sub-ClauseText"/>
              <w:numPr>
                <w:ilvl w:val="0"/>
                <w:numId w:val="123"/>
              </w:numPr>
              <w:spacing w:beforeLines="40" w:before="96" w:afterLines="40" w:after="96"/>
              <w:ind w:left="585" w:hanging="576"/>
              <w:rPr>
                <w:rFonts w:ascii="Arial" w:hAnsi="Arial" w:cs="Arial"/>
                <w:sz w:val="21"/>
                <w:szCs w:val="21"/>
                <w:lang w:val="en-GB"/>
              </w:rPr>
            </w:pPr>
            <w:r w:rsidRPr="00983102">
              <w:rPr>
                <w:rFonts w:ascii="Arial" w:hAnsi="Arial" w:cs="Arial"/>
                <w:sz w:val="22"/>
                <w:szCs w:val="22"/>
                <w:lang w:val="en-GB"/>
              </w:rPr>
              <w:t xml:space="preserve"> In case of substitution</w:t>
            </w:r>
            <w:r w:rsidR="00A043B6">
              <w:rPr>
                <w:rFonts w:ascii="Arial" w:hAnsi="Arial" w:cs="Arial"/>
                <w:sz w:val="22"/>
                <w:szCs w:val="22"/>
                <w:lang w:val="en-GB"/>
              </w:rPr>
              <w:t xml:space="preserve"> of </w:t>
            </w:r>
            <w:r w:rsidR="00A32CD0">
              <w:rPr>
                <w:rFonts w:ascii="Arial" w:hAnsi="Arial" w:cs="Arial"/>
                <w:sz w:val="22"/>
                <w:szCs w:val="22"/>
                <w:lang w:val="en-GB"/>
              </w:rPr>
              <w:t>the</w:t>
            </w:r>
            <w:r w:rsidR="00092905">
              <w:rPr>
                <w:rFonts w:ascii="Arial" w:hAnsi="Arial" w:cs="Arial"/>
                <w:sz w:val="22"/>
                <w:szCs w:val="22"/>
                <w:lang w:val="en-GB"/>
              </w:rPr>
              <w:t xml:space="preserve"> </w:t>
            </w:r>
            <w:r w:rsidR="00A043B6">
              <w:rPr>
                <w:rFonts w:ascii="Arial" w:hAnsi="Arial" w:cs="Arial"/>
                <w:sz w:val="22"/>
                <w:szCs w:val="22"/>
                <w:lang w:val="en-GB"/>
              </w:rPr>
              <w:t>Tender</w:t>
            </w:r>
            <w:r w:rsidRPr="00983102">
              <w:rPr>
                <w:rFonts w:ascii="Arial" w:hAnsi="Arial" w:cs="Arial"/>
                <w:sz w:val="22"/>
                <w:szCs w:val="22"/>
                <w:lang w:val="en-GB"/>
              </w:rPr>
              <w:t xml:space="preserve"> as stated under ITT Clause </w:t>
            </w:r>
            <w:r w:rsidRPr="00EC6D6C">
              <w:rPr>
                <w:rFonts w:ascii="Arial" w:hAnsi="Arial" w:cs="Arial"/>
                <w:sz w:val="22"/>
                <w:szCs w:val="22"/>
                <w:highlight w:val="yellow"/>
                <w:lang w:val="en-GB"/>
              </w:rPr>
              <w:t>4</w:t>
            </w:r>
            <w:r w:rsidR="00A37D9C">
              <w:rPr>
                <w:rFonts w:ascii="Arial" w:hAnsi="Arial" w:cs="Arial"/>
                <w:sz w:val="22"/>
                <w:szCs w:val="22"/>
                <w:lang w:val="en-GB"/>
              </w:rPr>
              <w:t>2</w:t>
            </w:r>
            <w:r w:rsidR="00A043B6">
              <w:rPr>
                <w:rFonts w:ascii="Arial" w:hAnsi="Arial" w:cs="Arial"/>
                <w:sz w:val="22"/>
                <w:szCs w:val="22"/>
                <w:lang w:val="en-GB"/>
              </w:rPr>
              <w:t xml:space="preserve">a </w:t>
            </w:r>
            <w:r w:rsidRPr="00983102">
              <w:rPr>
                <w:rFonts w:ascii="Arial" w:hAnsi="Arial" w:cs="Arial"/>
                <w:sz w:val="22"/>
                <w:szCs w:val="22"/>
                <w:lang w:val="en-GB"/>
              </w:rPr>
              <w:t>new Tender Security shall be required in the substituted Tender.</w:t>
            </w:r>
          </w:p>
        </w:tc>
      </w:tr>
      <w:tr w:rsidR="0070692E" w:rsidRPr="003F47F0" w:rsidTr="00EC6D6C">
        <w:trPr>
          <w:trHeight w:val="1008"/>
        </w:trPr>
        <w:tc>
          <w:tcPr>
            <w:tcW w:w="2223" w:type="dxa"/>
            <w:shd w:val="clear" w:color="auto" w:fill="auto"/>
          </w:tcPr>
          <w:p w:rsidR="0070692E" w:rsidRPr="00530F2A" w:rsidRDefault="0070692E" w:rsidP="00D33D6E">
            <w:pPr>
              <w:numPr>
                <w:ilvl w:val="0"/>
                <w:numId w:val="42"/>
              </w:numPr>
              <w:spacing w:beforeLines="40" w:before="96" w:afterLines="40" w:after="96"/>
              <w:ind w:hanging="346"/>
              <w:outlineLvl w:val="2"/>
              <w:rPr>
                <w:rStyle w:val="Heading3Char"/>
                <w:rFonts w:ascii="Arial" w:hAnsi="Arial"/>
                <w:b/>
                <w:sz w:val="22"/>
                <w:szCs w:val="22"/>
              </w:rPr>
            </w:pPr>
            <w:bookmarkStart w:id="244" w:name="_Toc61947669"/>
            <w:r w:rsidRPr="00530F2A">
              <w:rPr>
                <w:rStyle w:val="Heading3Char"/>
                <w:rFonts w:ascii="Arial" w:hAnsi="Arial"/>
                <w:b/>
                <w:sz w:val="22"/>
                <w:szCs w:val="22"/>
              </w:rPr>
              <w:t>Form of Tender security</w:t>
            </w:r>
            <w:bookmarkEnd w:id="244"/>
          </w:p>
        </w:tc>
        <w:tc>
          <w:tcPr>
            <w:tcW w:w="7020" w:type="dxa"/>
            <w:gridSpan w:val="3"/>
          </w:tcPr>
          <w:p w:rsidR="002A577F" w:rsidRPr="00712F75" w:rsidRDefault="0070692E" w:rsidP="00D33D6E">
            <w:pPr>
              <w:pStyle w:val="Sub-ClauseText"/>
              <w:keepLines/>
              <w:numPr>
                <w:ilvl w:val="0"/>
                <w:numId w:val="124"/>
              </w:numPr>
              <w:spacing w:beforeLines="40" w:before="96" w:afterLines="40" w:after="96"/>
              <w:ind w:hanging="540"/>
              <w:rPr>
                <w:rFonts w:ascii="Arial" w:hAnsi="Arial" w:cs="Arial"/>
                <w:sz w:val="21"/>
                <w:szCs w:val="21"/>
                <w:lang w:val="en-GB"/>
              </w:rPr>
            </w:pPr>
            <w:r w:rsidRPr="00712F75">
              <w:rPr>
                <w:rFonts w:ascii="Arial" w:hAnsi="Arial" w:cs="Arial"/>
                <w:sz w:val="21"/>
                <w:szCs w:val="21"/>
                <w:lang w:val="en-GB"/>
              </w:rPr>
              <w:t>The Tender Security shall:</w:t>
            </w:r>
          </w:p>
          <w:p w:rsidR="0070692E" w:rsidRPr="00590AFA" w:rsidRDefault="0070692E" w:rsidP="00D33D6E">
            <w:pPr>
              <w:keepLines/>
              <w:numPr>
                <w:ilvl w:val="1"/>
                <w:numId w:val="124"/>
              </w:numPr>
              <w:tabs>
                <w:tab w:val="clear" w:pos="1404"/>
                <w:tab w:val="left" w:pos="972"/>
              </w:tabs>
              <w:spacing w:beforeLines="40" w:before="96" w:afterLines="40" w:after="96"/>
              <w:ind w:left="1166" w:hanging="644"/>
              <w:jc w:val="both"/>
              <w:rPr>
                <w:rFonts w:ascii="Arial" w:eastAsia="Times New Roman" w:hAnsi="Arial" w:cs="Arial"/>
                <w:spacing w:val="-4"/>
                <w:sz w:val="22"/>
                <w:szCs w:val="22"/>
                <w:lang w:val="en-GB" w:eastAsia="en-US"/>
              </w:rPr>
            </w:pPr>
            <w:bookmarkStart w:id="245" w:name="_Toc50198958"/>
            <w:bookmarkStart w:id="246" w:name="_Toc50259453"/>
            <w:r w:rsidRPr="00590AFA">
              <w:rPr>
                <w:rFonts w:ascii="Arial" w:eastAsia="Times New Roman" w:hAnsi="Arial" w:cs="Arial"/>
                <w:spacing w:val="-4"/>
                <w:sz w:val="22"/>
                <w:szCs w:val="22"/>
                <w:lang w:val="en-GB" w:eastAsia="en-US"/>
              </w:rPr>
              <w:t>at the Tenderer’s option, be either;</w:t>
            </w:r>
            <w:bookmarkEnd w:id="245"/>
            <w:bookmarkEnd w:id="246"/>
          </w:p>
          <w:p w:rsidR="0070692E" w:rsidRPr="00590AFA" w:rsidRDefault="0070692E" w:rsidP="00D33D6E">
            <w:pPr>
              <w:keepLines/>
              <w:numPr>
                <w:ilvl w:val="0"/>
                <w:numId w:val="5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7" w:name="_Toc50198959"/>
            <w:bookmarkStart w:id="248" w:name="_Toc50259454"/>
            <w:r w:rsidRPr="00590AFA">
              <w:rPr>
                <w:rFonts w:ascii="Arial" w:eastAsia="Times New Roman" w:hAnsi="Arial" w:cs="Arial"/>
                <w:spacing w:val="-4"/>
                <w:sz w:val="22"/>
                <w:szCs w:val="22"/>
                <w:lang w:val="en-GB" w:eastAsia="en-US"/>
              </w:rPr>
              <w:t xml:space="preserve">in the form of a </w:t>
            </w:r>
            <w:r w:rsidR="007E0325">
              <w:rPr>
                <w:rFonts w:ascii="Arial" w:eastAsia="Times New Roman" w:hAnsi="Arial" w:cs="Arial"/>
                <w:spacing w:val="-4"/>
                <w:sz w:val="22"/>
                <w:szCs w:val="22"/>
                <w:lang w:val="en-GB" w:eastAsia="en-US"/>
              </w:rPr>
              <w:t>B</w:t>
            </w:r>
            <w:r w:rsidRPr="00590AFA">
              <w:rPr>
                <w:rFonts w:ascii="Arial" w:eastAsia="Times New Roman" w:hAnsi="Arial" w:cs="Arial"/>
                <w:spacing w:val="-4"/>
                <w:sz w:val="22"/>
                <w:szCs w:val="22"/>
                <w:lang w:val="en-GB" w:eastAsia="en-US"/>
              </w:rPr>
              <w:t xml:space="preserve">ank </w:t>
            </w:r>
            <w:r w:rsidR="007E0325">
              <w:rPr>
                <w:rFonts w:ascii="Arial" w:eastAsia="Times New Roman" w:hAnsi="Arial" w:cs="Arial"/>
                <w:spacing w:val="-4"/>
                <w:sz w:val="22"/>
                <w:szCs w:val="22"/>
                <w:lang w:val="en-GB" w:eastAsia="en-US"/>
              </w:rPr>
              <w:t>D</w:t>
            </w:r>
            <w:r w:rsidRPr="00590AFA">
              <w:rPr>
                <w:rFonts w:ascii="Arial" w:eastAsia="Times New Roman" w:hAnsi="Arial" w:cs="Arial"/>
                <w:spacing w:val="-4"/>
                <w:sz w:val="22"/>
                <w:szCs w:val="22"/>
                <w:lang w:val="en-GB" w:eastAsia="en-US"/>
              </w:rPr>
              <w:t xml:space="preserve">raft or </w:t>
            </w:r>
            <w:r w:rsidR="007E0325">
              <w:rPr>
                <w:rFonts w:ascii="Arial" w:eastAsia="Times New Roman" w:hAnsi="Arial" w:cs="Arial"/>
                <w:spacing w:val="-4"/>
                <w:sz w:val="22"/>
                <w:szCs w:val="22"/>
                <w:lang w:val="en-GB" w:eastAsia="en-US"/>
              </w:rPr>
              <w:t>P</w:t>
            </w:r>
            <w:r w:rsidRPr="00590AFA">
              <w:rPr>
                <w:rFonts w:ascii="Arial" w:eastAsia="Times New Roman" w:hAnsi="Arial" w:cs="Arial"/>
                <w:spacing w:val="-4"/>
                <w:sz w:val="22"/>
                <w:szCs w:val="22"/>
                <w:lang w:val="en-GB" w:eastAsia="en-US"/>
              </w:rPr>
              <w:t xml:space="preserve">ay </w:t>
            </w:r>
            <w:r w:rsidR="007E0325">
              <w:rPr>
                <w:rFonts w:ascii="Arial" w:eastAsia="Times New Roman" w:hAnsi="Arial" w:cs="Arial"/>
                <w:spacing w:val="-4"/>
                <w:sz w:val="22"/>
                <w:szCs w:val="22"/>
                <w:lang w:val="en-GB" w:eastAsia="en-US"/>
              </w:rPr>
              <w:t>O</w:t>
            </w:r>
            <w:r w:rsidRPr="00590AFA">
              <w:rPr>
                <w:rFonts w:ascii="Arial" w:eastAsia="Times New Roman" w:hAnsi="Arial" w:cs="Arial"/>
                <w:spacing w:val="-4"/>
                <w:sz w:val="22"/>
                <w:szCs w:val="22"/>
                <w:lang w:val="en-GB" w:eastAsia="en-US"/>
              </w:rPr>
              <w:t>rder, or</w:t>
            </w:r>
            <w:bookmarkEnd w:id="247"/>
            <w:bookmarkEnd w:id="248"/>
          </w:p>
          <w:p w:rsidR="0070692E" w:rsidRPr="00590AFA" w:rsidRDefault="0070692E" w:rsidP="00D33D6E">
            <w:pPr>
              <w:keepLines/>
              <w:numPr>
                <w:ilvl w:val="0"/>
                <w:numId w:val="5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9" w:name="_Toc50198960"/>
            <w:bookmarkStart w:id="250" w:name="_Toc50259455"/>
            <w:r w:rsidRPr="00590AFA">
              <w:rPr>
                <w:rFonts w:ascii="Arial" w:eastAsia="Times New Roman" w:hAnsi="Arial" w:cs="Arial"/>
                <w:spacing w:val="-4"/>
                <w:sz w:val="22"/>
                <w:szCs w:val="22"/>
                <w:lang w:val="en-GB" w:eastAsia="en-US"/>
              </w:rPr>
              <w:t xml:space="preserve">in the form of an irrevocable </w:t>
            </w:r>
            <w:r w:rsidR="009D78B1">
              <w:rPr>
                <w:rFonts w:ascii="Arial" w:eastAsia="Times New Roman" w:hAnsi="Arial" w:cs="Arial"/>
                <w:spacing w:val="-4"/>
                <w:sz w:val="22"/>
                <w:szCs w:val="22"/>
                <w:lang w:val="en-GB" w:eastAsia="en-US"/>
              </w:rPr>
              <w:t xml:space="preserve">unconditional </w:t>
            </w:r>
            <w:r w:rsidR="007E0325">
              <w:rPr>
                <w:rFonts w:ascii="Arial" w:eastAsia="Times New Roman" w:hAnsi="Arial" w:cs="Arial"/>
                <w:spacing w:val="-4"/>
                <w:sz w:val="22"/>
                <w:szCs w:val="22"/>
                <w:lang w:val="en-GB" w:eastAsia="en-US"/>
              </w:rPr>
              <w:t>B</w:t>
            </w:r>
            <w:r w:rsidRPr="00590AFA">
              <w:rPr>
                <w:rFonts w:ascii="Arial" w:eastAsia="Times New Roman" w:hAnsi="Arial" w:cs="Arial"/>
                <w:spacing w:val="-4"/>
                <w:sz w:val="22"/>
                <w:szCs w:val="22"/>
                <w:lang w:val="en-GB" w:eastAsia="en-US"/>
              </w:rPr>
              <w:t xml:space="preserve">ank </w:t>
            </w:r>
            <w:r w:rsidR="007E0325">
              <w:rPr>
                <w:rFonts w:ascii="Arial" w:eastAsia="Times New Roman" w:hAnsi="Arial" w:cs="Arial"/>
                <w:spacing w:val="-4"/>
                <w:sz w:val="22"/>
                <w:szCs w:val="22"/>
                <w:lang w:val="en-GB" w:eastAsia="en-US"/>
              </w:rPr>
              <w:t>G</w:t>
            </w:r>
            <w:r w:rsidRPr="00590AFA">
              <w:rPr>
                <w:rFonts w:ascii="Arial" w:eastAsia="Times New Roman" w:hAnsi="Arial" w:cs="Arial"/>
                <w:spacing w:val="-4"/>
                <w:sz w:val="22"/>
                <w:szCs w:val="22"/>
                <w:lang w:val="en-GB" w:eastAsia="en-US"/>
              </w:rPr>
              <w:t>uarantee  issued by a</w:t>
            </w:r>
            <w:r w:rsidR="007E0325">
              <w:rPr>
                <w:rFonts w:ascii="Arial" w:eastAsia="Times New Roman" w:hAnsi="Arial" w:cs="Arial"/>
                <w:spacing w:val="-4"/>
                <w:sz w:val="22"/>
                <w:szCs w:val="22"/>
                <w:lang w:val="en-GB" w:eastAsia="en-US"/>
              </w:rPr>
              <w:t>ny</w:t>
            </w:r>
            <w:r w:rsidRPr="00590AFA">
              <w:rPr>
                <w:rFonts w:ascii="Arial" w:eastAsia="Times New Roman" w:hAnsi="Arial" w:cs="Arial"/>
                <w:spacing w:val="-4"/>
                <w:sz w:val="22"/>
                <w:szCs w:val="22"/>
                <w:lang w:val="en-GB" w:eastAsia="en-US"/>
              </w:rPr>
              <w:t xml:space="preserve"> scheduled Bank of Bangladesh, in the format </w:t>
            </w:r>
            <w:r w:rsidRPr="00590AFA">
              <w:rPr>
                <w:rFonts w:ascii="Arial" w:eastAsia="Times New Roman" w:hAnsi="Arial" w:cs="Arial"/>
                <w:b/>
                <w:spacing w:val="-4"/>
                <w:sz w:val="22"/>
                <w:szCs w:val="22"/>
                <w:lang w:val="en-GB" w:eastAsia="en-US"/>
              </w:rPr>
              <w:t>(Form PG3-</w:t>
            </w:r>
            <w:r w:rsidR="00273DAE">
              <w:rPr>
                <w:rFonts w:ascii="Arial" w:eastAsia="Times New Roman" w:hAnsi="Arial" w:cs="Arial"/>
                <w:b/>
                <w:spacing w:val="-4"/>
                <w:sz w:val="22"/>
                <w:szCs w:val="22"/>
                <w:lang w:val="en-GB" w:eastAsia="en-US"/>
              </w:rPr>
              <w:t>7</w:t>
            </w:r>
            <w:r w:rsidRPr="00590AFA">
              <w:rPr>
                <w:rFonts w:ascii="Arial" w:eastAsia="Times New Roman" w:hAnsi="Arial" w:cs="Arial"/>
                <w:b/>
                <w:spacing w:val="-4"/>
                <w:sz w:val="22"/>
                <w:szCs w:val="22"/>
                <w:lang w:val="en-GB" w:eastAsia="en-US"/>
              </w:rPr>
              <w:t>)</w:t>
            </w:r>
            <w:r w:rsidR="007E0325">
              <w:rPr>
                <w:rFonts w:ascii="Arial" w:eastAsia="Times New Roman" w:hAnsi="Arial" w:cs="Arial"/>
                <w:b/>
                <w:spacing w:val="-4"/>
                <w:sz w:val="22"/>
                <w:szCs w:val="22"/>
                <w:lang w:val="en-GB" w:eastAsia="en-US"/>
              </w:rPr>
              <w:t xml:space="preserve">, </w:t>
            </w:r>
            <w:r w:rsidR="007E0325" w:rsidRPr="00EC6D6C">
              <w:rPr>
                <w:rFonts w:ascii="Arial" w:eastAsia="Times New Roman" w:hAnsi="Arial" w:cs="Arial"/>
                <w:spacing w:val="-4"/>
                <w:sz w:val="22"/>
                <w:szCs w:val="22"/>
                <w:lang w:val="en-GB" w:eastAsia="en-US"/>
              </w:rPr>
              <w:t>without any alteration,</w:t>
            </w:r>
            <w:r w:rsidRPr="00590AFA">
              <w:rPr>
                <w:rFonts w:ascii="Arial" w:eastAsia="Times New Roman" w:hAnsi="Arial" w:cs="Arial"/>
                <w:spacing w:val="-4"/>
                <w:sz w:val="22"/>
                <w:szCs w:val="22"/>
                <w:lang w:val="en-GB" w:eastAsia="en-US"/>
              </w:rPr>
              <w:t xml:space="preserve"> furnished in Section 5: Tender and Contract Forms;</w:t>
            </w:r>
            <w:bookmarkEnd w:id="249"/>
            <w:bookmarkEnd w:id="250"/>
          </w:p>
          <w:p w:rsidR="0070692E" w:rsidRPr="00590AFA" w:rsidRDefault="0070692E" w:rsidP="00D33D6E">
            <w:pPr>
              <w:keepLines/>
              <w:numPr>
                <w:ilvl w:val="1"/>
                <w:numId w:val="124"/>
              </w:numPr>
              <w:tabs>
                <w:tab w:val="clear" w:pos="1404"/>
                <w:tab w:val="left" w:pos="1134"/>
              </w:tabs>
              <w:spacing w:beforeLines="40" w:before="96" w:afterLines="40" w:after="96"/>
              <w:ind w:left="1166" w:hanging="576"/>
              <w:jc w:val="both"/>
              <w:rPr>
                <w:rFonts w:ascii="Arial" w:eastAsia="Times New Roman" w:hAnsi="Arial" w:cs="Arial"/>
                <w:spacing w:val="-4"/>
                <w:sz w:val="22"/>
                <w:szCs w:val="22"/>
                <w:lang w:val="en-GB" w:eastAsia="en-US"/>
              </w:rPr>
            </w:pPr>
            <w:bookmarkStart w:id="251" w:name="_Toc50198961"/>
            <w:bookmarkStart w:id="252" w:name="_Toc50259456"/>
            <w:r w:rsidRPr="00590AFA">
              <w:rPr>
                <w:rFonts w:ascii="Arial" w:eastAsia="Times New Roman" w:hAnsi="Arial" w:cs="Arial"/>
                <w:spacing w:val="-4"/>
                <w:sz w:val="22"/>
                <w:szCs w:val="22"/>
                <w:lang w:val="en-GB" w:eastAsia="en-US"/>
              </w:rPr>
              <w:t>be payable promptly upon written demand by the Procuring Entity in the case of the conditions</w:t>
            </w:r>
            <w:r w:rsidR="00112EB9">
              <w:rPr>
                <w:rFonts w:ascii="Arial" w:eastAsia="Times New Roman" w:hAnsi="Arial" w:cs="Arial"/>
                <w:spacing w:val="-4"/>
                <w:sz w:val="22"/>
                <w:szCs w:val="22"/>
                <w:lang w:val="en-GB" w:eastAsia="en-US"/>
              </w:rPr>
              <w:t>, as stated under</w:t>
            </w:r>
            <w:r w:rsidRPr="00590AFA">
              <w:rPr>
                <w:rFonts w:ascii="Arial" w:eastAsia="Times New Roman" w:hAnsi="Arial" w:cs="Arial"/>
                <w:spacing w:val="-4"/>
                <w:sz w:val="22"/>
                <w:szCs w:val="22"/>
                <w:lang w:val="en-GB" w:eastAsia="en-US"/>
              </w:rPr>
              <w:t xml:space="preserve"> ITT Clause </w:t>
            </w:r>
            <w:r w:rsidR="00C46E30" w:rsidRPr="00EC6D6C">
              <w:rPr>
                <w:rFonts w:ascii="Arial" w:eastAsia="Times New Roman" w:hAnsi="Arial" w:cs="Arial"/>
                <w:spacing w:val="-4"/>
                <w:sz w:val="22"/>
                <w:szCs w:val="22"/>
                <w:highlight w:val="yellow"/>
                <w:lang w:val="en-GB" w:eastAsia="en-US"/>
              </w:rPr>
              <w:t>3</w:t>
            </w:r>
            <w:r w:rsidR="00A37D9C">
              <w:rPr>
                <w:rFonts w:ascii="Arial" w:eastAsia="Times New Roman" w:hAnsi="Arial" w:cs="Arial"/>
                <w:spacing w:val="-4"/>
                <w:sz w:val="22"/>
                <w:szCs w:val="22"/>
                <w:lang w:val="en-GB" w:eastAsia="en-US"/>
              </w:rPr>
              <w:t>5</w:t>
            </w:r>
            <w:r w:rsidR="00112EB9">
              <w:rPr>
                <w:rFonts w:ascii="Arial" w:eastAsia="Times New Roman" w:hAnsi="Arial" w:cs="Arial"/>
                <w:spacing w:val="-4"/>
                <w:sz w:val="22"/>
                <w:szCs w:val="22"/>
                <w:lang w:val="en-GB" w:eastAsia="en-US"/>
              </w:rPr>
              <w:t>.1</w:t>
            </w:r>
            <w:r w:rsidRPr="00590AFA">
              <w:rPr>
                <w:rFonts w:ascii="Arial" w:eastAsia="Times New Roman" w:hAnsi="Arial" w:cs="Arial"/>
                <w:spacing w:val="-4"/>
                <w:sz w:val="22"/>
                <w:szCs w:val="22"/>
                <w:lang w:val="en-GB" w:eastAsia="en-US"/>
              </w:rPr>
              <w:t>being invoked;</w:t>
            </w:r>
            <w:bookmarkEnd w:id="251"/>
            <w:bookmarkEnd w:id="252"/>
            <w:r w:rsidRPr="00590AFA">
              <w:rPr>
                <w:rFonts w:ascii="Arial" w:eastAsia="Times New Roman" w:hAnsi="Arial" w:cs="Arial"/>
                <w:spacing w:val="-4"/>
                <w:sz w:val="22"/>
                <w:szCs w:val="22"/>
                <w:lang w:val="en-GB" w:eastAsia="en-US"/>
              </w:rPr>
              <w:t xml:space="preserve"> and </w:t>
            </w:r>
          </w:p>
          <w:p w:rsidR="0070692E" w:rsidRPr="00E11631" w:rsidRDefault="0070692E" w:rsidP="00D33D6E">
            <w:pPr>
              <w:keepLines/>
              <w:numPr>
                <w:ilvl w:val="1"/>
                <w:numId w:val="124"/>
              </w:numPr>
              <w:tabs>
                <w:tab w:val="clear" w:pos="1404"/>
                <w:tab w:val="left" w:pos="1134"/>
              </w:tabs>
              <w:spacing w:beforeLines="40" w:before="96" w:afterLines="40" w:after="96"/>
              <w:ind w:left="1166" w:hanging="576"/>
              <w:jc w:val="both"/>
              <w:rPr>
                <w:rFonts w:ascii="Arial" w:hAnsi="Arial" w:cs="Arial"/>
                <w:bCs/>
                <w:sz w:val="21"/>
                <w:szCs w:val="21"/>
                <w:lang w:val="en-GB"/>
              </w:rPr>
            </w:pPr>
            <w:bookmarkStart w:id="253" w:name="_Toc50198962"/>
            <w:bookmarkStart w:id="254" w:name="_Toc50259457"/>
            <w:proofErr w:type="gramStart"/>
            <w:r w:rsidRPr="00590AFA">
              <w:rPr>
                <w:rFonts w:ascii="Arial" w:hAnsi="Arial" w:cs="Arial"/>
                <w:sz w:val="22"/>
                <w:szCs w:val="22"/>
                <w:lang w:val="en-GB"/>
              </w:rPr>
              <w:t>remain</w:t>
            </w:r>
            <w:proofErr w:type="gramEnd"/>
            <w:r w:rsidRPr="00590AFA">
              <w:rPr>
                <w:rFonts w:ascii="Arial" w:hAnsi="Arial" w:cs="Arial"/>
                <w:sz w:val="22"/>
                <w:szCs w:val="22"/>
                <w:lang w:val="en-GB"/>
              </w:rPr>
              <w:t xml:space="preserve"> valid for at least twenty</w:t>
            </w:r>
            <w:r w:rsidR="000F6E30">
              <w:rPr>
                <w:rFonts w:ascii="Arial" w:hAnsi="Arial" w:cs="Arial"/>
                <w:sz w:val="22"/>
                <w:szCs w:val="22"/>
                <w:lang w:val="en-GB"/>
              </w:rPr>
              <w:t>-</w:t>
            </w:r>
            <w:r w:rsidRPr="00590AFA">
              <w:rPr>
                <w:rFonts w:ascii="Arial" w:hAnsi="Arial" w:cs="Arial"/>
                <w:sz w:val="22"/>
                <w:szCs w:val="22"/>
                <w:lang w:val="en-GB"/>
              </w:rPr>
              <w:t xml:space="preserve">eight (28) days beyond the expiry date of the Tender  Validity in order to make a claim in due course against a Tenderer in the circumstances </w:t>
            </w:r>
            <w:r w:rsidR="00112EB9">
              <w:rPr>
                <w:rFonts w:ascii="Arial" w:hAnsi="Arial" w:cs="Arial"/>
                <w:sz w:val="22"/>
                <w:szCs w:val="22"/>
                <w:lang w:val="en-GB"/>
              </w:rPr>
              <w:t xml:space="preserve">as stated </w:t>
            </w:r>
            <w:r w:rsidRPr="00590AFA">
              <w:rPr>
                <w:rFonts w:ascii="Arial" w:hAnsi="Arial" w:cs="Arial"/>
                <w:sz w:val="22"/>
                <w:szCs w:val="22"/>
                <w:lang w:val="en-GB"/>
              </w:rPr>
              <w:t xml:space="preserve">under ITT Clause </w:t>
            </w:r>
            <w:r w:rsidR="00C46E30" w:rsidRPr="00EC6D6C">
              <w:rPr>
                <w:rFonts w:ascii="Arial" w:hAnsi="Arial" w:cs="Arial"/>
                <w:sz w:val="22"/>
                <w:szCs w:val="22"/>
                <w:highlight w:val="yellow"/>
                <w:lang w:val="en-GB"/>
              </w:rPr>
              <w:t>3</w:t>
            </w:r>
            <w:r w:rsidR="00A37D9C">
              <w:rPr>
                <w:rFonts w:ascii="Arial" w:hAnsi="Arial" w:cs="Arial"/>
                <w:sz w:val="22"/>
                <w:szCs w:val="22"/>
                <w:highlight w:val="yellow"/>
                <w:lang w:val="en-GB"/>
              </w:rPr>
              <w:t>5</w:t>
            </w:r>
            <w:r w:rsidR="00112EB9" w:rsidRPr="00EC6D6C">
              <w:rPr>
                <w:rFonts w:ascii="Arial" w:hAnsi="Arial" w:cs="Arial"/>
                <w:sz w:val="22"/>
                <w:szCs w:val="22"/>
                <w:highlight w:val="yellow"/>
                <w:lang w:val="en-GB"/>
              </w:rPr>
              <w:t>.1</w:t>
            </w:r>
            <w:r w:rsidRPr="00590AFA">
              <w:rPr>
                <w:rFonts w:ascii="Arial" w:hAnsi="Arial" w:cs="Arial"/>
                <w:sz w:val="22"/>
                <w:szCs w:val="22"/>
                <w:lang w:val="en-GB"/>
              </w:rPr>
              <w:t>.</w:t>
            </w:r>
            <w:bookmarkEnd w:id="253"/>
            <w:bookmarkEnd w:id="254"/>
          </w:p>
        </w:tc>
      </w:tr>
      <w:tr w:rsidR="00752751" w:rsidRPr="003F47F0" w:rsidTr="00EC6D6C">
        <w:trPr>
          <w:trHeight w:val="1008"/>
        </w:trPr>
        <w:tc>
          <w:tcPr>
            <w:tcW w:w="2223" w:type="dxa"/>
            <w:vMerge w:val="restart"/>
            <w:shd w:val="clear" w:color="auto" w:fill="auto"/>
          </w:tcPr>
          <w:p w:rsidR="00752751" w:rsidRPr="00530F2A" w:rsidRDefault="00752751" w:rsidP="004B5732">
            <w:pPr>
              <w:numPr>
                <w:ilvl w:val="0"/>
                <w:numId w:val="42"/>
              </w:numPr>
              <w:spacing w:before="80" w:after="80"/>
              <w:ind w:hanging="346"/>
              <w:outlineLvl w:val="2"/>
              <w:rPr>
                <w:rStyle w:val="Heading3Char"/>
                <w:rFonts w:ascii="Arial" w:hAnsi="Arial"/>
                <w:b/>
                <w:sz w:val="22"/>
                <w:szCs w:val="22"/>
              </w:rPr>
            </w:pPr>
            <w:bookmarkStart w:id="255" w:name="_Toc61947670"/>
            <w:r w:rsidRPr="00530F2A">
              <w:rPr>
                <w:rStyle w:val="Heading3Char"/>
                <w:rFonts w:ascii="Arial" w:hAnsi="Arial"/>
                <w:b/>
                <w:sz w:val="22"/>
                <w:szCs w:val="22"/>
              </w:rPr>
              <w:t>Authenticity of Tender Security</w:t>
            </w:r>
            <w:bookmarkEnd w:id="255"/>
          </w:p>
        </w:tc>
        <w:tc>
          <w:tcPr>
            <w:tcW w:w="7020" w:type="dxa"/>
            <w:gridSpan w:val="3"/>
          </w:tcPr>
          <w:p w:rsidR="00752751" w:rsidRPr="007875E8" w:rsidDel="00555000" w:rsidRDefault="00752751" w:rsidP="00CC5219">
            <w:pPr>
              <w:pStyle w:val="Sub-ClauseText"/>
              <w:numPr>
                <w:ilvl w:val="0"/>
                <w:numId w:val="125"/>
              </w:numPr>
              <w:spacing w:before="100" w:after="100"/>
              <w:ind w:hanging="540"/>
              <w:rPr>
                <w:rFonts w:ascii="Arial" w:hAnsi="Arial" w:cs="Arial"/>
                <w:sz w:val="21"/>
                <w:szCs w:val="21"/>
                <w:lang w:val="en-GB"/>
              </w:rPr>
            </w:pPr>
            <w:r w:rsidRPr="00F71819">
              <w:rPr>
                <w:rFonts w:ascii="Arial" w:hAnsi="Arial" w:cs="Arial"/>
                <w:sz w:val="22"/>
                <w:szCs w:val="22"/>
                <w:lang w:val="en-GB"/>
              </w:rPr>
              <w:t xml:space="preserve">The authenticity of the Tender Security submitted by a Tenderer </w:t>
            </w:r>
            <w:r>
              <w:rPr>
                <w:rFonts w:ascii="Arial" w:hAnsi="Arial" w:cs="Arial"/>
                <w:sz w:val="22"/>
                <w:szCs w:val="22"/>
                <w:lang w:val="en-GB"/>
              </w:rPr>
              <w:t xml:space="preserve">may </w:t>
            </w:r>
            <w:r w:rsidRPr="00F71819">
              <w:rPr>
                <w:rFonts w:ascii="Arial" w:hAnsi="Arial" w:cs="Arial"/>
                <w:sz w:val="22"/>
                <w:szCs w:val="22"/>
                <w:lang w:val="en-GB"/>
              </w:rPr>
              <w:t xml:space="preserve">be examined and verified by the Procuring Entity </w:t>
            </w:r>
            <w:r>
              <w:rPr>
                <w:rFonts w:ascii="Arial" w:hAnsi="Arial" w:cs="Arial"/>
                <w:sz w:val="22"/>
                <w:szCs w:val="22"/>
                <w:lang w:val="en-GB"/>
              </w:rPr>
              <w:t>at its discretion</w:t>
            </w:r>
            <w:r w:rsidRPr="00F71819">
              <w:rPr>
                <w:rFonts w:ascii="Arial" w:hAnsi="Arial" w:cs="Arial"/>
                <w:sz w:val="22"/>
                <w:szCs w:val="22"/>
                <w:lang w:val="en-GB"/>
              </w:rPr>
              <w:t xml:space="preserve"> in writing from the Bank issuing the security</w:t>
            </w:r>
            <w:r w:rsidR="007D4F95">
              <w:rPr>
                <w:rFonts w:ascii="Arial" w:hAnsi="Arial" w:cs="Arial"/>
                <w:sz w:val="22"/>
                <w:szCs w:val="22"/>
                <w:lang w:val="en-GB"/>
              </w:rPr>
              <w:t>.</w:t>
            </w:r>
          </w:p>
        </w:tc>
      </w:tr>
      <w:tr w:rsidR="00752751" w:rsidRPr="003F47F0" w:rsidTr="00EC6D6C">
        <w:tc>
          <w:tcPr>
            <w:tcW w:w="2223" w:type="dxa"/>
            <w:vMerge/>
            <w:shd w:val="clear" w:color="auto" w:fill="auto"/>
          </w:tcPr>
          <w:p w:rsidR="00752751" w:rsidRPr="003F47F0" w:rsidRDefault="00752751" w:rsidP="002708CD">
            <w:pPr>
              <w:spacing w:before="120" w:after="120"/>
              <w:rPr>
                <w:rFonts w:ascii="Arial" w:hAnsi="Arial" w:cs="Arial"/>
                <w:sz w:val="21"/>
                <w:szCs w:val="21"/>
                <w:lang w:val="en-GB"/>
              </w:rPr>
            </w:pPr>
          </w:p>
        </w:tc>
        <w:tc>
          <w:tcPr>
            <w:tcW w:w="7020" w:type="dxa"/>
            <w:gridSpan w:val="3"/>
          </w:tcPr>
          <w:p w:rsidR="00752751" w:rsidRPr="003F47F0" w:rsidDel="00555000" w:rsidRDefault="00752751" w:rsidP="00CC5219">
            <w:pPr>
              <w:pStyle w:val="Sub-ClauseText"/>
              <w:numPr>
                <w:ilvl w:val="0"/>
                <w:numId w:val="125"/>
              </w:numPr>
              <w:spacing w:before="100" w:after="100"/>
              <w:ind w:left="590" w:hanging="540"/>
              <w:rPr>
                <w:rFonts w:ascii="Arial" w:hAnsi="Arial" w:cs="Arial"/>
                <w:sz w:val="21"/>
                <w:szCs w:val="21"/>
                <w:lang w:val="en-GB"/>
              </w:rPr>
            </w:pPr>
            <w:r w:rsidRPr="00F71819">
              <w:rPr>
                <w:rFonts w:ascii="Arial" w:hAnsi="Arial" w:cs="Arial"/>
                <w:sz w:val="22"/>
                <w:szCs w:val="22"/>
                <w:lang w:val="en-GB"/>
              </w:rPr>
              <w:t xml:space="preserve">If a Tender Security is found to be not authentic, the Procuring Entity </w:t>
            </w:r>
            <w:r>
              <w:rPr>
                <w:rFonts w:ascii="Arial" w:hAnsi="Arial" w:cs="Arial"/>
                <w:sz w:val="22"/>
                <w:szCs w:val="22"/>
                <w:lang w:val="en-GB"/>
              </w:rPr>
              <w:t>may</w:t>
            </w:r>
            <w:r w:rsidRPr="00F71819">
              <w:rPr>
                <w:rFonts w:ascii="Arial" w:hAnsi="Arial" w:cs="Arial"/>
                <w:sz w:val="22"/>
                <w:szCs w:val="22"/>
                <w:lang w:val="en-GB"/>
              </w:rPr>
              <w:t xml:space="preserve"> proceed to take measures against that Tenderer as stated under ITT Sub Clause </w:t>
            </w:r>
            <w:r w:rsidRPr="00EC6D6C">
              <w:rPr>
                <w:rFonts w:ascii="Arial" w:hAnsi="Arial" w:cs="Arial"/>
                <w:sz w:val="22"/>
                <w:szCs w:val="22"/>
                <w:highlight w:val="yellow"/>
                <w:lang w:val="en-GB"/>
              </w:rPr>
              <w:t>4.4.</w:t>
            </w:r>
          </w:p>
        </w:tc>
      </w:tr>
      <w:tr w:rsidR="00752751" w:rsidRPr="003F47F0" w:rsidTr="00EC6D6C">
        <w:tc>
          <w:tcPr>
            <w:tcW w:w="2223" w:type="dxa"/>
            <w:vMerge/>
            <w:shd w:val="clear" w:color="auto" w:fill="auto"/>
          </w:tcPr>
          <w:p w:rsidR="00752751" w:rsidRPr="003F47F0" w:rsidRDefault="00752751" w:rsidP="002708CD">
            <w:pPr>
              <w:spacing w:before="120" w:after="120"/>
              <w:rPr>
                <w:rFonts w:ascii="Arial" w:hAnsi="Arial" w:cs="Arial"/>
                <w:sz w:val="21"/>
                <w:szCs w:val="21"/>
                <w:lang w:val="en-GB"/>
              </w:rPr>
            </w:pPr>
          </w:p>
        </w:tc>
        <w:tc>
          <w:tcPr>
            <w:tcW w:w="7020" w:type="dxa"/>
            <w:gridSpan w:val="3"/>
          </w:tcPr>
          <w:p w:rsidR="00752751" w:rsidRPr="003F47F0" w:rsidDel="00555000" w:rsidRDefault="00752751" w:rsidP="00CC5219">
            <w:pPr>
              <w:pStyle w:val="Sub-ClauseText"/>
              <w:numPr>
                <w:ilvl w:val="0"/>
                <w:numId w:val="125"/>
              </w:numPr>
              <w:spacing w:before="100" w:after="100"/>
              <w:ind w:left="590" w:hanging="540"/>
              <w:rPr>
                <w:rFonts w:ascii="Arial" w:hAnsi="Arial" w:cs="Arial"/>
                <w:sz w:val="21"/>
                <w:szCs w:val="21"/>
                <w:lang w:val="en-GB"/>
              </w:rPr>
            </w:pPr>
            <w:r w:rsidRPr="00F71819">
              <w:rPr>
                <w:rFonts w:ascii="Arial" w:hAnsi="Arial" w:cs="Arial"/>
                <w:sz w:val="22"/>
                <w:szCs w:val="22"/>
                <w:lang w:val="en-GB"/>
              </w:rPr>
              <w:t>A Tender not accompanied by a valid Tender Security will</w:t>
            </w:r>
            <w:r w:rsidR="00092905">
              <w:rPr>
                <w:rFonts w:ascii="Arial" w:hAnsi="Arial" w:cs="Arial"/>
                <w:sz w:val="22"/>
                <w:szCs w:val="22"/>
                <w:lang w:val="en-GB"/>
              </w:rPr>
              <w:t xml:space="preserve"> </w:t>
            </w:r>
            <w:r w:rsidRPr="00F71819">
              <w:rPr>
                <w:rFonts w:ascii="Arial" w:hAnsi="Arial" w:cs="Arial"/>
                <w:sz w:val="22"/>
                <w:szCs w:val="22"/>
                <w:lang w:val="en-GB"/>
              </w:rPr>
              <w:t>be</w:t>
            </w:r>
            <w:r w:rsidR="00092905">
              <w:rPr>
                <w:rFonts w:ascii="Arial" w:hAnsi="Arial" w:cs="Arial"/>
                <w:sz w:val="22"/>
                <w:szCs w:val="22"/>
                <w:lang w:val="en-GB"/>
              </w:rPr>
              <w:t xml:space="preserve"> </w:t>
            </w:r>
            <w:r w:rsidR="00F24988">
              <w:rPr>
                <w:rFonts w:ascii="Arial" w:hAnsi="Arial" w:cs="Arial"/>
                <w:sz w:val="22"/>
                <w:szCs w:val="22"/>
                <w:lang w:val="en-GB"/>
              </w:rPr>
              <w:t>considered non-responsive.</w:t>
            </w:r>
          </w:p>
        </w:tc>
      </w:tr>
      <w:tr w:rsidR="009E480A" w:rsidRPr="003F47F0" w:rsidTr="00EC6D6C">
        <w:tc>
          <w:tcPr>
            <w:tcW w:w="2223" w:type="dxa"/>
            <w:vMerge w:val="restart"/>
            <w:shd w:val="clear" w:color="auto" w:fill="auto"/>
          </w:tcPr>
          <w:p w:rsidR="009E480A" w:rsidRPr="00530F2A" w:rsidRDefault="009E480A" w:rsidP="004B5732">
            <w:pPr>
              <w:numPr>
                <w:ilvl w:val="0"/>
                <w:numId w:val="42"/>
              </w:numPr>
              <w:spacing w:before="80" w:after="80"/>
              <w:ind w:hanging="346"/>
              <w:outlineLvl w:val="2"/>
              <w:rPr>
                <w:rStyle w:val="Heading3Char"/>
                <w:rFonts w:ascii="Arial" w:hAnsi="Arial"/>
                <w:b/>
                <w:sz w:val="22"/>
                <w:szCs w:val="22"/>
              </w:rPr>
            </w:pPr>
            <w:bookmarkStart w:id="256" w:name="_Toc61947671"/>
            <w:r w:rsidRPr="00530F2A">
              <w:rPr>
                <w:rStyle w:val="Heading3Char"/>
                <w:rFonts w:ascii="Arial" w:hAnsi="Arial"/>
                <w:b/>
                <w:sz w:val="22"/>
                <w:szCs w:val="22"/>
              </w:rPr>
              <w:t>Return of Tender Security</w:t>
            </w:r>
            <w:bookmarkEnd w:id="256"/>
          </w:p>
        </w:tc>
        <w:tc>
          <w:tcPr>
            <w:tcW w:w="7020" w:type="dxa"/>
            <w:gridSpan w:val="3"/>
          </w:tcPr>
          <w:p w:rsidR="009E480A" w:rsidRPr="003F47F0" w:rsidDel="00555000" w:rsidRDefault="009E480A" w:rsidP="00EC6D6C">
            <w:pPr>
              <w:pStyle w:val="Sub-ClauseText"/>
              <w:numPr>
                <w:ilvl w:val="0"/>
                <w:numId w:val="126"/>
              </w:numPr>
              <w:spacing w:before="100" w:after="100"/>
              <w:ind w:hanging="540"/>
              <w:rPr>
                <w:rFonts w:ascii="Arial" w:hAnsi="Arial" w:cs="Arial"/>
                <w:sz w:val="21"/>
                <w:szCs w:val="21"/>
                <w:lang w:val="en-GB"/>
              </w:rPr>
            </w:pPr>
            <w:r w:rsidRPr="00EB3E1E">
              <w:rPr>
                <w:rFonts w:ascii="Arial" w:hAnsi="Arial" w:cs="Arial"/>
                <w:sz w:val="22"/>
                <w:szCs w:val="22"/>
                <w:lang w:val="en-GB"/>
              </w:rPr>
              <w:t>No</w:t>
            </w:r>
            <w:r w:rsidR="00092905">
              <w:rPr>
                <w:rFonts w:ascii="Arial" w:hAnsi="Arial" w:cs="Arial"/>
                <w:sz w:val="22"/>
                <w:szCs w:val="22"/>
                <w:lang w:val="en-GB"/>
              </w:rPr>
              <w:t xml:space="preserve"> </w:t>
            </w:r>
            <w:r w:rsidRPr="00EB3E1E">
              <w:rPr>
                <w:rFonts w:ascii="Arial" w:hAnsi="Arial" w:cs="Arial"/>
                <w:sz w:val="22"/>
                <w:szCs w:val="22"/>
                <w:lang w:val="en-GB"/>
              </w:rPr>
              <w:t>Tender Security shall be returned to the Tenderers before contract signing</w:t>
            </w:r>
            <w:r>
              <w:rPr>
                <w:rFonts w:ascii="Arial" w:hAnsi="Arial" w:cs="Arial"/>
                <w:sz w:val="22"/>
                <w:szCs w:val="22"/>
                <w:lang w:val="en-GB"/>
              </w:rPr>
              <w:t>.</w:t>
            </w:r>
          </w:p>
        </w:tc>
      </w:tr>
      <w:tr w:rsidR="009E480A" w:rsidRPr="003F47F0" w:rsidTr="00EC6D6C">
        <w:tc>
          <w:tcPr>
            <w:tcW w:w="2223" w:type="dxa"/>
            <w:vMerge/>
            <w:shd w:val="clear" w:color="auto" w:fill="auto"/>
          </w:tcPr>
          <w:p w:rsidR="009E480A" w:rsidRPr="003F47F0" w:rsidRDefault="009E480A" w:rsidP="002708CD">
            <w:pPr>
              <w:spacing w:before="120" w:after="120"/>
              <w:rPr>
                <w:rFonts w:ascii="Arial" w:hAnsi="Arial" w:cs="Arial"/>
                <w:sz w:val="21"/>
                <w:szCs w:val="21"/>
                <w:lang w:val="en-GB"/>
              </w:rPr>
            </w:pPr>
          </w:p>
        </w:tc>
        <w:tc>
          <w:tcPr>
            <w:tcW w:w="7020" w:type="dxa"/>
            <w:gridSpan w:val="3"/>
          </w:tcPr>
          <w:p w:rsidR="009E480A" w:rsidRPr="003F47F0" w:rsidDel="00555000" w:rsidRDefault="009E480A" w:rsidP="005B21DA">
            <w:pPr>
              <w:pStyle w:val="Sub-ClauseText"/>
              <w:numPr>
                <w:ilvl w:val="0"/>
                <w:numId w:val="126"/>
              </w:numPr>
              <w:spacing w:before="100" w:after="100"/>
              <w:ind w:left="590" w:hanging="576"/>
              <w:rPr>
                <w:rFonts w:ascii="Arial" w:hAnsi="Arial" w:cs="Arial"/>
                <w:sz w:val="21"/>
                <w:szCs w:val="21"/>
                <w:lang w:val="en-GB"/>
              </w:rPr>
            </w:pPr>
            <w:r w:rsidRPr="00EB3E1E">
              <w:rPr>
                <w:rFonts w:ascii="Arial" w:hAnsi="Arial" w:cs="Arial"/>
                <w:bCs/>
                <w:sz w:val="22"/>
                <w:szCs w:val="22"/>
                <w:lang w:val="en-GB"/>
              </w:rPr>
              <w:t xml:space="preserve">Unsuccessful Tenderer’s </w:t>
            </w:r>
            <w:r w:rsidR="00F24988">
              <w:rPr>
                <w:rFonts w:ascii="Arial" w:hAnsi="Arial" w:cs="Arial"/>
                <w:bCs/>
                <w:sz w:val="22"/>
                <w:szCs w:val="22"/>
                <w:lang w:val="en-GB"/>
              </w:rPr>
              <w:t>T</w:t>
            </w:r>
            <w:r w:rsidRPr="00EB3E1E">
              <w:rPr>
                <w:rFonts w:ascii="Arial" w:hAnsi="Arial" w:cs="Arial"/>
                <w:bCs/>
                <w:sz w:val="22"/>
                <w:szCs w:val="22"/>
                <w:lang w:val="en-GB"/>
              </w:rPr>
              <w:t xml:space="preserve">ender </w:t>
            </w:r>
            <w:r w:rsidR="00F24988">
              <w:rPr>
                <w:rFonts w:ascii="Arial" w:hAnsi="Arial" w:cs="Arial"/>
                <w:bCs/>
                <w:sz w:val="22"/>
                <w:szCs w:val="22"/>
                <w:lang w:val="en-GB"/>
              </w:rPr>
              <w:t>S</w:t>
            </w:r>
            <w:r w:rsidRPr="00EB3E1E">
              <w:rPr>
                <w:rFonts w:ascii="Arial" w:hAnsi="Arial" w:cs="Arial"/>
                <w:bCs/>
                <w:sz w:val="22"/>
                <w:szCs w:val="22"/>
                <w:lang w:val="en-GB"/>
              </w:rPr>
              <w:t xml:space="preserve">ecurity will be discharged or returned as soon as possible but within </w:t>
            </w:r>
            <w:r w:rsidR="000F6E30">
              <w:rPr>
                <w:rFonts w:ascii="Arial" w:hAnsi="Arial" w:cs="Arial"/>
                <w:bCs/>
                <w:sz w:val="22"/>
                <w:szCs w:val="22"/>
                <w:lang w:val="en-GB"/>
              </w:rPr>
              <w:t>twenty-eight</w:t>
            </w:r>
            <w:r w:rsidR="00F24988">
              <w:rPr>
                <w:rFonts w:ascii="Arial" w:hAnsi="Arial" w:cs="Arial"/>
                <w:bCs/>
                <w:sz w:val="22"/>
                <w:szCs w:val="22"/>
                <w:lang w:val="en-GB"/>
              </w:rPr>
              <w:t xml:space="preserve"> (</w:t>
            </w:r>
            <w:r w:rsidRPr="00EB3E1E">
              <w:rPr>
                <w:rFonts w:ascii="Arial" w:hAnsi="Arial" w:cs="Arial"/>
                <w:bCs/>
                <w:sz w:val="22"/>
                <w:szCs w:val="22"/>
                <w:lang w:val="en-GB"/>
              </w:rPr>
              <w:t>28</w:t>
            </w:r>
            <w:r w:rsidR="00F24988">
              <w:rPr>
                <w:rFonts w:ascii="Arial" w:hAnsi="Arial" w:cs="Arial"/>
                <w:bCs/>
                <w:sz w:val="22"/>
                <w:szCs w:val="22"/>
                <w:lang w:val="en-GB"/>
              </w:rPr>
              <w:t>)</w:t>
            </w:r>
            <w:r w:rsidRPr="00EB3E1E">
              <w:rPr>
                <w:rFonts w:ascii="Arial" w:hAnsi="Arial" w:cs="Arial"/>
                <w:bCs/>
                <w:sz w:val="22"/>
                <w:szCs w:val="22"/>
                <w:lang w:val="en-GB"/>
              </w:rPr>
              <w:t xml:space="preserve"> days</w:t>
            </w:r>
            <w:r w:rsidR="00F24988">
              <w:rPr>
                <w:rFonts w:ascii="Arial" w:hAnsi="Arial" w:cs="Arial"/>
                <w:bCs/>
                <w:sz w:val="22"/>
                <w:szCs w:val="22"/>
                <w:lang w:val="en-GB"/>
              </w:rPr>
              <w:t xml:space="preserve"> after the expiry </w:t>
            </w:r>
            <w:r w:rsidRPr="00EB3E1E">
              <w:rPr>
                <w:rFonts w:ascii="Arial" w:hAnsi="Arial" w:cs="Arial"/>
                <w:bCs/>
                <w:sz w:val="22"/>
                <w:szCs w:val="22"/>
                <w:lang w:val="en-GB"/>
              </w:rPr>
              <w:t xml:space="preserve"> of  the </w:t>
            </w:r>
            <w:r w:rsidR="00F24988">
              <w:rPr>
                <w:rFonts w:ascii="Arial" w:hAnsi="Arial" w:cs="Arial"/>
                <w:bCs/>
                <w:sz w:val="22"/>
                <w:szCs w:val="22"/>
                <w:lang w:val="en-GB"/>
              </w:rPr>
              <w:t>T</w:t>
            </w:r>
            <w:r w:rsidRPr="00EB3E1E">
              <w:rPr>
                <w:rFonts w:ascii="Arial" w:hAnsi="Arial" w:cs="Arial"/>
                <w:bCs/>
                <w:sz w:val="22"/>
                <w:szCs w:val="22"/>
                <w:lang w:val="en-GB"/>
              </w:rPr>
              <w:t xml:space="preserve">ender </w:t>
            </w:r>
            <w:r w:rsidR="00F24988">
              <w:rPr>
                <w:rFonts w:ascii="Arial" w:hAnsi="Arial" w:cs="Arial"/>
                <w:bCs/>
                <w:sz w:val="22"/>
                <w:szCs w:val="22"/>
                <w:lang w:val="en-GB"/>
              </w:rPr>
              <w:t>V</w:t>
            </w:r>
            <w:r w:rsidRPr="00EB3E1E">
              <w:rPr>
                <w:rFonts w:ascii="Arial" w:hAnsi="Arial" w:cs="Arial"/>
                <w:bCs/>
                <w:sz w:val="22"/>
                <w:szCs w:val="22"/>
                <w:lang w:val="en-GB"/>
              </w:rPr>
              <w:t xml:space="preserve">alidity period </w:t>
            </w:r>
            <w:r w:rsidR="00F24988">
              <w:rPr>
                <w:rFonts w:ascii="Arial" w:hAnsi="Arial" w:cs="Arial"/>
                <w:bCs/>
                <w:sz w:val="22"/>
                <w:szCs w:val="22"/>
                <w:lang w:val="en-GB"/>
              </w:rPr>
              <w:t xml:space="preserve">as stated under </w:t>
            </w:r>
            <w:r w:rsidRPr="00EB3E1E">
              <w:rPr>
                <w:rFonts w:ascii="Arial" w:hAnsi="Arial" w:cs="Arial"/>
                <w:bCs/>
                <w:sz w:val="22"/>
                <w:szCs w:val="22"/>
                <w:lang w:val="en-GB"/>
              </w:rPr>
              <w:t>ITT SubClause</w:t>
            </w:r>
            <w:r w:rsidRPr="00EC6D6C">
              <w:rPr>
                <w:rFonts w:ascii="Arial" w:hAnsi="Arial" w:cs="Arial"/>
                <w:bCs/>
                <w:sz w:val="22"/>
                <w:szCs w:val="22"/>
                <w:highlight w:val="yellow"/>
                <w:lang w:val="en-GB"/>
              </w:rPr>
              <w:t>2</w:t>
            </w:r>
            <w:r w:rsidR="00A37D9C">
              <w:rPr>
                <w:rFonts w:ascii="Arial" w:hAnsi="Arial" w:cs="Arial"/>
                <w:bCs/>
                <w:sz w:val="22"/>
                <w:szCs w:val="22"/>
                <w:highlight w:val="yellow"/>
                <w:lang w:val="en-GB"/>
              </w:rPr>
              <w:t>9</w:t>
            </w:r>
            <w:r w:rsidRPr="00EC6D6C">
              <w:rPr>
                <w:rFonts w:ascii="Arial" w:hAnsi="Arial" w:cs="Arial"/>
                <w:bCs/>
                <w:sz w:val="22"/>
                <w:szCs w:val="22"/>
                <w:highlight w:val="yellow"/>
                <w:lang w:val="en-GB"/>
              </w:rPr>
              <w:t>.1</w:t>
            </w:r>
          </w:p>
        </w:tc>
      </w:tr>
      <w:tr w:rsidR="009E480A" w:rsidRPr="003F47F0" w:rsidTr="00EC6D6C">
        <w:tc>
          <w:tcPr>
            <w:tcW w:w="2223" w:type="dxa"/>
            <w:vMerge/>
            <w:shd w:val="clear" w:color="auto" w:fill="auto"/>
          </w:tcPr>
          <w:p w:rsidR="009E480A" w:rsidRPr="003F47F0" w:rsidRDefault="009E480A" w:rsidP="00E70BF4">
            <w:pPr>
              <w:spacing w:before="80" w:after="80"/>
              <w:ind w:left="14"/>
              <w:outlineLvl w:val="2"/>
              <w:rPr>
                <w:rFonts w:ascii="Arial" w:hAnsi="Arial" w:cs="Arial"/>
                <w:sz w:val="21"/>
                <w:szCs w:val="21"/>
                <w:lang w:val="en-GB"/>
              </w:rPr>
            </w:pPr>
          </w:p>
        </w:tc>
        <w:tc>
          <w:tcPr>
            <w:tcW w:w="7020" w:type="dxa"/>
            <w:gridSpan w:val="3"/>
          </w:tcPr>
          <w:p w:rsidR="009E480A" w:rsidRPr="00EB3E1E" w:rsidRDefault="009E480A" w:rsidP="00C318CD">
            <w:pPr>
              <w:pStyle w:val="Sub-ClauseText"/>
              <w:numPr>
                <w:ilvl w:val="0"/>
                <w:numId w:val="126"/>
              </w:numPr>
              <w:spacing w:before="100" w:after="0"/>
              <w:ind w:left="590" w:hanging="576"/>
              <w:rPr>
                <w:rFonts w:ascii="Arial" w:hAnsi="Arial" w:cs="Arial"/>
                <w:bCs/>
                <w:sz w:val="22"/>
                <w:szCs w:val="22"/>
                <w:lang w:val="en-GB"/>
              </w:rPr>
            </w:pPr>
            <w:r w:rsidRPr="00EB3E1E">
              <w:rPr>
                <w:rFonts w:ascii="Arial" w:hAnsi="Arial" w:cs="Arial"/>
                <w:bCs/>
                <w:sz w:val="22"/>
                <w:szCs w:val="22"/>
                <w:lang w:val="en-GB"/>
              </w:rPr>
              <w:t xml:space="preserve">The </w:t>
            </w:r>
            <w:r w:rsidR="00F24988">
              <w:rPr>
                <w:rFonts w:ascii="Arial" w:hAnsi="Arial" w:cs="Arial"/>
                <w:bCs/>
                <w:sz w:val="22"/>
                <w:szCs w:val="22"/>
                <w:lang w:val="en-GB"/>
              </w:rPr>
              <w:t>T</w:t>
            </w:r>
            <w:r w:rsidRPr="00EB3E1E">
              <w:rPr>
                <w:rFonts w:ascii="Arial" w:hAnsi="Arial" w:cs="Arial"/>
                <w:bCs/>
                <w:sz w:val="22"/>
                <w:szCs w:val="22"/>
                <w:lang w:val="en-GB"/>
              </w:rPr>
              <w:t xml:space="preserve">ender </w:t>
            </w:r>
            <w:r w:rsidR="00BF1604">
              <w:rPr>
                <w:rFonts w:ascii="Arial" w:hAnsi="Arial" w:cs="Arial"/>
                <w:bCs/>
                <w:sz w:val="22"/>
                <w:szCs w:val="22"/>
                <w:lang w:val="en-GB"/>
              </w:rPr>
              <w:t>S</w:t>
            </w:r>
            <w:r w:rsidRPr="00EB3E1E">
              <w:rPr>
                <w:rFonts w:ascii="Arial" w:hAnsi="Arial" w:cs="Arial"/>
                <w:bCs/>
                <w:sz w:val="22"/>
                <w:szCs w:val="22"/>
                <w:lang w:val="en-GB"/>
              </w:rPr>
              <w:t xml:space="preserve">ecurity of the </w:t>
            </w:r>
            <w:r>
              <w:rPr>
                <w:rFonts w:ascii="Arial" w:hAnsi="Arial" w:cs="Arial"/>
                <w:bCs/>
                <w:sz w:val="22"/>
                <w:szCs w:val="22"/>
                <w:lang w:val="en-GB"/>
              </w:rPr>
              <w:t>s</w:t>
            </w:r>
            <w:r w:rsidRPr="00EB3E1E">
              <w:rPr>
                <w:rFonts w:ascii="Arial" w:hAnsi="Arial" w:cs="Arial"/>
                <w:bCs/>
                <w:sz w:val="22"/>
                <w:szCs w:val="22"/>
                <w:lang w:val="en-GB"/>
              </w:rPr>
              <w:t>uccessful Tenderer will be discharged upon the Tenderer’s furnishing of the performance security and signing</w:t>
            </w:r>
            <w:r w:rsidR="00F24988">
              <w:rPr>
                <w:rFonts w:ascii="Arial" w:hAnsi="Arial" w:cs="Arial"/>
                <w:bCs/>
                <w:sz w:val="22"/>
                <w:szCs w:val="22"/>
                <w:lang w:val="en-GB"/>
              </w:rPr>
              <w:t xml:space="preserve"> of</w:t>
            </w:r>
            <w:r w:rsidRPr="00EB3E1E">
              <w:rPr>
                <w:rFonts w:ascii="Arial" w:hAnsi="Arial" w:cs="Arial"/>
                <w:bCs/>
                <w:sz w:val="22"/>
                <w:szCs w:val="22"/>
                <w:lang w:val="en-GB"/>
              </w:rPr>
              <w:t xml:space="preserve"> the Agreement</w:t>
            </w:r>
            <w:r>
              <w:rPr>
                <w:rFonts w:ascii="Arial" w:hAnsi="Arial" w:cs="Arial"/>
                <w:bCs/>
                <w:sz w:val="22"/>
                <w:szCs w:val="22"/>
                <w:lang w:val="en-GB"/>
              </w:rPr>
              <w:t>.</w:t>
            </w:r>
          </w:p>
        </w:tc>
      </w:tr>
      <w:tr w:rsidR="0070692E" w:rsidRPr="003F47F0" w:rsidTr="00EC6D6C">
        <w:tc>
          <w:tcPr>
            <w:tcW w:w="2223" w:type="dxa"/>
            <w:shd w:val="clear" w:color="auto" w:fill="auto"/>
          </w:tcPr>
          <w:p w:rsidR="0070692E" w:rsidRPr="00530F2A" w:rsidRDefault="0070692E" w:rsidP="004B5732">
            <w:pPr>
              <w:numPr>
                <w:ilvl w:val="0"/>
                <w:numId w:val="42"/>
              </w:numPr>
              <w:spacing w:before="80" w:after="80"/>
              <w:ind w:hanging="346"/>
              <w:outlineLvl w:val="2"/>
              <w:rPr>
                <w:rStyle w:val="Heading3Char"/>
                <w:rFonts w:ascii="Arial" w:hAnsi="Arial"/>
                <w:b/>
                <w:sz w:val="22"/>
                <w:szCs w:val="22"/>
              </w:rPr>
            </w:pPr>
            <w:bookmarkStart w:id="257" w:name="_Toc61947672"/>
            <w:r w:rsidRPr="00530F2A">
              <w:rPr>
                <w:rStyle w:val="Heading3Char"/>
                <w:rFonts w:ascii="Arial" w:hAnsi="Arial"/>
                <w:b/>
                <w:sz w:val="22"/>
                <w:szCs w:val="22"/>
              </w:rPr>
              <w:t>Forfeiture of Tender Security</w:t>
            </w:r>
            <w:bookmarkEnd w:id="257"/>
          </w:p>
        </w:tc>
        <w:tc>
          <w:tcPr>
            <w:tcW w:w="7020" w:type="dxa"/>
            <w:gridSpan w:val="3"/>
          </w:tcPr>
          <w:p w:rsidR="0070692E" w:rsidRPr="00E9178F" w:rsidRDefault="00B310BA" w:rsidP="00EC6D6C">
            <w:pPr>
              <w:numPr>
                <w:ilvl w:val="0"/>
                <w:numId w:val="127"/>
              </w:numPr>
              <w:spacing w:before="120"/>
              <w:ind w:hanging="540"/>
              <w:rPr>
                <w:rFonts w:ascii="Arial" w:hAnsi="Arial" w:cs="Arial"/>
                <w:sz w:val="21"/>
                <w:szCs w:val="21"/>
              </w:rPr>
            </w:pPr>
            <w:r w:rsidRPr="00F71819">
              <w:rPr>
                <w:rFonts w:ascii="Arial" w:hAnsi="Arial" w:cs="Arial"/>
                <w:sz w:val="22"/>
                <w:szCs w:val="22"/>
                <w:lang w:val="en-GB"/>
              </w:rPr>
              <w:t>The Tender Security may be  forfeited, if a Tenderer</w:t>
            </w:r>
            <w:r w:rsidR="0070692E">
              <w:rPr>
                <w:rFonts w:ascii="Arial" w:hAnsi="Arial" w:cs="Arial"/>
                <w:sz w:val="21"/>
                <w:szCs w:val="21"/>
              </w:rPr>
              <w:t>:</w:t>
            </w:r>
          </w:p>
          <w:p w:rsidR="0070692E" w:rsidRPr="00590AFA" w:rsidRDefault="0070692E" w:rsidP="00E84C90">
            <w:pPr>
              <w:numPr>
                <w:ilvl w:val="1"/>
                <w:numId w:val="27"/>
              </w:numPr>
              <w:tabs>
                <w:tab w:val="clear" w:pos="1548"/>
                <w:tab w:val="num" w:pos="1152"/>
              </w:tabs>
              <w:spacing w:before="120" w:after="120"/>
              <w:ind w:left="1152" w:hanging="605"/>
              <w:jc w:val="both"/>
              <w:rPr>
                <w:rFonts w:ascii="Arial" w:hAnsi="Arial" w:cs="Arial"/>
                <w:sz w:val="22"/>
                <w:szCs w:val="22"/>
              </w:rPr>
            </w:pPr>
            <w:r w:rsidRPr="00590AFA">
              <w:rPr>
                <w:rFonts w:ascii="Arial" w:hAnsi="Arial" w:cs="Arial"/>
                <w:sz w:val="22"/>
                <w:szCs w:val="22"/>
              </w:rPr>
              <w:t>withdraws its Tender after opening of Tenders but within the validity of the Tender</w:t>
            </w:r>
            <w:r w:rsidR="00DD47B9">
              <w:rPr>
                <w:rFonts w:ascii="Arial" w:hAnsi="Arial" w:cs="Arial"/>
                <w:sz w:val="22"/>
                <w:szCs w:val="22"/>
              </w:rPr>
              <w:t xml:space="preserve">, as stated under ITT Sub Clause </w:t>
            </w:r>
            <w:r w:rsidR="00746C16">
              <w:rPr>
                <w:rFonts w:ascii="Arial" w:hAnsi="Arial" w:cs="Arial"/>
                <w:sz w:val="22"/>
                <w:szCs w:val="22"/>
              </w:rPr>
              <w:t>2</w:t>
            </w:r>
            <w:r w:rsidR="00A37D9C">
              <w:rPr>
                <w:rFonts w:ascii="Arial" w:hAnsi="Arial" w:cs="Arial"/>
                <w:sz w:val="22"/>
                <w:szCs w:val="22"/>
              </w:rPr>
              <w:t>9</w:t>
            </w:r>
            <w:r w:rsidR="00DD47B9">
              <w:rPr>
                <w:rFonts w:ascii="Arial" w:hAnsi="Arial" w:cs="Arial"/>
                <w:sz w:val="22"/>
                <w:szCs w:val="22"/>
              </w:rPr>
              <w:t xml:space="preserve"> and </w:t>
            </w:r>
            <w:r w:rsidR="00A37D9C">
              <w:rPr>
                <w:rFonts w:ascii="Arial" w:hAnsi="Arial" w:cs="Arial"/>
                <w:sz w:val="22"/>
                <w:szCs w:val="22"/>
              </w:rPr>
              <w:t>30</w:t>
            </w:r>
            <w:r w:rsidRPr="00590AFA">
              <w:rPr>
                <w:rFonts w:ascii="Arial" w:hAnsi="Arial" w:cs="Arial"/>
                <w:sz w:val="22"/>
                <w:szCs w:val="22"/>
              </w:rPr>
              <w:t>; or</w:t>
            </w:r>
          </w:p>
          <w:p w:rsidR="0070692E" w:rsidRPr="00590AFA" w:rsidRDefault="0070692E" w:rsidP="004B5732">
            <w:pPr>
              <w:numPr>
                <w:ilvl w:val="1"/>
                <w:numId w:val="27"/>
              </w:numPr>
              <w:tabs>
                <w:tab w:val="clear" w:pos="1548"/>
                <w:tab w:val="num" w:pos="1152"/>
              </w:tabs>
              <w:spacing w:before="120" w:after="120"/>
              <w:ind w:left="1152" w:hanging="605"/>
              <w:jc w:val="both"/>
              <w:rPr>
                <w:rFonts w:ascii="Arial" w:hAnsi="Arial" w:cs="Arial"/>
                <w:sz w:val="22"/>
                <w:szCs w:val="22"/>
              </w:rPr>
            </w:pPr>
            <w:r w:rsidRPr="00590AFA">
              <w:rPr>
                <w:rFonts w:ascii="Arial" w:hAnsi="Arial" w:cs="Arial"/>
                <w:sz w:val="22"/>
                <w:szCs w:val="22"/>
              </w:rPr>
              <w:t>refuses to accept a Notification of Award</w:t>
            </w:r>
            <w:r w:rsidR="0054645E">
              <w:rPr>
                <w:rFonts w:ascii="Arial" w:hAnsi="Arial" w:cs="Arial"/>
                <w:sz w:val="22"/>
                <w:szCs w:val="22"/>
              </w:rPr>
              <w:t xml:space="preserve">, as stated under ITT Sub Clause </w:t>
            </w:r>
            <w:r w:rsidR="00746C16">
              <w:rPr>
                <w:rFonts w:ascii="Arial" w:hAnsi="Arial" w:cs="Arial"/>
                <w:sz w:val="22"/>
                <w:szCs w:val="22"/>
              </w:rPr>
              <w:t>6</w:t>
            </w:r>
            <w:r w:rsidR="00A37D9C">
              <w:rPr>
                <w:rFonts w:ascii="Arial" w:hAnsi="Arial" w:cs="Arial"/>
                <w:sz w:val="22"/>
                <w:szCs w:val="22"/>
              </w:rPr>
              <w:t>1</w:t>
            </w:r>
            <w:r w:rsidR="00746C16">
              <w:rPr>
                <w:rFonts w:ascii="Arial" w:hAnsi="Arial" w:cs="Arial"/>
                <w:sz w:val="22"/>
                <w:szCs w:val="22"/>
              </w:rPr>
              <w:t>.3</w:t>
            </w:r>
            <w:r w:rsidR="00457A49" w:rsidRPr="00590AFA">
              <w:rPr>
                <w:rFonts w:ascii="Arial" w:hAnsi="Arial" w:cs="Arial"/>
                <w:sz w:val="22"/>
                <w:szCs w:val="22"/>
              </w:rPr>
              <w:fldChar w:fldCharType="begin"/>
            </w:r>
            <w:r w:rsidRPr="00590AFA">
              <w:rPr>
                <w:rFonts w:ascii="Arial" w:hAnsi="Arial" w:cs="Arial"/>
                <w:sz w:val="22"/>
                <w:szCs w:val="22"/>
              </w:rPr>
              <w:instrText xml:space="preserve"> XE "Contract award" \i </w:instrText>
            </w:r>
            <w:r w:rsidR="00457A49" w:rsidRPr="00590AFA">
              <w:rPr>
                <w:rFonts w:ascii="Arial" w:hAnsi="Arial" w:cs="Arial"/>
                <w:sz w:val="22"/>
                <w:szCs w:val="22"/>
              </w:rPr>
              <w:fldChar w:fldCharType="end"/>
            </w:r>
            <w:r w:rsidRPr="00590AFA">
              <w:rPr>
                <w:rFonts w:ascii="Arial" w:hAnsi="Arial" w:cs="Arial"/>
                <w:sz w:val="22"/>
                <w:szCs w:val="22"/>
              </w:rPr>
              <w:t xml:space="preserve">; or </w:t>
            </w:r>
          </w:p>
          <w:p w:rsidR="0070692E" w:rsidRPr="00590AFA" w:rsidRDefault="0070692E" w:rsidP="004B5732">
            <w:pPr>
              <w:numPr>
                <w:ilvl w:val="1"/>
                <w:numId w:val="27"/>
              </w:numPr>
              <w:tabs>
                <w:tab w:val="clear" w:pos="1548"/>
                <w:tab w:val="num" w:pos="1152"/>
              </w:tabs>
              <w:spacing w:before="120" w:after="120"/>
              <w:ind w:left="1152" w:hanging="603"/>
              <w:jc w:val="both"/>
              <w:rPr>
                <w:rFonts w:ascii="Arial" w:hAnsi="Arial" w:cs="Arial"/>
                <w:sz w:val="22"/>
                <w:szCs w:val="22"/>
              </w:rPr>
            </w:pPr>
            <w:r w:rsidRPr="00590AFA">
              <w:rPr>
                <w:rFonts w:ascii="Arial" w:hAnsi="Arial" w:cs="Arial"/>
                <w:sz w:val="22"/>
                <w:szCs w:val="22"/>
              </w:rPr>
              <w:t>fails to furnish performance security</w:t>
            </w:r>
            <w:r w:rsidR="0054645E">
              <w:rPr>
                <w:rFonts w:ascii="Arial" w:hAnsi="Arial" w:cs="Arial"/>
                <w:sz w:val="22"/>
                <w:szCs w:val="22"/>
              </w:rPr>
              <w:t xml:space="preserve">, as stated under ITT Sub Clause </w:t>
            </w:r>
            <w:r w:rsidR="00E55D58">
              <w:rPr>
                <w:rFonts w:ascii="Arial" w:hAnsi="Arial" w:cs="Arial"/>
                <w:sz w:val="22"/>
                <w:szCs w:val="22"/>
              </w:rPr>
              <w:t>6</w:t>
            </w:r>
            <w:r w:rsidR="00A37D9C">
              <w:rPr>
                <w:rFonts w:ascii="Arial" w:hAnsi="Arial" w:cs="Arial"/>
                <w:sz w:val="22"/>
                <w:szCs w:val="22"/>
              </w:rPr>
              <w:t>2</w:t>
            </w:r>
            <w:r w:rsidR="00E55D58">
              <w:rPr>
                <w:rFonts w:ascii="Arial" w:hAnsi="Arial" w:cs="Arial"/>
                <w:sz w:val="22"/>
                <w:szCs w:val="22"/>
              </w:rPr>
              <w:t>.1</w:t>
            </w:r>
            <w:r w:rsidR="00922D0A" w:rsidRPr="00590AFA">
              <w:rPr>
                <w:rFonts w:ascii="Arial" w:hAnsi="Arial" w:cs="Arial"/>
                <w:sz w:val="22"/>
                <w:szCs w:val="22"/>
              </w:rPr>
              <w:t>;</w:t>
            </w:r>
            <w:r w:rsidRPr="00590AFA">
              <w:rPr>
                <w:rFonts w:ascii="Arial" w:hAnsi="Arial" w:cs="Arial"/>
                <w:sz w:val="22"/>
                <w:szCs w:val="22"/>
              </w:rPr>
              <w:t xml:space="preserve"> or </w:t>
            </w:r>
          </w:p>
          <w:p w:rsidR="0070692E" w:rsidRPr="00590AFA" w:rsidRDefault="0070692E" w:rsidP="004B5732">
            <w:pPr>
              <w:numPr>
                <w:ilvl w:val="1"/>
                <w:numId w:val="27"/>
              </w:numPr>
              <w:tabs>
                <w:tab w:val="clear" w:pos="1548"/>
                <w:tab w:val="num" w:pos="1152"/>
              </w:tabs>
              <w:spacing w:before="120" w:after="120"/>
              <w:ind w:left="1152" w:hanging="603"/>
              <w:jc w:val="both"/>
              <w:rPr>
                <w:rFonts w:ascii="Arial" w:hAnsi="Arial" w:cs="Arial"/>
                <w:sz w:val="22"/>
                <w:szCs w:val="22"/>
              </w:rPr>
            </w:pPr>
            <w:r w:rsidRPr="00590AFA">
              <w:rPr>
                <w:rFonts w:ascii="Arial" w:hAnsi="Arial" w:cs="Arial"/>
                <w:sz w:val="22"/>
                <w:szCs w:val="22"/>
              </w:rPr>
              <w:t>refuses to sign the Contract</w:t>
            </w:r>
            <w:r w:rsidR="0054645E">
              <w:rPr>
                <w:rFonts w:ascii="Arial" w:hAnsi="Arial" w:cs="Arial"/>
                <w:sz w:val="22"/>
                <w:szCs w:val="22"/>
              </w:rPr>
              <w:t>,</w:t>
            </w:r>
            <w:r w:rsidR="00092905">
              <w:rPr>
                <w:rFonts w:ascii="Arial" w:hAnsi="Arial" w:cs="Arial"/>
                <w:sz w:val="22"/>
                <w:szCs w:val="22"/>
              </w:rPr>
              <w:t xml:space="preserve"> </w:t>
            </w:r>
            <w:r w:rsidR="000F3363" w:rsidRPr="00590AFA">
              <w:rPr>
                <w:rFonts w:ascii="Arial" w:hAnsi="Arial" w:cs="Arial"/>
                <w:sz w:val="22"/>
                <w:szCs w:val="22"/>
              </w:rPr>
              <w:t>as stated</w:t>
            </w:r>
            <w:r w:rsidR="0054645E">
              <w:rPr>
                <w:rFonts w:ascii="Arial" w:hAnsi="Arial" w:cs="Arial"/>
                <w:sz w:val="22"/>
                <w:szCs w:val="22"/>
              </w:rPr>
              <w:t xml:space="preserve"> under ITT Sub Clause </w:t>
            </w:r>
            <w:r w:rsidR="00356F4C">
              <w:rPr>
                <w:rFonts w:ascii="Arial" w:hAnsi="Arial" w:cs="Arial"/>
                <w:sz w:val="22"/>
                <w:szCs w:val="22"/>
              </w:rPr>
              <w:t>6</w:t>
            </w:r>
            <w:r w:rsidR="00A37D9C">
              <w:rPr>
                <w:rFonts w:ascii="Arial" w:hAnsi="Arial" w:cs="Arial"/>
                <w:sz w:val="22"/>
                <w:szCs w:val="22"/>
              </w:rPr>
              <w:t>7</w:t>
            </w:r>
            <w:r w:rsidR="00356F4C">
              <w:rPr>
                <w:rFonts w:ascii="Arial" w:hAnsi="Arial" w:cs="Arial"/>
                <w:sz w:val="22"/>
                <w:szCs w:val="22"/>
              </w:rPr>
              <w:t>.2</w:t>
            </w:r>
            <w:r w:rsidRPr="00590AFA">
              <w:rPr>
                <w:rFonts w:ascii="Arial" w:hAnsi="Arial" w:cs="Arial"/>
                <w:sz w:val="22"/>
                <w:szCs w:val="22"/>
              </w:rPr>
              <w:t xml:space="preserve">; or </w:t>
            </w:r>
          </w:p>
          <w:p w:rsidR="0070692E" w:rsidRPr="00E9178F" w:rsidDel="00555000" w:rsidRDefault="0070692E" w:rsidP="004B5732">
            <w:pPr>
              <w:numPr>
                <w:ilvl w:val="1"/>
                <w:numId w:val="27"/>
              </w:numPr>
              <w:tabs>
                <w:tab w:val="clear" w:pos="1548"/>
                <w:tab w:val="num" w:pos="1152"/>
              </w:tabs>
              <w:spacing w:before="120" w:after="120"/>
              <w:ind w:left="1152" w:hanging="603"/>
              <w:jc w:val="both"/>
              <w:rPr>
                <w:rFonts w:ascii="Arial" w:hAnsi="Arial" w:cs="Arial"/>
                <w:sz w:val="21"/>
                <w:szCs w:val="21"/>
              </w:rPr>
            </w:pPr>
            <w:proofErr w:type="gramStart"/>
            <w:r w:rsidRPr="00590AFA">
              <w:rPr>
                <w:rFonts w:ascii="Arial" w:hAnsi="Arial" w:cs="Arial"/>
                <w:sz w:val="22"/>
                <w:szCs w:val="22"/>
              </w:rPr>
              <w:t>does</w:t>
            </w:r>
            <w:proofErr w:type="gramEnd"/>
            <w:r w:rsidRPr="00590AFA">
              <w:rPr>
                <w:rFonts w:ascii="Arial" w:hAnsi="Arial" w:cs="Arial"/>
                <w:sz w:val="22"/>
                <w:szCs w:val="22"/>
              </w:rPr>
              <w:t xml:space="preserve"> not accept the correction of the Tender price following the correction of arithmetic errors</w:t>
            </w:r>
            <w:r w:rsidR="00017453">
              <w:rPr>
                <w:rFonts w:ascii="Arial" w:hAnsi="Arial" w:cs="Arial"/>
                <w:sz w:val="22"/>
                <w:szCs w:val="22"/>
              </w:rPr>
              <w:t xml:space="preserve">, as stated under ITT Sub Clause </w:t>
            </w:r>
            <w:r w:rsidR="00F5737D">
              <w:rPr>
                <w:rFonts w:ascii="Arial" w:hAnsi="Arial" w:cs="Arial"/>
                <w:sz w:val="22"/>
                <w:szCs w:val="22"/>
              </w:rPr>
              <w:t>5</w:t>
            </w:r>
            <w:r w:rsidR="00A37D9C">
              <w:rPr>
                <w:rFonts w:ascii="Arial" w:hAnsi="Arial" w:cs="Arial"/>
                <w:sz w:val="22"/>
                <w:szCs w:val="22"/>
              </w:rPr>
              <w:t>1</w:t>
            </w:r>
            <w:r w:rsidR="00752264" w:rsidRPr="00EC6D6C">
              <w:rPr>
                <w:rFonts w:ascii="Arial" w:hAnsi="Arial" w:cs="Arial"/>
                <w:sz w:val="22"/>
                <w:szCs w:val="22"/>
                <w:highlight w:val="yellow"/>
              </w:rPr>
              <w:t>.</w:t>
            </w:r>
          </w:p>
        </w:tc>
      </w:tr>
      <w:tr w:rsidR="00B36731" w:rsidRPr="003F47F0" w:rsidTr="00EC6D6C">
        <w:tc>
          <w:tcPr>
            <w:tcW w:w="2223" w:type="dxa"/>
            <w:vMerge w:val="restart"/>
            <w:shd w:val="clear" w:color="auto" w:fill="auto"/>
          </w:tcPr>
          <w:p w:rsidR="00B36731" w:rsidRPr="00530F2A" w:rsidRDefault="00B36731" w:rsidP="004B5732">
            <w:pPr>
              <w:numPr>
                <w:ilvl w:val="0"/>
                <w:numId w:val="42"/>
              </w:numPr>
              <w:spacing w:before="80" w:after="80"/>
              <w:ind w:hanging="346"/>
              <w:outlineLvl w:val="2"/>
              <w:rPr>
                <w:rStyle w:val="Heading3Char"/>
                <w:rFonts w:ascii="Arial" w:hAnsi="Arial"/>
                <w:b/>
                <w:sz w:val="22"/>
                <w:szCs w:val="22"/>
              </w:rPr>
            </w:pPr>
            <w:bookmarkStart w:id="258" w:name="_Toc61947673"/>
            <w:r w:rsidRPr="00530F2A">
              <w:rPr>
                <w:rStyle w:val="Heading3Char"/>
                <w:rFonts w:ascii="Arial" w:hAnsi="Arial"/>
                <w:b/>
                <w:sz w:val="22"/>
                <w:szCs w:val="22"/>
              </w:rPr>
              <w:t>Format and Signing of Tender</w:t>
            </w:r>
            <w:bookmarkEnd w:id="258"/>
          </w:p>
        </w:tc>
        <w:tc>
          <w:tcPr>
            <w:tcW w:w="7020" w:type="dxa"/>
            <w:gridSpan w:val="3"/>
          </w:tcPr>
          <w:p w:rsidR="00A76BE5" w:rsidRPr="00CC5219" w:rsidRDefault="00B36731" w:rsidP="00CC5219">
            <w:pPr>
              <w:pStyle w:val="Sub-ClauseText"/>
              <w:numPr>
                <w:ilvl w:val="0"/>
                <w:numId w:val="57"/>
              </w:numPr>
              <w:tabs>
                <w:tab w:val="clear" w:pos="360"/>
                <w:tab w:val="num" w:pos="612"/>
              </w:tabs>
              <w:ind w:left="612" w:hanging="720"/>
              <w:rPr>
                <w:rFonts w:ascii="Arial" w:hAnsi="Arial" w:cs="Arial"/>
                <w:sz w:val="22"/>
                <w:szCs w:val="22"/>
                <w:lang w:val="en-GB"/>
              </w:rPr>
            </w:pPr>
            <w:r w:rsidRPr="00B36731">
              <w:rPr>
                <w:rFonts w:ascii="Arial" w:hAnsi="Arial" w:cs="Arial"/>
                <w:sz w:val="22"/>
                <w:szCs w:val="22"/>
                <w:lang w:val="en-GB"/>
              </w:rPr>
              <w:t>Tenderer</w:t>
            </w:r>
            <w:r w:rsidR="00BF1604">
              <w:rPr>
                <w:rFonts w:ascii="Arial" w:hAnsi="Arial" w:cs="Arial"/>
                <w:sz w:val="22"/>
                <w:szCs w:val="22"/>
                <w:lang w:val="en-GB"/>
              </w:rPr>
              <w:t>s</w:t>
            </w:r>
            <w:r w:rsidRPr="00B36731">
              <w:rPr>
                <w:rFonts w:ascii="Arial" w:hAnsi="Arial" w:cs="Arial"/>
                <w:sz w:val="22"/>
                <w:szCs w:val="22"/>
                <w:lang w:val="en-GB"/>
              </w:rPr>
              <w:t xml:space="preserve"> shall prepare one (1) original of the documents comprising the Tender as described in </w:t>
            </w:r>
            <w:smartTag w:uri="urn:schemas-microsoft-com:office:smarttags" w:element="stockticker">
              <w:r w:rsidRPr="00B36731">
                <w:rPr>
                  <w:rFonts w:ascii="Arial" w:hAnsi="Arial" w:cs="Arial"/>
                  <w:sz w:val="22"/>
                  <w:szCs w:val="22"/>
                  <w:lang w:val="en-GB"/>
                </w:rPr>
                <w:t>ITT</w:t>
              </w:r>
            </w:smartTag>
            <w:r w:rsidRPr="00B36731">
              <w:rPr>
                <w:rFonts w:ascii="Arial" w:hAnsi="Arial" w:cs="Arial"/>
                <w:sz w:val="22"/>
                <w:szCs w:val="22"/>
                <w:lang w:val="en-GB"/>
              </w:rPr>
              <w:t xml:space="preserve"> Clause 21 and clearly mark it “ORIGINAL”. In addition, the Tenderer shall prepare the number of copies of the Tender, as specified in the </w:t>
            </w:r>
            <w:r w:rsidRPr="00B36731">
              <w:rPr>
                <w:rFonts w:ascii="Arial" w:hAnsi="Arial" w:cs="Arial"/>
                <w:b/>
                <w:sz w:val="22"/>
                <w:szCs w:val="22"/>
                <w:lang w:val="en-GB"/>
              </w:rPr>
              <w:t>TDS</w:t>
            </w:r>
            <w:r w:rsidRPr="00B36731">
              <w:rPr>
                <w:rFonts w:ascii="Arial" w:hAnsi="Arial" w:cs="Arial"/>
                <w:sz w:val="22"/>
                <w:szCs w:val="22"/>
                <w:lang w:val="en-GB"/>
              </w:rPr>
              <w:t xml:space="preserve"> and clearly mark each of them “COPY”. In the event of any discrepancy between the original and the copies, the original shall prevail.</w:t>
            </w:r>
          </w:p>
        </w:tc>
      </w:tr>
      <w:tr w:rsidR="00B36731" w:rsidRPr="003F47F0" w:rsidTr="00EC6D6C">
        <w:tc>
          <w:tcPr>
            <w:tcW w:w="2223" w:type="dxa"/>
            <w:vMerge/>
            <w:shd w:val="clear" w:color="auto" w:fill="auto"/>
          </w:tcPr>
          <w:p w:rsidR="00B36731" w:rsidRPr="003F47F0" w:rsidRDefault="00B36731" w:rsidP="002708CD">
            <w:pPr>
              <w:spacing w:before="120" w:after="120"/>
              <w:rPr>
                <w:rFonts w:ascii="Arial" w:hAnsi="Arial" w:cs="Arial"/>
                <w:sz w:val="21"/>
                <w:szCs w:val="21"/>
                <w:lang w:val="en-GB"/>
              </w:rPr>
            </w:pPr>
          </w:p>
        </w:tc>
        <w:tc>
          <w:tcPr>
            <w:tcW w:w="7020" w:type="dxa"/>
            <w:gridSpan w:val="3"/>
          </w:tcPr>
          <w:p w:rsidR="007F6423" w:rsidRPr="00CC5219" w:rsidRDefault="00B36731" w:rsidP="00CC5219">
            <w:pPr>
              <w:pStyle w:val="Sub-ClauseText"/>
              <w:numPr>
                <w:ilvl w:val="0"/>
                <w:numId w:val="57"/>
              </w:numPr>
              <w:tabs>
                <w:tab w:val="clear" w:pos="360"/>
                <w:tab w:val="num" w:pos="549"/>
              </w:tabs>
              <w:ind w:left="585" w:hanging="693"/>
              <w:rPr>
                <w:rFonts w:ascii="Arial" w:hAnsi="Arial" w:cs="Arial"/>
                <w:sz w:val="22"/>
                <w:szCs w:val="22"/>
                <w:lang w:val="en-GB"/>
              </w:rPr>
            </w:pPr>
            <w:r w:rsidRPr="00B36731">
              <w:rPr>
                <w:rFonts w:ascii="Arial" w:hAnsi="Arial" w:cs="Arial"/>
                <w:sz w:val="22"/>
                <w:szCs w:val="22"/>
                <w:lang w:val="en-GB"/>
              </w:rPr>
              <w:t>Alternatives, if permitted under ITT Clause 2</w:t>
            </w:r>
            <w:r w:rsidR="00A37D9C">
              <w:rPr>
                <w:rFonts w:ascii="Arial" w:hAnsi="Arial" w:cs="Arial"/>
                <w:sz w:val="22"/>
                <w:szCs w:val="22"/>
                <w:lang w:val="en-GB"/>
              </w:rPr>
              <w:t>3</w:t>
            </w:r>
            <w:r w:rsidRPr="00B36731">
              <w:rPr>
                <w:rFonts w:ascii="Arial" w:hAnsi="Arial" w:cs="Arial"/>
                <w:sz w:val="22"/>
                <w:szCs w:val="22"/>
                <w:lang w:val="en-GB"/>
              </w:rPr>
              <w:t>, shall be clearly marked “Alternative”.</w:t>
            </w:r>
          </w:p>
        </w:tc>
      </w:tr>
      <w:tr w:rsidR="00B36731" w:rsidRPr="003F47F0" w:rsidTr="00EC6D6C">
        <w:tc>
          <w:tcPr>
            <w:tcW w:w="2223" w:type="dxa"/>
            <w:vMerge/>
            <w:shd w:val="clear" w:color="auto" w:fill="auto"/>
          </w:tcPr>
          <w:p w:rsidR="00B36731" w:rsidRPr="003F47F0" w:rsidRDefault="00B36731" w:rsidP="002708CD">
            <w:pPr>
              <w:spacing w:before="120" w:after="120"/>
              <w:rPr>
                <w:rFonts w:ascii="Arial" w:hAnsi="Arial" w:cs="Arial"/>
                <w:sz w:val="21"/>
                <w:szCs w:val="21"/>
                <w:lang w:val="en-GB"/>
              </w:rPr>
            </w:pPr>
          </w:p>
        </w:tc>
        <w:tc>
          <w:tcPr>
            <w:tcW w:w="7020" w:type="dxa"/>
            <w:gridSpan w:val="3"/>
          </w:tcPr>
          <w:p w:rsidR="00B36731" w:rsidRPr="00B36731" w:rsidRDefault="00B36731" w:rsidP="00EC6D6C">
            <w:pPr>
              <w:pStyle w:val="Sub-ClauseText"/>
              <w:numPr>
                <w:ilvl w:val="0"/>
                <w:numId w:val="57"/>
              </w:numPr>
              <w:tabs>
                <w:tab w:val="clear" w:pos="360"/>
                <w:tab w:val="num" w:pos="567"/>
              </w:tabs>
              <w:ind w:left="585" w:hanging="693"/>
              <w:rPr>
                <w:rFonts w:ascii="Arial" w:hAnsi="Arial" w:cs="Arial"/>
                <w:sz w:val="22"/>
                <w:szCs w:val="22"/>
                <w:lang w:val="en-GB"/>
              </w:rPr>
            </w:pPr>
            <w:r w:rsidRPr="00B36731">
              <w:rPr>
                <w:rFonts w:ascii="Arial" w:hAnsi="Arial" w:cs="Arial"/>
                <w:sz w:val="22"/>
                <w:szCs w:val="22"/>
                <w:lang w:val="en-GB"/>
              </w:rPr>
              <w:t xml:space="preserve">The original and each copy of the Tender shall be typed or written in indelible ink and shall be signed by the Person duly authorized to sign on behalf of the Tenderer. This </w:t>
            </w:r>
            <w:r w:rsidR="00995FEE">
              <w:rPr>
                <w:rFonts w:ascii="Arial" w:hAnsi="Arial" w:cs="Arial"/>
                <w:sz w:val="22"/>
                <w:szCs w:val="22"/>
                <w:lang w:val="en-GB"/>
              </w:rPr>
              <w:t xml:space="preserve">Tender specific </w:t>
            </w:r>
            <w:r w:rsidRPr="00B36731">
              <w:rPr>
                <w:rFonts w:ascii="Arial" w:hAnsi="Arial" w:cs="Arial"/>
                <w:sz w:val="22"/>
                <w:szCs w:val="22"/>
                <w:lang w:val="en-GB"/>
              </w:rPr>
              <w:t>authorization shall be attached to the Tender Submission Letter (</w:t>
            </w:r>
            <w:r w:rsidRPr="00B36731">
              <w:rPr>
                <w:rFonts w:ascii="Arial" w:hAnsi="Arial" w:cs="Arial"/>
                <w:b/>
                <w:sz w:val="22"/>
                <w:szCs w:val="22"/>
                <w:lang w:val="en-GB"/>
              </w:rPr>
              <w:t>Form PG3-1</w:t>
            </w:r>
            <w:r w:rsidRPr="00B36731">
              <w:rPr>
                <w:rFonts w:ascii="Arial" w:hAnsi="Arial" w:cs="Arial"/>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r w:rsidR="00A32594">
              <w:rPr>
                <w:rFonts w:ascii="Arial" w:hAnsi="Arial" w:cs="Arial"/>
                <w:sz w:val="22"/>
                <w:szCs w:val="22"/>
                <w:lang w:val="en-GB"/>
              </w:rPr>
              <w:t>.</w:t>
            </w:r>
          </w:p>
        </w:tc>
      </w:tr>
      <w:tr w:rsidR="00B36731" w:rsidRPr="003F47F0" w:rsidTr="00EC6D6C">
        <w:tc>
          <w:tcPr>
            <w:tcW w:w="2223" w:type="dxa"/>
            <w:vMerge/>
            <w:shd w:val="clear" w:color="auto" w:fill="auto"/>
          </w:tcPr>
          <w:p w:rsidR="00B36731" w:rsidRPr="003F47F0" w:rsidRDefault="00B36731" w:rsidP="002708CD">
            <w:pPr>
              <w:spacing w:before="120" w:after="120"/>
              <w:rPr>
                <w:rFonts w:ascii="Arial" w:hAnsi="Arial" w:cs="Arial"/>
                <w:sz w:val="21"/>
                <w:szCs w:val="21"/>
                <w:lang w:val="en-GB"/>
              </w:rPr>
            </w:pPr>
          </w:p>
        </w:tc>
        <w:tc>
          <w:tcPr>
            <w:tcW w:w="7020" w:type="dxa"/>
            <w:gridSpan w:val="3"/>
          </w:tcPr>
          <w:p w:rsidR="00B36731" w:rsidRDefault="00B36731" w:rsidP="00EC6D6C">
            <w:pPr>
              <w:pStyle w:val="Sub-ClauseText"/>
              <w:numPr>
                <w:ilvl w:val="0"/>
                <w:numId w:val="57"/>
              </w:numPr>
              <w:tabs>
                <w:tab w:val="clear" w:pos="360"/>
                <w:tab w:val="num" w:pos="567"/>
              </w:tabs>
              <w:ind w:left="585" w:hanging="693"/>
              <w:rPr>
                <w:rFonts w:ascii="Arial" w:hAnsi="Arial" w:cs="Arial"/>
                <w:sz w:val="21"/>
                <w:szCs w:val="21"/>
                <w:lang w:val="en-GB"/>
              </w:rPr>
            </w:pPr>
            <w:r w:rsidRPr="003F47F0">
              <w:rPr>
                <w:rFonts w:ascii="Arial" w:hAnsi="Arial" w:cs="Arial"/>
                <w:sz w:val="21"/>
                <w:szCs w:val="21"/>
                <w:lang w:val="en-GB"/>
              </w:rPr>
              <w:t xml:space="preserve">Any interlineations, erasures, or overwriting shall be valid only if they are </w:t>
            </w:r>
            <w:r>
              <w:rPr>
                <w:rFonts w:ascii="Arial" w:hAnsi="Arial" w:cs="Arial"/>
                <w:sz w:val="21"/>
                <w:szCs w:val="21"/>
                <w:lang w:val="en-GB"/>
              </w:rPr>
              <w:t>signed</w:t>
            </w:r>
            <w:r w:rsidRPr="003F47F0">
              <w:rPr>
                <w:rFonts w:ascii="Arial" w:hAnsi="Arial" w:cs="Arial"/>
                <w:sz w:val="21"/>
                <w:szCs w:val="21"/>
                <w:lang w:val="en-GB"/>
              </w:rPr>
              <w:t xml:space="preserve"> or initialled by the </w:t>
            </w:r>
            <w:r w:rsidR="00813B02">
              <w:rPr>
                <w:rFonts w:ascii="Arial" w:hAnsi="Arial" w:cs="Arial"/>
                <w:sz w:val="21"/>
                <w:szCs w:val="21"/>
                <w:lang w:val="en-GB"/>
              </w:rPr>
              <w:t>P</w:t>
            </w:r>
            <w:r w:rsidRPr="003F47F0">
              <w:rPr>
                <w:rFonts w:ascii="Arial" w:hAnsi="Arial" w:cs="Arial"/>
                <w:sz w:val="21"/>
                <w:szCs w:val="21"/>
                <w:lang w:val="en-GB"/>
              </w:rPr>
              <w:t>erson(s) signing the Tender.</w:t>
            </w:r>
          </w:p>
          <w:p w:rsidR="00454F79" w:rsidRPr="003F47F0" w:rsidRDefault="00454F79" w:rsidP="00CC5219">
            <w:pPr>
              <w:pStyle w:val="Sub-ClauseText"/>
              <w:ind w:left="585"/>
              <w:rPr>
                <w:rFonts w:ascii="Arial" w:hAnsi="Arial" w:cs="Arial"/>
                <w:sz w:val="21"/>
                <w:szCs w:val="21"/>
                <w:lang w:val="en-GB"/>
              </w:rPr>
            </w:pPr>
          </w:p>
        </w:tc>
      </w:tr>
      <w:tr w:rsidR="00D6725A" w:rsidRPr="003F47F0" w:rsidTr="00EC6D6C">
        <w:tc>
          <w:tcPr>
            <w:tcW w:w="9243" w:type="dxa"/>
            <w:gridSpan w:val="4"/>
            <w:shd w:val="clear" w:color="auto" w:fill="auto"/>
          </w:tcPr>
          <w:p w:rsidR="00D6725A" w:rsidRPr="004B3F4F" w:rsidRDefault="00D6725A" w:rsidP="00D6725A">
            <w:pPr>
              <w:pStyle w:val="Heading2"/>
              <w:rPr>
                <w:rFonts w:ascii="Arial" w:hAnsi="Arial"/>
                <w:sz w:val="32"/>
                <w:szCs w:val="32"/>
                <w:lang w:val="en-GB"/>
              </w:rPr>
            </w:pPr>
            <w:bookmarkStart w:id="259" w:name="_Toc61947674"/>
            <w:r w:rsidRPr="004B3F4F">
              <w:rPr>
                <w:rFonts w:ascii="Arial" w:hAnsi="Arial"/>
                <w:sz w:val="32"/>
                <w:szCs w:val="32"/>
                <w:lang w:val="en-GB"/>
              </w:rPr>
              <w:t>E.</w:t>
            </w:r>
            <w:r w:rsidRPr="004B3F4F">
              <w:rPr>
                <w:rFonts w:ascii="Arial" w:hAnsi="Arial"/>
                <w:sz w:val="32"/>
                <w:szCs w:val="32"/>
                <w:lang w:val="en-GB"/>
              </w:rPr>
              <w:tab/>
              <w:t>Tender Submission</w:t>
            </w:r>
            <w:bookmarkEnd w:id="259"/>
          </w:p>
        </w:tc>
      </w:tr>
      <w:tr w:rsidR="00327339" w:rsidRPr="003F47F0" w:rsidTr="00EC6D6C">
        <w:tc>
          <w:tcPr>
            <w:tcW w:w="2223" w:type="dxa"/>
            <w:vMerge w:val="restart"/>
            <w:shd w:val="clear" w:color="auto" w:fill="auto"/>
          </w:tcPr>
          <w:p w:rsidR="00327339" w:rsidRPr="003F47F0" w:rsidRDefault="00327339" w:rsidP="00D6725A">
            <w:pPr>
              <w:numPr>
                <w:ilvl w:val="0"/>
                <w:numId w:val="42"/>
              </w:numPr>
              <w:spacing w:before="80" w:after="80"/>
              <w:ind w:hanging="346"/>
              <w:outlineLvl w:val="2"/>
              <w:rPr>
                <w:rFonts w:ascii="Arial" w:hAnsi="Arial" w:cs="Arial"/>
                <w:sz w:val="21"/>
                <w:szCs w:val="21"/>
                <w:lang w:val="en-GB"/>
              </w:rPr>
            </w:pPr>
            <w:bookmarkStart w:id="260" w:name="_Toc61947675"/>
            <w:r w:rsidRPr="00530F2A">
              <w:rPr>
                <w:rStyle w:val="Heading3Char"/>
                <w:rFonts w:ascii="Arial" w:hAnsi="Arial"/>
                <w:b/>
                <w:sz w:val="22"/>
                <w:szCs w:val="22"/>
              </w:rPr>
              <w:t>Sealing, Marking and Submission of Tender</w:t>
            </w:r>
            <w:bookmarkEnd w:id="260"/>
          </w:p>
        </w:tc>
        <w:tc>
          <w:tcPr>
            <w:tcW w:w="7020" w:type="dxa"/>
            <w:gridSpan w:val="3"/>
          </w:tcPr>
          <w:p w:rsidR="00327339" w:rsidRPr="003F47F0" w:rsidRDefault="00327339" w:rsidP="00EC6D6C">
            <w:pPr>
              <w:pStyle w:val="Sub-ClauseText"/>
              <w:numPr>
                <w:ilvl w:val="0"/>
                <w:numId w:val="300"/>
              </w:numPr>
              <w:tabs>
                <w:tab w:val="clear" w:pos="360"/>
                <w:tab w:val="num" w:pos="585"/>
              </w:tabs>
              <w:ind w:left="567" w:hanging="675"/>
              <w:rPr>
                <w:rFonts w:ascii="Arial" w:hAnsi="Arial" w:cs="Arial"/>
                <w:sz w:val="21"/>
                <w:szCs w:val="21"/>
                <w:lang w:val="en-GB"/>
              </w:rPr>
            </w:pPr>
            <w:r w:rsidRPr="007A3D2B">
              <w:rPr>
                <w:rFonts w:ascii="Arial" w:hAnsi="Arial" w:cs="Arial"/>
                <w:bCs/>
                <w:sz w:val="22"/>
                <w:szCs w:val="22"/>
                <w:lang w:val="en-GB"/>
              </w:rPr>
              <w:t>Tenderer shall enclose the original in one (1) envelope and all the copies of the Tender, including the alternative , if permitted under ITT Clause 2</w:t>
            </w:r>
            <w:r w:rsidR="00A37D9C">
              <w:rPr>
                <w:rFonts w:ascii="Arial" w:hAnsi="Arial" w:cs="Arial"/>
                <w:bCs/>
                <w:sz w:val="22"/>
                <w:szCs w:val="22"/>
                <w:lang w:val="en-GB"/>
              </w:rPr>
              <w:t>3</w:t>
            </w:r>
            <w:r w:rsidRPr="007A3D2B">
              <w:rPr>
                <w:rFonts w:ascii="Arial" w:hAnsi="Arial" w:cs="Arial"/>
                <w:bCs/>
                <w:sz w:val="22"/>
                <w:szCs w:val="22"/>
                <w:lang w:val="en-GB"/>
              </w:rPr>
              <w:t xml:space="preserve"> in another envelope, duly marking the envelopes as “ORIGINAL</w:t>
            </w:r>
            <w:r w:rsidR="00C176F3">
              <w:rPr>
                <w:rFonts w:ascii="Arial" w:hAnsi="Arial" w:cs="Arial"/>
                <w:bCs/>
                <w:sz w:val="22"/>
                <w:szCs w:val="22"/>
                <w:lang w:val="en-GB"/>
              </w:rPr>
              <w:t xml:space="preserve"> (O)</w:t>
            </w:r>
            <w:r w:rsidRPr="007A3D2B">
              <w:rPr>
                <w:rFonts w:ascii="Arial" w:hAnsi="Arial" w:cs="Arial"/>
                <w:bCs/>
                <w:sz w:val="22"/>
                <w:szCs w:val="22"/>
                <w:lang w:val="en-GB"/>
              </w:rPr>
              <w:t>” “ALTERNATIVE</w:t>
            </w:r>
            <w:r w:rsidR="00C176F3">
              <w:rPr>
                <w:rFonts w:ascii="Arial" w:hAnsi="Arial" w:cs="Arial"/>
                <w:bCs/>
                <w:sz w:val="22"/>
                <w:szCs w:val="22"/>
                <w:lang w:val="en-GB"/>
              </w:rPr>
              <w:t xml:space="preserve"> (A)</w:t>
            </w:r>
            <w:r w:rsidRPr="007A3D2B">
              <w:rPr>
                <w:rFonts w:ascii="Arial" w:hAnsi="Arial" w:cs="Arial"/>
                <w:bCs/>
                <w:sz w:val="22"/>
                <w:szCs w:val="22"/>
                <w:lang w:val="en-GB"/>
              </w:rPr>
              <w:t>” (if permitted) and “COPY.” These sealed envelopes will then be enclosed and sealed in one (1) single outer envelope.</w:t>
            </w:r>
          </w:p>
        </w:tc>
      </w:tr>
      <w:tr w:rsidR="00327339" w:rsidRPr="003F47F0" w:rsidTr="00EC6D6C">
        <w:tc>
          <w:tcPr>
            <w:tcW w:w="2223" w:type="dxa"/>
            <w:vMerge/>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161AB6" w:rsidRDefault="00327339" w:rsidP="00EC6D6C">
            <w:pPr>
              <w:pStyle w:val="Sub-ClauseText"/>
              <w:numPr>
                <w:ilvl w:val="0"/>
                <w:numId w:val="300"/>
              </w:numPr>
              <w:tabs>
                <w:tab w:val="clear" w:pos="360"/>
                <w:tab w:val="num" w:pos="585"/>
              </w:tabs>
              <w:ind w:left="567" w:hanging="675"/>
              <w:rPr>
                <w:rFonts w:ascii="Arial" w:hAnsi="Arial" w:cs="Arial"/>
                <w:bCs/>
                <w:sz w:val="22"/>
                <w:szCs w:val="22"/>
                <w:lang w:val="en-GB"/>
              </w:rPr>
            </w:pPr>
            <w:r w:rsidRPr="00536CD3">
              <w:rPr>
                <w:rFonts w:ascii="Arial" w:hAnsi="Arial" w:cs="Arial"/>
                <w:sz w:val="22"/>
                <w:szCs w:val="22"/>
              </w:rPr>
              <w:t>The inner and outer envelopes shall</w:t>
            </w:r>
            <w:r>
              <w:rPr>
                <w:rFonts w:ascii="Arial" w:hAnsi="Arial" w:cs="Arial"/>
                <w:sz w:val="22"/>
                <w:szCs w:val="22"/>
              </w:rPr>
              <w:t>:</w:t>
            </w:r>
          </w:p>
          <w:p w:rsidR="00327339" w:rsidRPr="00490793"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rPr>
            </w:pPr>
            <w:r w:rsidRPr="00490793">
              <w:rPr>
                <w:rFonts w:ascii="Arial" w:hAnsi="Arial" w:cs="Arial"/>
                <w:sz w:val="22"/>
                <w:szCs w:val="22"/>
              </w:rPr>
              <w:t xml:space="preserve">be addressed to the Procuring Entity </w:t>
            </w:r>
            <w:r>
              <w:rPr>
                <w:rFonts w:ascii="Arial" w:hAnsi="Arial" w:cs="Arial"/>
                <w:sz w:val="22"/>
                <w:szCs w:val="22"/>
              </w:rPr>
              <w:t>as stated under</w:t>
            </w:r>
            <w:r w:rsidRPr="00490793">
              <w:rPr>
                <w:rFonts w:ascii="Arial" w:hAnsi="Arial" w:cs="Arial"/>
                <w:sz w:val="22"/>
                <w:szCs w:val="22"/>
              </w:rPr>
              <w:t xml:space="preserve"> ITT </w:t>
            </w:r>
            <w:r>
              <w:rPr>
                <w:rFonts w:ascii="Arial" w:hAnsi="Arial" w:cs="Arial"/>
                <w:sz w:val="22"/>
                <w:szCs w:val="22"/>
              </w:rPr>
              <w:t>Sub</w:t>
            </w:r>
            <w:r w:rsidRPr="00490793">
              <w:rPr>
                <w:rFonts w:ascii="Arial" w:hAnsi="Arial" w:cs="Arial"/>
                <w:sz w:val="22"/>
                <w:szCs w:val="22"/>
              </w:rPr>
              <w:t>Clause</w:t>
            </w:r>
            <w:r>
              <w:rPr>
                <w:rFonts w:ascii="Arial" w:hAnsi="Arial" w:cs="Arial"/>
                <w:sz w:val="22"/>
                <w:szCs w:val="22"/>
              </w:rPr>
              <w:t>3</w:t>
            </w:r>
            <w:r w:rsidR="00A37D9C">
              <w:rPr>
                <w:rFonts w:ascii="Arial" w:hAnsi="Arial" w:cs="Arial"/>
                <w:sz w:val="22"/>
                <w:szCs w:val="22"/>
              </w:rPr>
              <w:t>8</w:t>
            </w:r>
            <w:r w:rsidRPr="00490793">
              <w:rPr>
                <w:rFonts w:ascii="Arial" w:hAnsi="Arial" w:cs="Arial"/>
                <w:sz w:val="22"/>
                <w:szCs w:val="22"/>
              </w:rPr>
              <w:t>.1;</w:t>
            </w:r>
          </w:p>
          <w:p w:rsidR="00327339" w:rsidRPr="0078483B"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lang w:val="en-GB"/>
              </w:rPr>
            </w:pPr>
            <w:r w:rsidRPr="0078483B">
              <w:rPr>
                <w:rFonts w:ascii="Arial" w:hAnsi="Arial" w:cs="Arial"/>
                <w:sz w:val="22"/>
                <w:szCs w:val="22"/>
                <w:lang w:val="en-GB"/>
              </w:rPr>
              <w:t xml:space="preserve">bear the name of the Tender and the Tender Number as stated under </w:t>
            </w:r>
            <w:smartTag w:uri="urn:schemas-microsoft-com:office:smarttags" w:element="stockticker">
              <w:r w:rsidRPr="0078483B">
                <w:rPr>
                  <w:rFonts w:ascii="Arial" w:hAnsi="Arial" w:cs="Arial"/>
                  <w:sz w:val="22"/>
                  <w:szCs w:val="22"/>
                  <w:lang w:val="en-GB"/>
                </w:rPr>
                <w:t>ITT</w:t>
              </w:r>
            </w:smartTag>
            <w:r w:rsidRPr="0078483B">
              <w:rPr>
                <w:rFonts w:ascii="Arial" w:hAnsi="Arial" w:cs="Arial"/>
                <w:sz w:val="22"/>
                <w:szCs w:val="22"/>
                <w:lang w:val="en-GB"/>
              </w:rPr>
              <w:t xml:space="preserve"> Sub Clause 1.1; </w:t>
            </w:r>
          </w:p>
          <w:p w:rsidR="00327339" w:rsidRDefault="00327339" w:rsidP="00EC6D6C">
            <w:pPr>
              <w:pStyle w:val="Sub-ClauseText"/>
              <w:numPr>
                <w:ilvl w:val="0"/>
                <w:numId w:val="53"/>
              </w:numPr>
              <w:tabs>
                <w:tab w:val="clear" w:pos="900"/>
                <w:tab w:val="num" w:pos="585"/>
                <w:tab w:val="num" w:pos="1197"/>
              </w:tabs>
              <w:ind w:left="567" w:hanging="675"/>
              <w:rPr>
                <w:rFonts w:ascii="Arial" w:hAnsi="Arial" w:cs="Arial"/>
                <w:sz w:val="22"/>
                <w:szCs w:val="22"/>
              </w:rPr>
            </w:pPr>
            <w:r w:rsidRPr="0078483B">
              <w:rPr>
                <w:rFonts w:ascii="Arial" w:hAnsi="Arial" w:cs="Arial"/>
                <w:sz w:val="22"/>
                <w:szCs w:val="22"/>
                <w:lang w:val="en-GB"/>
              </w:rPr>
              <w:t>bear the name and address of the Tenderer</w:t>
            </w:r>
            <w:r>
              <w:rPr>
                <w:rFonts w:ascii="Arial" w:hAnsi="Arial" w:cs="Arial"/>
                <w:sz w:val="22"/>
                <w:szCs w:val="22"/>
                <w:lang w:val="en-GB"/>
              </w:rPr>
              <w:t>;</w:t>
            </w:r>
          </w:p>
          <w:p w:rsidR="00327339" w:rsidRPr="00AF2D64" w:rsidRDefault="00327339" w:rsidP="00EC6D6C">
            <w:pPr>
              <w:pStyle w:val="Sub-ClauseText"/>
              <w:numPr>
                <w:ilvl w:val="0"/>
                <w:numId w:val="53"/>
              </w:numPr>
              <w:tabs>
                <w:tab w:val="clear" w:pos="900"/>
                <w:tab w:val="num" w:pos="585"/>
                <w:tab w:val="num" w:pos="1197"/>
              </w:tabs>
              <w:spacing w:after="0"/>
              <w:ind w:left="567" w:hanging="675"/>
              <w:rPr>
                <w:rFonts w:ascii="Arial" w:hAnsi="Arial" w:cs="Arial"/>
                <w:bCs/>
                <w:sz w:val="22"/>
                <w:szCs w:val="22"/>
                <w:lang w:val="en-GB"/>
              </w:rPr>
            </w:pPr>
            <w:r w:rsidRPr="00490793">
              <w:rPr>
                <w:rFonts w:ascii="Arial" w:hAnsi="Arial" w:cs="Arial"/>
                <w:sz w:val="22"/>
                <w:szCs w:val="22"/>
              </w:rPr>
              <w:t xml:space="preserve">bear a statement “DO NOT </w:t>
            </w:r>
            <w:r>
              <w:rPr>
                <w:rFonts w:ascii="Arial" w:hAnsi="Arial" w:cs="Arial"/>
                <w:sz w:val="22"/>
                <w:szCs w:val="22"/>
              </w:rPr>
              <w:t>OPEN BEFORE…” the time    and</w:t>
            </w:r>
            <w:r w:rsidRPr="00490793">
              <w:rPr>
                <w:rFonts w:ascii="Arial" w:hAnsi="Arial" w:cs="Arial"/>
                <w:sz w:val="22"/>
                <w:szCs w:val="22"/>
              </w:rPr>
              <w:t xml:space="preserve"> date for Tender opening, </w:t>
            </w:r>
            <w:r>
              <w:rPr>
                <w:rFonts w:ascii="Arial" w:hAnsi="Arial" w:cs="Arial"/>
                <w:sz w:val="22"/>
                <w:szCs w:val="22"/>
              </w:rPr>
              <w:t>as stated under</w:t>
            </w:r>
            <w:r w:rsidRPr="00490793">
              <w:rPr>
                <w:rFonts w:ascii="Arial" w:hAnsi="Arial" w:cs="Arial"/>
                <w:sz w:val="22"/>
                <w:szCs w:val="22"/>
              </w:rPr>
              <w:t xml:space="preserve"> ITT Sub Clause 4</w:t>
            </w:r>
            <w:r w:rsidR="00A37D9C">
              <w:rPr>
                <w:rFonts w:ascii="Arial" w:hAnsi="Arial" w:cs="Arial"/>
                <w:sz w:val="22"/>
                <w:szCs w:val="22"/>
              </w:rPr>
              <w:t>4</w:t>
            </w:r>
            <w:r w:rsidRPr="00490793">
              <w:rPr>
                <w:rFonts w:ascii="Arial" w:hAnsi="Arial" w:cs="Arial"/>
                <w:sz w:val="22"/>
                <w:szCs w:val="22"/>
              </w:rPr>
              <w:t>.</w:t>
            </w:r>
            <w:r>
              <w:rPr>
                <w:rFonts w:ascii="Arial" w:hAnsi="Arial" w:cs="Arial"/>
                <w:sz w:val="22"/>
                <w:szCs w:val="22"/>
              </w:rPr>
              <w:t>1</w:t>
            </w:r>
          </w:p>
          <w:p w:rsidR="00327339" w:rsidRPr="007A3D2B" w:rsidRDefault="00327339" w:rsidP="00EC6D6C">
            <w:pPr>
              <w:pStyle w:val="Sub-ClauseText"/>
              <w:numPr>
                <w:ilvl w:val="0"/>
                <w:numId w:val="53"/>
              </w:numPr>
              <w:tabs>
                <w:tab w:val="clear" w:pos="900"/>
                <w:tab w:val="num" w:pos="585"/>
                <w:tab w:val="num" w:pos="1197"/>
              </w:tabs>
              <w:spacing w:after="0"/>
              <w:ind w:left="567" w:hanging="675"/>
              <w:rPr>
                <w:rFonts w:ascii="Arial" w:hAnsi="Arial" w:cs="Arial"/>
                <w:bCs/>
                <w:sz w:val="22"/>
                <w:szCs w:val="22"/>
                <w:lang w:val="en-GB"/>
              </w:rPr>
            </w:pPr>
            <w:r w:rsidRPr="0078483B">
              <w:rPr>
                <w:rFonts w:ascii="Arial" w:hAnsi="Arial" w:cs="Arial"/>
                <w:sz w:val="22"/>
                <w:szCs w:val="22"/>
                <w:lang w:val="en-GB"/>
              </w:rPr>
              <w:t xml:space="preserve">bear any additional identification marks as specified in the </w:t>
            </w:r>
            <w:r w:rsidRPr="00E27DD4">
              <w:rPr>
                <w:rFonts w:ascii="Arial" w:hAnsi="Arial" w:cs="Arial"/>
                <w:b/>
                <w:sz w:val="22"/>
                <w:szCs w:val="22"/>
                <w:lang w:val="en-GB"/>
              </w:rPr>
              <w:t>TDS</w:t>
            </w:r>
          </w:p>
        </w:tc>
      </w:tr>
      <w:tr w:rsidR="00327339" w:rsidRPr="00AF2D64" w:rsidTr="00EC6D6C">
        <w:tc>
          <w:tcPr>
            <w:tcW w:w="2223" w:type="dxa"/>
            <w:vMerge w:val="restart"/>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536CD3" w:rsidRDefault="00327339"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sidRPr="00F16F6C">
              <w:rPr>
                <w:rFonts w:ascii="Arial" w:hAnsi="Arial" w:cs="Arial"/>
                <w:sz w:val="22"/>
                <w:szCs w:val="22"/>
              </w:rPr>
              <w:t>Tenderer</w:t>
            </w:r>
            <w:r w:rsidR="0098784F">
              <w:rPr>
                <w:rFonts w:ascii="Arial" w:hAnsi="Arial" w:cs="Arial"/>
                <w:sz w:val="22"/>
                <w:szCs w:val="22"/>
              </w:rPr>
              <w:t>s</w:t>
            </w:r>
            <w:r w:rsidR="00092905">
              <w:rPr>
                <w:rFonts w:ascii="Arial" w:hAnsi="Arial" w:cs="Arial"/>
                <w:sz w:val="22"/>
                <w:szCs w:val="22"/>
              </w:rPr>
              <w:t xml:space="preserve"> </w:t>
            </w:r>
            <w:r w:rsidR="0098784F">
              <w:rPr>
                <w:rFonts w:ascii="Arial" w:hAnsi="Arial" w:cs="Arial"/>
                <w:sz w:val="22"/>
                <w:szCs w:val="22"/>
              </w:rPr>
              <w:t>are</w:t>
            </w:r>
            <w:r w:rsidRPr="00F16F6C">
              <w:rPr>
                <w:rFonts w:ascii="Arial" w:hAnsi="Arial" w:cs="Arial"/>
                <w:sz w:val="22"/>
                <w:szCs w:val="22"/>
              </w:rPr>
              <w:t xml:space="preserve"> solely and entirely responsible for pre-disclosure of Tender information if the envelope(s) are not properly sealed and marked</w:t>
            </w:r>
            <w:r>
              <w:rPr>
                <w:rFonts w:ascii="Arial" w:hAnsi="Arial" w:cs="Arial"/>
                <w:sz w:val="22"/>
                <w:szCs w:val="22"/>
              </w:rPr>
              <w:t>.</w:t>
            </w:r>
          </w:p>
        </w:tc>
      </w:tr>
      <w:tr w:rsidR="00327339" w:rsidRPr="00AF2D64" w:rsidTr="00EC6D6C">
        <w:tc>
          <w:tcPr>
            <w:tcW w:w="2223" w:type="dxa"/>
            <w:vMerge/>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F16F6C" w:rsidRDefault="00327339"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sidRPr="00F16F6C">
              <w:rPr>
                <w:rFonts w:ascii="Arial" w:hAnsi="Arial" w:cs="Arial"/>
                <w:sz w:val="22"/>
                <w:szCs w:val="22"/>
              </w:rPr>
              <w:t>Tenders shall be delivered by hand or by mail, including courier services to location as des</w:t>
            </w:r>
            <w:r>
              <w:rPr>
                <w:rFonts w:ascii="Arial" w:hAnsi="Arial" w:cs="Arial"/>
                <w:sz w:val="22"/>
                <w:szCs w:val="22"/>
              </w:rPr>
              <w:t>ignated in the ITT Sub</w:t>
            </w:r>
            <w:r w:rsidR="00092905">
              <w:rPr>
                <w:rFonts w:ascii="Arial" w:hAnsi="Arial" w:cs="Arial"/>
                <w:sz w:val="22"/>
                <w:szCs w:val="22"/>
              </w:rPr>
              <w:t xml:space="preserve"> </w:t>
            </w:r>
            <w:r>
              <w:rPr>
                <w:rFonts w:ascii="Arial" w:hAnsi="Arial" w:cs="Arial"/>
                <w:sz w:val="22"/>
                <w:szCs w:val="22"/>
              </w:rPr>
              <w:t>Clause 3</w:t>
            </w:r>
            <w:r w:rsidR="00A37D9C">
              <w:rPr>
                <w:rFonts w:ascii="Arial" w:hAnsi="Arial" w:cs="Arial"/>
                <w:sz w:val="22"/>
                <w:szCs w:val="22"/>
              </w:rPr>
              <w:t>8</w:t>
            </w:r>
            <w:r w:rsidRPr="00F16F6C">
              <w:rPr>
                <w:rFonts w:ascii="Arial" w:hAnsi="Arial" w:cs="Arial"/>
                <w:sz w:val="22"/>
                <w:szCs w:val="22"/>
              </w:rPr>
              <w:t>.1</w:t>
            </w:r>
            <w:r>
              <w:rPr>
                <w:rFonts w:ascii="Arial" w:hAnsi="Arial" w:cs="Arial"/>
                <w:sz w:val="22"/>
                <w:szCs w:val="22"/>
              </w:rPr>
              <w:t>.</w:t>
            </w:r>
          </w:p>
        </w:tc>
      </w:tr>
      <w:tr w:rsidR="00327339" w:rsidRPr="00AF2D64" w:rsidTr="00EC6D6C">
        <w:tc>
          <w:tcPr>
            <w:tcW w:w="2223" w:type="dxa"/>
            <w:vMerge/>
            <w:shd w:val="clear" w:color="auto" w:fill="auto"/>
          </w:tcPr>
          <w:p w:rsidR="00327339" w:rsidRPr="00530F2A" w:rsidRDefault="00327339" w:rsidP="00AF2D64">
            <w:pPr>
              <w:spacing w:before="80" w:after="80"/>
              <w:ind w:left="14"/>
              <w:outlineLvl w:val="2"/>
              <w:rPr>
                <w:rStyle w:val="Heading3Char"/>
                <w:rFonts w:ascii="Arial" w:hAnsi="Arial"/>
                <w:b/>
                <w:sz w:val="22"/>
                <w:szCs w:val="22"/>
              </w:rPr>
            </w:pPr>
          </w:p>
        </w:tc>
        <w:tc>
          <w:tcPr>
            <w:tcW w:w="7020" w:type="dxa"/>
            <w:gridSpan w:val="3"/>
          </w:tcPr>
          <w:p w:rsidR="00327339" w:rsidRPr="00F16F6C" w:rsidRDefault="0098784F" w:rsidP="00CC5219">
            <w:pPr>
              <w:pStyle w:val="Sub-ClauseText"/>
              <w:numPr>
                <w:ilvl w:val="0"/>
                <w:numId w:val="300"/>
              </w:numPr>
              <w:tabs>
                <w:tab w:val="clear" w:pos="360"/>
                <w:tab w:val="num" w:pos="522"/>
              </w:tabs>
              <w:spacing w:before="80" w:after="80"/>
              <w:ind w:left="522" w:hanging="522"/>
              <w:rPr>
                <w:rFonts w:ascii="Arial" w:hAnsi="Arial" w:cs="Arial"/>
                <w:sz w:val="22"/>
                <w:szCs w:val="22"/>
              </w:rPr>
            </w:pPr>
            <w:r>
              <w:rPr>
                <w:rFonts w:ascii="Arial" w:hAnsi="Arial" w:cs="Arial"/>
                <w:sz w:val="22"/>
                <w:szCs w:val="22"/>
              </w:rPr>
              <w:t xml:space="preserve">The </w:t>
            </w:r>
            <w:r w:rsidR="00327339" w:rsidRPr="00F16F6C">
              <w:rPr>
                <w:rFonts w:ascii="Arial" w:hAnsi="Arial" w:cs="Arial"/>
                <w:sz w:val="22"/>
                <w:szCs w:val="22"/>
              </w:rPr>
              <w:t>Procuring Entity will, on request, provide the Tenderer with a receipt showing the date and time when it’s Tender was received</w:t>
            </w:r>
            <w:r w:rsidR="00327339">
              <w:rPr>
                <w:rFonts w:ascii="Arial" w:hAnsi="Arial" w:cs="Arial"/>
                <w:sz w:val="22"/>
                <w:szCs w:val="22"/>
              </w:rPr>
              <w:t>.</w:t>
            </w:r>
          </w:p>
        </w:tc>
      </w:tr>
      <w:tr w:rsidR="00AF2D64" w:rsidRPr="003F47F0" w:rsidTr="00EC6D6C">
        <w:trPr>
          <w:trHeight w:val="963"/>
        </w:trPr>
        <w:tc>
          <w:tcPr>
            <w:tcW w:w="2223" w:type="dxa"/>
            <w:vMerge w:val="restart"/>
            <w:shd w:val="clear" w:color="auto" w:fill="auto"/>
          </w:tcPr>
          <w:p w:rsidR="00AF2D64" w:rsidRPr="00530F2A" w:rsidRDefault="00AF2D64" w:rsidP="004B5732">
            <w:pPr>
              <w:numPr>
                <w:ilvl w:val="0"/>
                <w:numId w:val="42"/>
              </w:numPr>
              <w:spacing w:before="80" w:after="80"/>
              <w:ind w:hanging="346"/>
              <w:outlineLvl w:val="2"/>
              <w:rPr>
                <w:rStyle w:val="Heading3Char"/>
                <w:rFonts w:ascii="Arial" w:hAnsi="Arial"/>
                <w:b/>
                <w:sz w:val="22"/>
                <w:szCs w:val="22"/>
              </w:rPr>
            </w:pPr>
            <w:bookmarkStart w:id="261" w:name="_Toc424009124"/>
            <w:bookmarkStart w:id="262" w:name="_Toc438438846"/>
            <w:bookmarkStart w:id="263" w:name="_Toc438532618"/>
            <w:bookmarkStart w:id="264" w:name="_Toc438733990"/>
            <w:bookmarkStart w:id="265" w:name="_Toc438907028"/>
            <w:bookmarkStart w:id="266" w:name="_Toc438907227"/>
            <w:bookmarkStart w:id="267" w:name="_Toc37047298"/>
            <w:bookmarkStart w:id="268" w:name="_Toc49504222"/>
            <w:bookmarkStart w:id="269" w:name="_Toc49504656"/>
            <w:bookmarkStart w:id="270" w:name="_Toc49504775"/>
            <w:bookmarkStart w:id="271" w:name="_Toc49569792"/>
            <w:bookmarkStart w:id="272" w:name="_Toc49591354"/>
            <w:bookmarkStart w:id="273" w:name="_Toc49591702"/>
            <w:bookmarkStart w:id="274" w:name="_Toc61947676"/>
            <w:r w:rsidRPr="00530F2A">
              <w:rPr>
                <w:rStyle w:val="Heading3Char"/>
                <w:rFonts w:ascii="Arial" w:hAnsi="Arial"/>
                <w:b/>
                <w:sz w:val="22"/>
                <w:szCs w:val="22"/>
              </w:rPr>
              <w:t xml:space="preserve">Deadline for Submission of </w:t>
            </w:r>
            <w:r w:rsidR="00DC46B9">
              <w:rPr>
                <w:rStyle w:val="Heading3Char"/>
                <w:rFonts w:ascii="Arial" w:hAnsi="Arial"/>
                <w:b/>
                <w:sz w:val="22"/>
                <w:szCs w:val="22"/>
              </w:rPr>
              <w:t>T</w:t>
            </w:r>
            <w:r w:rsidRPr="00530F2A">
              <w:rPr>
                <w:rStyle w:val="Heading3Char"/>
                <w:rFonts w:ascii="Arial" w:hAnsi="Arial"/>
                <w:b/>
                <w:sz w:val="22"/>
                <w:szCs w:val="22"/>
              </w:rPr>
              <w:t>enders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c>
        <w:tc>
          <w:tcPr>
            <w:tcW w:w="7020" w:type="dxa"/>
            <w:gridSpan w:val="3"/>
          </w:tcPr>
          <w:p w:rsidR="00AF2D64" w:rsidRPr="00ED60EE" w:rsidRDefault="00AF2D64" w:rsidP="00CC5219">
            <w:pPr>
              <w:pStyle w:val="Sub-ClauseText"/>
              <w:numPr>
                <w:ilvl w:val="0"/>
                <w:numId w:val="129"/>
              </w:numPr>
              <w:tabs>
                <w:tab w:val="clear" w:pos="360"/>
                <w:tab w:val="num" w:pos="522"/>
              </w:tabs>
              <w:spacing w:before="80" w:after="80"/>
              <w:ind w:left="522" w:hanging="630"/>
              <w:rPr>
                <w:rFonts w:ascii="Arial" w:eastAsia="SimSun" w:hAnsi="Arial" w:cs="Arial"/>
                <w:spacing w:val="0"/>
                <w:sz w:val="22"/>
                <w:szCs w:val="22"/>
                <w:lang w:eastAsia="zh-CN"/>
              </w:rPr>
            </w:pPr>
            <w:r w:rsidRPr="00ED60EE">
              <w:rPr>
                <w:rFonts w:ascii="Arial" w:hAnsi="Arial" w:cs="Arial"/>
                <w:sz w:val="22"/>
                <w:szCs w:val="22"/>
                <w:lang w:val="en-GB"/>
              </w:rPr>
              <w:t xml:space="preserve">Tenders shall be delivered to the Procuring Entity at the address specified in the </w:t>
            </w:r>
            <w:r w:rsidRPr="00ED60EE">
              <w:rPr>
                <w:rFonts w:ascii="Arial" w:hAnsi="Arial" w:cs="Arial"/>
                <w:b/>
                <w:sz w:val="22"/>
                <w:szCs w:val="22"/>
                <w:lang w:val="en-GB"/>
              </w:rPr>
              <w:t>TDS</w:t>
            </w:r>
            <w:r w:rsidRPr="00ED60EE">
              <w:rPr>
                <w:rFonts w:ascii="Arial" w:hAnsi="Arial" w:cs="Arial"/>
                <w:sz w:val="22"/>
                <w:szCs w:val="22"/>
                <w:lang w:val="en-GB"/>
              </w:rPr>
              <w:t xml:space="preserve"> and no</w:t>
            </w:r>
            <w:r w:rsidR="0098784F">
              <w:rPr>
                <w:rFonts w:ascii="Arial" w:hAnsi="Arial" w:cs="Arial"/>
                <w:sz w:val="22"/>
                <w:szCs w:val="22"/>
                <w:lang w:val="en-GB"/>
              </w:rPr>
              <w:t>t</w:t>
            </w:r>
            <w:r w:rsidRPr="00ED60EE">
              <w:rPr>
                <w:rFonts w:ascii="Arial" w:hAnsi="Arial" w:cs="Arial"/>
                <w:sz w:val="22"/>
                <w:szCs w:val="22"/>
                <w:lang w:val="en-GB"/>
              </w:rPr>
              <w:t xml:space="preserve"> later than the date and time specified in the </w:t>
            </w:r>
            <w:r w:rsidRPr="00ED60EE">
              <w:rPr>
                <w:rFonts w:ascii="Arial" w:hAnsi="Arial" w:cs="Arial"/>
                <w:b/>
                <w:sz w:val="22"/>
                <w:szCs w:val="22"/>
                <w:lang w:val="en-GB"/>
              </w:rPr>
              <w:t>TDS</w:t>
            </w:r>
            <w:r w:rsidRPr="00ED60EE">
              <w:rPr>
                <w:rFonts w:ascii="Arial" w:eastAsia="SimSun" w:hAnsi="Arial" w:cs="Arial"/>
                <w:spacing w:val="0"/>
                <w:sz w:val="22"/>
                <w:szCs w:val="22"/>
                <w:lang w:eastAsia="zh-CN"/>
              </w:rPr>
              <w:t>.</w:t>
            </w:r>
          </w:p>
        </w:tc>
      </w:tr>
      <w:tr w:rsidR="00AF2D64" w:rsidRPr="003F47F0" w:rsidTr="00EC6D6C">
        <w:trPr>
          <w:trHeight w:val="1395"/>
        </w:trPr>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ED60EE" w:rsidRDefault="00AF2D64" w:rsidP="00CC5219">
            <w:pPr>
              <w:pStyle w:val="Sub-ClauseText"/>
              <w:numPr>
                <w:ilvl w:val="0"/>
                <w:numId w:val="129"/>
              </w:numPr>
              <w:tabs>
                <w:tab w:val="clear" w:pos="360"/>
                <w:tab w:val="num" w:pos="549"/>
              </w:tabs>
              <w:spacing w:before="80" w:after="80"/>
              <w:ind w:left="585" w:hanging="693"/>
              <w:rPr>
                <w:rFonts w:ascii="Arial" w:hAnsi="Arial" w:cs="Arial"/>
                <w:sz w:val="22"/>
                <w:szCs w:val="22"/>
                <w:lang w:val="en-GB"/>
              </w:rPr>
            </w:pPr>
            <w:r w:rsidRPr="00ED60EE">
              <w:rPr>
                <w:rFonts w:ascii="Arial" w:hAnsi="Arial" w:cs="Arial"/>
                <w:sz w:val="22"/>
                <w:szCs w:val="22"/>
                <w:lang w:val="en-GB"/>
              </w:rPr>
              <w:t>The Procuring Entity may, at its discretion, extend the deadline for submission of Tender as stated under ITT Sub Clause 3</w:t>
            </w:r>
            <w:r w:rsidR="00A37D9C">
              <w:rPr>
                <w:rFonts w:ascii="Arial" w:hAnsi="Arial" w:cs="Arial"/>
                <w:sz w:val="22"/>
                <w:szCs w:val="22"/>
                <w:lang w:val="en-GB"/>
              </w:rPr>
              <w:t>7</w:t>
            </w:r>
            <w:r w:rsidRPr="00ED60EE">
              <w:rPr>
                <w:rFonts w:ascii="Arial" w:hAnsi="Arial" w:cs="Arial"/>
                <w:sz w:val="22"/>
                <w:szCs w:val="22"/>
                <w:lang w:val="en-GB"/>
              </w:rPr>
              <w:t xml:space="preserve">.1, in which case all rights and obligations of the Procuring Entity and Tenderers previously subject to the deadline </w:t>
            </w:r>
            <w:r w:rsidRPr="00ED60EE">
              <w:rPr>
                <w:rFonts w:ascii="Arial" w:hAnsi="Arial" w:cs="Arial"/>
                <w:bCs/>
                <w:sz w:val="22"/>
                <w:szCs w:val="22"/>
                <w:lang w:val="en-GB"/>
              </w:rPr>
              <w:t>will</w:t>
            </w:r>
            <w:r w:rsidRPr="00ED60EE">
              <w:rPr>
                <w:rFonts w:ascii="Arial" w:hAnsi="Arial" w:cs="Arial"/>
                <w:sz w:val="22"/>
                <w:szCs w:val="22"/>
                <w:lang w:val="en-GB"/>
              </w:rPr>
              <w:t xml:space="preserve"> thereafter be subject to the new deadline as extended.</w:t>
            </w:r>
          </w:p>
        </w:tc>
      </w:tr>
      <w:tr w:rsidR="0098784F" w:rsidRPr="003F47F0" w:rsidTr="00CC5219">
        <w:trPr>
          <w:trHeight w:val="1080"/>
        </w:trPr>
        <w:tc>
          <w:tcPr>
            <w:tcW w:w="2223" w:type="dxa"/>
            <w:vMerge/>
            <w:shd w:val="clear" w:color="auto" w:fill="auto"/>
          </w:tcPr>
          <w:p w:rsidR="0098784F" w:rsidRPr="003F47F0" w:rsidRDefault="0098784F" w:rsidP="002708CD">
            <w:pPr>
              <w:spacing w:before="120" w:after="120"/>
              <w:rPr>
                <w:rFonts w:ascii="Arial" w:hAnsi="Arial" w:cs="Arial"/>
                <w:sz w:val="21"/>
                <w:szCs w:val="21"/>
                <w:lang w:val="en-GB"/>
              </w:rPr>
            </w:pPr>
          </w:p>
        </w:tc>
        <w:tc>
          <w:tcPr>
            <w:tcW w:w="7020" w:type="dxa"/>
            <w:gridSpan w:val="3"/>
          </w:tcPr>
          <w:p w:rsidR="0098784F" w:rsidRPr="00A76BE5" w:rsidRDefault="0098784F" w:rsidP="00EC6D6C">
            <w:pPr>
              <w:pStyle w:val="Sub-ClauseText"/>
              <w:keepLines/>
              <w:numPr>
                <w:ilvl w:val="0"/>
                <w:numId w:val="129"/>
              </w:numPr>
              <w:tabs>
                <w:tab w:val="clear" w:pos="360"/>
                <w:tab w:val="num" w:pos="612"/>
              </w:tabs>
              <w:ind w:left="612" w:hanging="693"/>
              <w:rPr>
                <w:rFonts w:ascii="Arial" w:hAnsi="Arial" w:cs="Arial"/>
                <w:sz w:val="22"/>
                <w:szCs w:val="22"/>
                <w:lang w:val="en-GB"/>
              </w:rPr>
            </w:pPr>
            <w:r w:rsidRPr="00A85798">
              <w:rPr>
                <w:rFonts w:ascii="Arial" w:hAnsi="Arial" w:cs="Arial"/>
                <w:sz w:val="22"/>
                <w:szCs w:val="22"/>
                <w:lang w:val="en-GB"/>
              </w:rPr>
              <w:t xml:space="preserve">If submission </w:t>
            </w:r>
            <w:r>
              <w:rPr>
                <w:rFonts w:ascii="Arial" w:hAnsi="Arial" w:cs="Arial"/>
                <w:sz w:val="22"/>
                <w:szCs w:val="22"/>
                <w:lang w:val="en-GB"/>
              </w:rPr>
              <w:t xml:space="preserve">of Tenders </w:t>
            </w:r>
            <w:r w:rsidRPr="00A85798">
              <w:rPr>
                <w:rFonts w:ascii="Arial" w:hAnsi="Arial" w:cs="Arial"/>
                <w:sz w:val="22"/>
                <w:szCs w:val="22"/>
                <w:lang w:val="en-GB"/>
              </w:rPr>
              <w:t xml:space="preserve">is allowed in more than one location, the date and time, for submission of </w:t>
            </w:r>
            <w:r>
              <w:rPr>
                <w:rFonts w:ascii="Arial" w:hAnsi="Arial" w:cs="Arial"/>
                <w:sz w:val="22"/>
                <w:szCs w:val="22"/>
                <w:lang w:val="en-GB"/>
              </w:rPr>
              <w:t>Tender</w:t>
            </w:r>
            <w:r w:rsidRPr="00A85798">
              <w:rPr>
                <w:rFonts w:ascii="Arial" w:hAnsi="Arial" w:cs="Arial"/>
                <w:sz w:val="22"/>
                <w:szCs w:val="22"/>
                <w:lang w:val="en-GB"/>
              </w:rPr>
              <w:t>s for both the primary and the secondary place(s), shall be the “</w:t>
            </w:r>
            <w:r w:rsidRPr="00A85798">
              <w:rPr>
                <w:rFonts w:ascii="Arial" w:hAnsi="Arial" w:cs="Arial"/>
                <w:b/>
                <w:sz w:val="22"/>
                <w:szCs w:val="22"/>
                <w:lang w:val="en-GB"/>
              </w:rPr>
              <w:t>same and not different</w:t>
            </w:r>
            <w:r w:rsidRPr="00A85798">
              <w:rPr>
                <w:rFonts w:ascii="Arial" w:hAnsi="Arial" w:cs="Arial"/>
                <w:sz w:val="22"/>
                <w:szCs w:val="22"/>
                <w:lang w:val="en-GB"/>
              </w:rPr>
              <w:t xml:space="preserve">” as specified in the </w:t>
            </w:r>
            <w:r w:rsidRPr="00A85798">
              <w:rPr>
                <w:rFonts w:ascii="Arial" w:hAnsi="Arial" w:cs="Arial"/>
                <w:b/>
                <w:sz w:val="22"/>
                <w:szCs w:val="22"/>
                <w:lang w:val="en-GB"/>
              </w:rPr>
              <w:t>TDS.</w:t>
            </w:r>
          </w:p>
        </w:tc>
      </w:tr>
      <w:tr w:rsidR="0098784F" w:rsidRPr="003F47F0" w:rsidTr="00CC5219">
        <w:trPr>
          <w:trHeight w:val="1629"/>
        </w:trPr>
        <w:tc>
          <w:tcPr>
            <w:tcW w:w="2223" w:type="dxa"/>
            <w:vMerge/>
            <w:shd w:val="clear" w:color="auto" w:fill="auto"/>
          </w:tcPr>
          <w:p w:rsidR="0098784F" w:rsidRPr="003F47F0" w:rsidRDefault="0098784F" w:rsidP="002708CD">
            <w:pPr>
              <w:spacing w:before="120" w:after="120"/>
              <w:rPr>
                <w:rFonts w:ascii="Arial" w:hAnsi="Arial" w:cs="Arial"/>
                <w:sz w:val="21"/>
                <w:szCs w:val="21"/>
                <w:lang w:val="en-GB"/>
              </w:rPr>
            </w:pPr>
          </w:p>
        </w:tc>
        <w:tc>
          <w:tcPr>
            <w:tcW w:w="7020" w:type="dxa"/>
            <w:gridSpan w:val="3"/>
          </w:tcPr>
          <w:p w:rsidR="0098784F" w:rsidRPr="00A76BE5" w:rsidRDefault="0098784F" w:rsidP="00EC6D6C">
            <w:pPr>
              <w:pStyle w:val="Sub-ClauseText"/>
              <w:keepLines/>
              <w:numPr>
                <w:ilvl w:val="0"/>
                <w:numId w:val="129"/>
              </w:numPr>
              <w:tabs>
                <w:tab w:val="clear" w:pos="360"/>
                <w:tab w:val="num" w:pos="612"/>
              </w:tabs>
              <w:ind w:left="612" w:hanging="693"/>
              <w:rPr>
                <w:rFonts w:ascii="Arial" w:hAnsi="Arial" w:cs="Arial"/>
                <w:sz w:val="22"/>
                <w:szCs w:val="22"/>
                <w:lang w:val="en-GB"/>
              </w:rPr>
            </w:pPr>
            <w:r w:rsidRPr="00A85798">
              <w:rPr>
                <w:rFonts w:ascii="Arial" w:hAnsi="Arial" w:cs="Arial"/>
                <w:sz w:val="22"/>
                <w:szCs w:val="22"/>
                <w:lang w:val="en-GB"/>
              </w:rPr>
              <w:t xml:space="preserve">The Procuring Entity shall ensure that the </w:t>
            </w:r>
            <w:r>
              <w:rPr>
                <w:rFonts w:ascii="Arial" w:hAnsi="Arial" w:cs="Arial"/>
                <w:sz w:val="22"/>
                <w:szCs w:val="22"/>
                <w:lang w:val="en-GB"/>
              </w:rPr>
              <w:t>Tender</w:t>
            </w:r>
            <w:r w:rsidRPr="00A85798">
              <w:rPr>
                <w:rFonts w:ascii="Arial" w:hAnsi="Arial" w:cs="Arial"/>
                <w:sz w:val="22"/>
                <w:szCs w:val="22"/>
                <w:lang w:val="en-GB"/>
              </w:rPr>
              <w:t>s received at the secondary place(s) are hand-delivered at the primary place as stated under ITT Sub</w:t>
            </w:r>
            <w:r>
              <w:rPr>
                <w:rFonts w:ascii="Arial" w:hAnsi="Arial" w:cs="Arial"/>
                <w:sz w:val="22"/>
                <w:szCs w:val="22"/>
                <w:lang w:val="en-GB"/>
              </w:rPr>
              <w:t xml:space="preserve"> Clause</w:t>
            </w:r>
            <w:r w:rsidR="00E273AE">
              <w:rPr>
                <w:rFonts w:ascii="Arial" w:hAnsi="Arial" w:cs="Arial"/>
                <w:sz w:val="22"/>
                <w:szCs w:val="22"/>
                <w:lang w:val="en-GB"/>
              </w:rPr>
              <w:t>3</w:t>
            </w:r>
            <w:r w:rsidR="00A37D9C">
              <w:rPr>
                <w:rFonts w:ascii="Arial" w:hAnsi="Arial" w:cs="Arial"/>
                <w:sz w:val="22"/>
                <w:szCs w:val="22"/>
                <w:lang w:val="en-GB"/>
              </w:rPr>
              <w:t>8</w:t>
            </w:r>
            <w:r w:rsidRPr="00CC5219">
              <w:rPr>
                <w:rFonts w:ascii="Arial" w:hAnsi="Arial" w:cs="Arial"/>
                <w:sz w:val="22"/>
                <w:szCs w:val="22"/>
                <w:lang w:val="en-GB"/>
              </w:rPr>
              <w:t>.</w:t>
            </w:r>
            <w:r w:rsidRPr="00A85798">
              <w:rPr>
                <w:rFonts w:ascii="Arial" w:hAnsi="Arial" w:cs="Arial"/>
                <w:sz w:val="22"/>
                <w:szCs w:val="22"/>
                <w:lang w:val="en-GB"/>
              </w:rPr>
              <w:t xml:space="preserve">1, within THREE (3) HOURS after the deadline for submission of </w:t>
            </w:r>
            <w:r>
              <w:rPr>
                <w:rFonts w:ascii="Arial" w:hAnsi="Arial" w:cs="Arial"/>
                <w:sz w:val="22"/>
                <w:szCs w:val="22"/>
                <w:lang w:val="en-GB"/>
              </w:rPr>
              <w:t>Tender</w:t>
            </w:r>
            <w:r w:rsidRPr="00A85798">
              <w:rPr>
                <w:rFonts w:ascii="Arial" w:hAnsi="Arial" w:cs="Arial"/>
                <w:sz w:val="22"/>
                <w:szCs w:val="22"/>
                <w:lang w:val="en-GB"/>
              </w:rPr>
              <w:t xml:space="preserve">s at the secondary place (s), in case of MULTIPLE DROPPING as stated under ITT Sub Clause </w:t>
            </w:r>
            <w:r w:rsidR="00E273AE" w:rsidRPr="00CC5219">
              <w:rPr>
                <w:rFonts w:ascii="Arial" w:hAnsi="Arial" w:cs="Arial"/>
                <w:sz w:val="22"/>
                <w:szCs w:val="22"/>
                <w:lang w:val="en-GB"/>
              </w:rPr>
              <w:t>3</w:t>
            </w:r>
            <w:r w:rsidR="00A37D9C" w:rsidRPr="00CC5219">
              <w:rPr>
                <w:rFonts w:ascii="Arial" w:hAnsi="Arial" w:cs="Arial"/>
                <w:sz w:val="22"/>
                <w:szCs w:val="22"/>
                <w:lang w:val="en-GB"/>
              </w:rPr>
              <w:t>8</w:t>
            </w:r>
            <w:r w:rsidRPr="00CC5219">
              <w:rPr>
                <w:rFonts w:ascii="Arial" w:hAnsi="Arial" w:cs="Arial"/>
                <w:sz w:val="22"/>
                <w:szCs w:val="22"/>
                <w:lang w:val="en-GB"/>
              </w:rPr>
              <w:t>.3</w:t>
            </w:r>
            <w:r>
              <w:rPr>
                <w:rFonts w:ascii="Arial" w:hAnsi="Arial" w:cs="Arial"/>
                <w:sz w:val="22"/>
                <w:szCs w:val="22"/>
                <w:lang w:val="en-GB"/>
              </w:rPr>
              <w:t xml:space="preserve">, as specified in the </w:t>
            </w:r>
            <w:r w:rsidRPr="007B31DC">
              <w:rPr>
                <w:rFonts w:ascii="Arial" w:hAnsi="Arial" w:cs="Arial"/>
                <w:b/>
                <w:sz w:val="22"/>
                <w:szCs w:val="22"/>
                <w:lang w:val="en-GB"/>
              </w:rPr>
              <w:t>TDS</w:t>
            </w:r>
            <w:r>
              <w:rPr>
                <w:rFonts w:ascii="Arial" w:hAnsi="Arial" w:cs="Arial"/>
                <w:sz w:val="22"/>
                <w:szCs w:val="22"/>
                <w:lang w:val="en-GB"/>
              </w:rPr>
              <w:t>.</w:t>
            </w:r>
          </w:p>
        </w:tc>
      </w:tr>
      <w:tr w:rsidR="00AF2D64" w:rsidRPr="003F47F0" w:rsidTr="00EC6D6C">
        <w:tc>
          <w:tcPr>
            <w:tcW w:w="2223" w:type="dxa"/>
          </w:tcPr>
          <w:p w:rsidR="00AF2D64" w:rsidRPr="00530F2A" w:rsidRDefault="00AF2D64" w:rsidP="004B5732">
            <w:pPr>
              <w:numPr>
                <w:ilvl w:val="0"/>
                <w:numId w:val="42"/>
              </w:numPr>
              <w:spacing w:before="80" w:after="80"/>
              <w:ind w:hanging="346"/>
              <w:outlineLvl w:val="2"/>
              <w:rPr>
                <w:rStyle w:val="Heading3Char"/>
                <w:rFonts w:ascii="Arial" w:hAnsi="Arial"/>
                <w:b/>
                <w:sz w:val="22"/>
                <w:szCs w:val="22"/>
              </w:rPr>
            </w:pPr>
            <w:bookmarkStart w:id="275" w:name="_Toc338337565"/>
            <w:bookmarkStart w:id="276" w:name="_Toc61947677"/>
            <w:bookmarkEnd w:id="275"/>
            <w:r w:rsidRPr="00530F2A">
              <w:rPr>
                <w:rStyle w:val="Heading3Char"/>
                <w:rFonts w:ascii="Arial" w:hAnsi="Arial"/>
                <w:b/>
                <w:sz w:val="22"/>
                <w:szCs w:val="22"/>
              </w:rPr>
              <w:t xml:space="preserve">Late </w:t>
            </w:r>
            <w:r w:rsidR="000F5DF0">
              <w:rPr>
                <w:rStyle w:val="Heading3Char"/>
                <w:rFonts w:ascii="Arial" w:hAnsi="Arial"/>
                <w:b/>
                <w:sz w:val="22"/>
                <w:szCs w:val="22"/>
              </w:rPr>
              <w:t>T</w:t>
            </w:r>
            <w:r w:rsidRPr="00530F2A">
              <w:rPr>
                <w:rStyle w:val="Heading3Char"/>
                <w:rFonts w:ascii="Arial" w:hAnsi="Arial"/>
                <w:b/>
                <w:sz w:val="22"/>
                <w:szCs w:val="22"/>
              </w:rPr>
              <w:t>ender</w:t>
            </w:r>
            <w:bookmarkEnd w:id="276"/>
          </w:p>
        </w:tc>
        <w:tc>
          <w:tcPr>
            <w:tcW w:w="7020" w:type="dxa"/>
            <w:gridSpan w:val="3"/>
          </w:tcPr>
          <w:p w:rsidR="00AF2D64" w:rsidRPr="00ED60EE" w:rsidRDefault="00AF2D64" w:rsidP="00CC5219">
            <w:pPr>
              <w:pStyle w:val="Sub-ClauseText"/>
              <w:numPr>
                <w:ilvl w:val="0"/>
                <w:numId w:val="303"/>
              </w:numPr>
              <w:tabs>
                <w:tab w:val="clear" w:pos="360"/>
                <w:tab w:val="num" w:pos="612"/>
              </w:tabs>
              <w:spacing w:after="80"/>
              <w:ind w:left="612" w:hanging="720"/>
              <w:rPr>
                <w:rFonts w:ascii="Arial" w:hAnsi="Arial" w:cs="Arial"/>
                <w:sz w:val="22"/>
                <w:szCs w:val="22"/>
                <w:lang w:val="en-GB"/>
              </w:rPr>
            </w:pPr>
            <w:r w:rsidRPr="00ED60EE">
              <w:rPr>
                <w:rFonts w:ascii="Arial" w:hAnsi="Arial" w:cs="Arial"/>
                <w:sz w:val="22"/>
                <w:szCs w:val="22"/>
                <w:lang w:val="en-GB"/>
              </w:rPr>
              <w:t>Any Tender received by the Procuring Entity after the deadline for submission of Tenders as stated under ITT Sub</w:t>
            </w:r>
            <w:r w:rsidR="00092905">
              <w:rPr>
                <w:rFonts w:ascii="Arial" w:hAnsi="Arial" w:cs="Arial"/>
                <w:sz w:val="22"/>
                <w:szCs w:val="22"/>
                <w:lang w:val="en-GB"/>
              </w:rPr>
              <w:t xml:space="preserve"> </w:t>
            </w:r>
            <w:r w:rsidRPr="00ED60EE">
              <w:rPr>
                <w:rFonts w:ascii="Arial" w:hAnsi="Arial" w:cs="Arial"/>
                <w:sz w:val="22"/>
                <w:szCs w:val="22"/>
                <w:lang w:val="en-GB"/>
              </w:rPr>
              <w:t>Clause 3</w:t>
            </w:r>
            <w:r w:rsidR="00A37D9C">
              <w:rPr>
                <w:rFonts w:ascii="Arial" w:hAnsi="Arial" w:cs="Arial"/>
                <w:sz w:val="22"/>
                <w:szCs w:val="22"/>
                <w:lang w:val="en-GB"/>
              </w:rPr>
              <w:t>8</w:t>
            </w:r>
            <w:r w:rsidRPr="00ED60EE">
              <w:rPr>
                <w:rFonts w:ascii="Arial" w:hAnsi="Arial" w:cs="Arial"/>
                <w:sz w:val="22"/>
                <w:szCs w:val="22"/>
                <w:lang w:val="en-GB"/>
              </w:rPr>
              <w:t>.1, shall be declared LATE</w:t>
            </w:r>
            <w:r w:rsidR="000F5DF0">
              <w:rPr>
                <w:rFonts w:ascii="Arial" w:hAnsi="Arial" w:cs="Arial"/>
                <w:sz w:val="22"/>
                <w:szCs w:val="22"/>
                <w:lang w:val="en-GB"/>
              </w:rPr>
              <w:t xml:space="preserve"> and </w:t>
            </w:r>
            <w:r w:rsidRPr="00ED60EE">
              <w:rPr>
                <w:rFonts w:ascii="Arial" w:hAnsi="Arial" w:cs="Arial"/>
                <w:sz w:val="22"/>
                <w:szCs w:val="22"/>
                <w:lang w:val="en-GB"/>
              </w:rPr>
              <w:t>returned unopened to the Tenderer.</w:t>
            </w:r>
          </w:p>
        </w:tc>
      </w:tr>
      <w:tr w:rsidR="00AF2D64" w:rsidRPr="003F47F0" w:rsidTr="00EC6D6C">
        <w:trPr>
          <w:trHeight w:val="360"/>
        </w:trPr>
        <w:tc>
          <w:tcPr>
            <w:tcW w:w="2223" w:type="dxa"/>
            <w:shd w:val="clear" w:color="auto" w:fill="auto"/>
          </w:tcPr>
          <w:p w:rsidR="00AF2D64" w:rsidRPr="0048016D" w:rsidRDefault="00AF2D64" w:rsidP="004B5732">
            <w:pPr>
              <w:numPr>
                <w:ilvl w:val="0"/>
                <w:numId w:val="42"/>
              </w:numPr>
              <w:spacing w:before="80" w:after="80"/>
              <w:ind w:hanging="346"/>
              <w:outlineLvl w:val="2"/>
              <w:rPr>
                <w:rStyle w:val="Heading3Char"/>
                <w:rFonts w:ascii="Arial" w:hAnsi="Arial"/>
                <w:b/>
                <w:sz w:val="22"/>
                <w:szCs w:val="22"/>
              </w:rPr>
            </w:pPr>
            <w:bookmarkStart w:id="277" w:name="_Toc61947678"/>
            <w:r w:rsidRPr="0048016D">
              <w:rPr>
                <w:rStyle w:val="Heading3Char"/>
                <w:rFonts w:ascii="Arial" w:hAnsi="Arial"/>
                <w:b/>
                <w:sz w:val="22"/>
                <w:szCs w:val="22"/>
              </w:rPr>
              <w:t>Modification, Substitution or  Withdrawal of Tenders</w:t>
            </w:r>
            <w:bookmarkEnd w:id="277"/>
          </w:p>
        </w:tc>
        <w:tc>
          <w:tcPr>
            <w:tcW w:w="7020" w:type="dxa"/>
            <w:gridSpan w:val="3"/>
          </w:tcPr>
          <w:p w:rsidR="00AF2D64" w:rsidRPr="00ED60EE" w:rsidRDefault="00AF2D64" w:rsidP="00CC5219">
            <w:pPr>
              <w:pStyle w:val="Sub-ClauseText"/>
              <w:numPr>
                <w:ilvl w:val="0"/>
                <w:numId w:val="131"/>
              </w:numPr>
              <w:tabs>
                <w:tab w:val="clear" w:pos="360"/>
                <w:tab w:val="num" w:pos="612"/>
              </w:tabs>
              <w:spacing w:after="80"/>
              <w:ind w:left="612" w:hanging="720"/>
              <w:rPr>
                <w:rFonts w:ascii="Arial" w:hAnsi="Arial" w:cs="Arial"/>
                <w:sz w:val="22"/>
                <w:szCs w:val="22"/>
                <w:lang w:val="en-GB"/>
              </w:rPr>
            </w:pPr>
            <w:r w:rsidRPr="00ED60EE">
              <w:rPr>
                <w:rFonts w:ascii="Arial" w:hAnsi="Arial" w:cs="Arial"/>
                <w:sz w:val="22"/>
                <w:szCs w:val="22"/>
                <w:lang w:val="en-GB"/>
              </w:rPr>
              <w:t>Tenderer</w:t>
            </w:r>
            <w:r w:rsidR="000F5DF0">
              <w:rPr>
                <w:rFonts w:ascii="Arial" w:hAnsi="Arial" w:cs="Arial"/>
                <w:sz w:val="22"/>
                <w:szCs w:val="22"/>
                <w:lang w:val="en-GB"/>
              </w:rPr>
              <w:t>s</w:t>
            </w:r>
            <w:r w:rsidRPr="00ED60EE">
              <w:rPr>
                <w:rFonts w:ascii="Arial" w:hAnsi="Arial" w:cs="Arial"/>
                <w:sz w:val="22"/>
                <w:szCs w:val="22"/>
                <w:lang w:val="en-GB"/>
              </w:rPr>
              <w:t xml:space="preserve"> may modify, substitute or withdraw its Tender after it has been submitted by sending a written notice duly signed by the authorised signatory properly sealed, and shall include a copy of the authorisation; provided that such written notice including the affidavit is received by the Procuring Entity prior to the deadline for submission of Tenders as stated under ITT Sub</w:t>
            </w:r>
            <w:r w:rsidR="00092905">
              <w:rPr>
                <w:rFonts w:ascii="Arial" w:hAnsi="Arial" w:cs="Arial"/>
                <w:sz w:val="22"/>
                <w:szCs w:val="22"/>
                <w:lang w:val="en-GB"/>
              </w:rPr>
              <w:t xml:space="preserve"> </w:t>
            </w:r>
            <w:r w:rsidRPr="00ED60EE">
              <w:rPr>
                <w:rFonts w:ascii="Arial" w:hAnsi="Arial" w:cs="Arial"/>
                <w:sz w:val="22"/>
                <w:szCs w:val="22"/>
                <w:lang w:val="en-GB"/>
              </w:rPr>
              <w:t>Clause 3</w:t>
            </w:r>
            <w:r w:rsidR="00A37D9C">
              <w:rPr>
                <w:rFonts w:ascii="Arial" w:hAnsi="Arial" w:cs="Arial"/>
                <w:sz w:val="22"/>
                <w:szCs w:val="22"/>
                <w:lang w:val="en-GB"/>
              </w:rPr>
              <w:t>8</w:t>
            </w:r>
            <w:r w:rsidRPr="00ED60EE">
              <w:rPr>
                <w:rFonts w:ascii="Arial" w:hAnsi="Arial" w:cs="Arial"/>
                <w:sz w:val="22"/>
                <w:szCs w:val="22"/>
                <w:lang w:val="en-GB"/>
              </w:rPr>
              <w:t>.1.</w:t>
            </w:r>
          </w:p>
        </w:tc>
      </w:tr>
      <w:tr w:rsidR="00AF2D64" w:rsidRPr="00D657FB" w:rsidTr="00EC6D6C">
        <w:tc>
          <w:tcPr>
            <w:tcW w:w="2223" w:type="dxa"/>
            <w:shd w:val="clear" w:color="auto" w:fill="auto"/>
          </w:tcPr>
          <w:p w:rsidR="00AF2D64" w:rsidRPr="0048016D" w:rsidRDefault="00AF2D64" w:rsidP="004B5732">
            <w:pPr>
              <w:numPr>
                <w:ilvl w:val="0"/>
                <w:numId w:val="42"/>
              </w:numPr>
              <w:spacing w:before="80" w:after="80"/>
              <w:ind w:hanging="346"/>
              <w:outlineLvl w:val="2"/>
              <w:rPr>
                <w:rStyle w:val="Heading3Char"/>
                <w:rFonts w:ascii="Arial" w:hAnsi="Arial"/>
                <w:b/>
                <w:sz w:val="22"/>
                <w:szCs w:val="22"/>
              </w:rPr>
            </w:pPr>
            <w:bookmarkStart w:id="278" w:name="_Toc61947679"/>
            <w:r w:rsidRPr="0048016D">
              <w:rPr>
                <w:rStyle w:val="Heading3Char"/>
                <w:rFonts w:ascii="Arial" w:hAnsi="Arial"/>
                <w:b/>
                <w:sz w:val="22"/>
                <w:szCs w:val="22"/>
              </w:rPr>
              <w:t>Tender Modification</w:t>
            </w:r>
            <w:bookmarkEnd w:id="278"/>
          </w:p>
        </w:tc>
        <w:tc>
          <w:tcPr>
            <w:tcW w:w="7020" w:type="dxa"/>
            <w:gridSpan w:val="3"/>
          </w:tcPr>
          <w:p w:rsidR="00AF2D64" w:rsidRPr="00C03A91" w:rsidRDefault="00AF2D64" w:rsidP="00CC5219">
            <w:pPr>
              <w:pStyle w:val="Heading4"/>
              <w:numPr>
                <w:ilvl w:val="0"/>
                <w:numId w:val="132"/>
              </w:numPr>
              <w:tabs>
                <w:tab w:val="clear" w:pos="360"/>
                <w:tab w:val="num" w:pos="612"/>
              </w:tabs>
              <w:spacing w:before="120" w:after="80"/>
              <w:ind w:left="612" w:hanging="720"/>
              <w:jc w:val="both"/>
              <w:rPr>
                <w:rFonts w:ascii="Arial" w:hAnsi="Arial" w:cs="Arial"/>
                <w:sz w:val="21"/>
                <w:szCs w:val="21"/>
                <w:lang w:val="en-GB"/>
              </w:rPr>
            </w:pPr>
            <w:r w:rsidRPr="0078483B">
              <w:rPr>
                <w:rFonts w:ascii="Arial" w:hAnsi="Arial" w:cs="Arial"/>
                <w:sz w:val="22"/>
                <w:szCs w:val="22"/>
                <w:lang w:val="en-GB"/>
              </w:rPr>
              <w:t>Tenderer</w:t>
            </w:r>
            <w:r w:rsidR="000F5DF0">
              <w:rPr>
                <w:rFonts w:ascii="Arial" w:hAnsi="Arial" w:cs="Arial"/>
                <w:sz w:val="22"/>
                <w:szCs w:val="22"/>
                <w:lang w:val="en-GB"/>
              </w:rPr>
              <w:t>s</w:t>
            </w:r>
            <w:r w:rsidRPr="0078483B">
              <w:rPr>
                <w:rFonts w:ascii="Arial" w:hAnsi="Arial" w:cs="Arial"/>
                <w:sz w:val="22"/>
                <w:szCs w:val="22"/>
                <w:lang w:val="en-GB"/>
              </w:rPr>
              <w:t xml:space="preserve"> shall not be allowed to retrieve its original Tender, but shall be allowed to submit corresponding modification to its original Tender marked as “</w:t>
            </w:r>
            <w:r w:rsidRPr="0078483B">
              <w:rPr>
                <w:rFonts w:ascii="Arial" w:hAnsi="Arial" w:cs="Arial"/>
                <w:b/>
                <w:sz w:val="22"/>
                <w:szCs w:val="22"/>
                <w:lang w:val="en-GB"/>
              </w:rPr>
              <w:t>MODIFICATION”</w:t>
            </w:r>
            <w:r>
              <w:rPr>
                <w:rFonts w:ascii="Arial" w:hAnsi="Arial" w:cs="Arial"/>
                <w:b/>
                <w:sz w:val="22"/>
                <w:szCs w:val="22"/>
                <w:lang w:val="en-GB"/>
              </w:rPr>
              <w:t>.</w:t>
            </w:r>
          </w:p>
        </w:tc>
      </w:tr>
      <w:tr w:rsidR="00AF2D64" w:rsidRPr="00D657FB" w:rsidTr="00EC6D6C">
        <w:tc>
          <w:tcPr>
            <w:tcW w:w="2223" w:type="dxa"/>
            <w:shd w:val="clear" w:color="auto" w:fill="auto"/>
          </w:tcPr>
          <w:p w:rsidR="00AF2D64" w:rsidRPr="00060BCF" w:rsidRDefault="00AF2D64" w:rsidP="004B5732">
            <w:pPr>
              <w:numPr>
                <w:ilvl w:val="0"/>
                <w:numId w:val="42"/>
              </w:numPr>
              <w:spacing w:before="80" w:after="80"/>
              <w:ind w:hanging="346"/>
              <w:outlineLvl w:val="2"/>
              <w:rPr>
                <w:rStyle w:val="Heading3Char"/>
                <w:rFonts w:ascii="Arial" w:hAnsi="Arial"/>
                <w:b/>
                <w:sz w:val="22"/>
                <w:szCs w:val="22"/>
              </w:rPr>
            </w:pPr>
            <w:bookmarkStart w:id="279" w:name="_Toc61947680"/>
            <w:r w:rsidRPr="00060BCF">
              <w:rPr>
                <w:rStyle w:val="Heading3Char"/>
                <w:rFonts w:ascii="Arial" w:hAnsi="Arial"/>
                <w:b/>
                <w:sz w:val="22"/>
                <w:szCs w:val="22"/>
              </w:rPr>
              <w:t>Tender Substitution</w:t>
            </w:r>
            <w:bookmarkEnd w:id="279"/>
          </w:p>
          <w:p w:rsidR="00AF2D64" w:rsidRPr="00060BCF" w:rsidRDefault="00AF2D64" w:rsidP="008D3C62">
            <w:pPr>
              <w:tabs>
                <w:tab w:val="num" w:pos="342"/>
              </w:tabs>
              <w:spacing w:before="120"/>
              <w:ind w:left="360"/>
              <w:rPr>
                <w:rStyle w:val="Heading3Char"/>
                <w:rFonts w:ascii="Arial" w:hAnsi="Arial"/>
                <w:b/>
                <w:sz w:val="22"/>
                <w:szCs w:val="22"/>
              </w:rPr>
            </w:pPr>
          </w:p>
        </w:tc>
        <w:tc>
          <w:tcPr>
            <w:tcW w:w="7020" w:type="dxa"/>
            <w:gridSpan w:val="3"/>
          </w:tcPr>
          <w:p w:rsidR="00AF2D64" w:rsidRPr="00C03A91" w:rsidRDefault="00AF2D64" w:rsidP="00CC5219">
            <w:pPr>
              <w:pStyle w:val="Heading4"/>
              <w:numPr>
                <w:ilvl w:val="0"/>
                <w:numId w:val="307"/>
              </w:numPr>
              <w:tabs>
                <w:tab w:val="clear" w:pos="360"/>
                <w:tab w:val="num" w:pos="612"/>
              </w:tabs>
              <w:spacing w:before="120" w:after="80"/>
              <w:ind w:left="612" w:hanging="720"/>
              <w:jc w:val="both"/>
              <w:rPr>
                <w:rFonts w:ascii="Arial" w:hAnsi="Arial" w:cs="Arial"/>
                <w:sz w:val="21"/>
                <w:szCs w:val="21"/>
                <w:lang w:val="en-GB"/>
              </w:rPr>
            </w:pPr>
            <w:r w:rsidRPr="0078483B">
              <w:rPr>
                <w:rFonts w:ascii="Arial" w:hAnsi="Arial" w:cs="Arial"/>
                <w:sz w:val="22"/>
                <w:szCs w:val="22"/>
                <w:lang w:val="en-GB"/>
              </w:rPr>
              <w:t>Tenderer</w:t>
            </w:r>
            <w:r w:rsidR="000F5DF0">
              <w:rPr>
                <w:rFonts w:ascii="Arial" w:hAnsi="Arial" w:cs="Arial"/>
                <w:sz w:val="22"/>
                <w:szCs w:val="22"/>
                <w:lang w:val="en-GB"/>
              </w:rPr>
              <w:t>s</w:t>
            </w:r>
            <w:r w:rsidRPr="0078483B">
              <w:rPr>
                <w:rFonts w:ascii="Arial" w:hAnsi="Arial" w:cs="Arial"/>
                <w:sz w:val="22"/>
                <w:szCs w:val="22"/>
                <w:lang w:val="en-GB"/>
              </w:rPr>
              <w:t xml:space="preserve"> shall not be allowed to retrieve its original Tender, but shall be allowed to submit another Tender marked as </w:t>
            </w:r>
            <w:r w:rsidRPr="0078483B">
              <w:rPr>
                <w:rFonts w:ascii="Arial" w:hAnsi="Arial" w:cs="Arial"/>
                <w:b/>
                <w:sz w:val="22"/>
                <w:szCs w:val="22"/>
                <w:lang w:val="en-GB"/>
              </w:rPr>
              <w:t>“SUBSTITUTION”</w:t>
            </w:r>
            <w:r>
              <w:rPr>
                <w:rFonts w:ascii="Arial" w:hAnsi="Arial" w:cs="Arial"/>
                <w:b/>
                <w:sz w:val="22"/>
                <w:szCs w:val="22"/>
                <w:lang w:val="en-GB"/>
              </w:rPr>
              <w:t>.</w:t>
            </w:r>
          </w:p>
        </w:tc>
      </w:tr>
      <w:tr w:rsidR="00AF2D64" w:rsidRPr="00D657FB" w:rsidTr="00EC6D6C">
        <w:tc>
          <w:tcPr>
            <w:tcW w:w="2223" w:type="dxa"/>
            <w:shd w:val="clear" w:color="auto" w:fill="auto"/>
          </w:tcPr>
          <w:p w:rsidR="00AF2D64" w:rsidRPr="00060BCF" w:rsidRDefault="00AF2D64" w:rsidP="004B5732">
            <w:pPr>
              <w:numPr>
                <w:ilvl w:val="0"/>
                <w:numId w:val="42"/>
              </w:numPr>
              <w:spacing w:before="80" w:after="80"/>
              <w:ind w:hanging="346"/>
              <w:outlineLvl w:val="2"/>
              <w:rPr>
                <w:rStyle w:val="Heading3Char"/>
                <w:rFonts w:ascii="Arial" w:hAnsi="Arial"/>
                <w:b/>
                <w:sz w:val="22"/>
                <w:szCs w:val="22"/>
              </w:rPr>
            </w:pPr>
            <w:bookmarkStart w:id="280" w:name="_Toc61947681"/>
            <w:r w:rsidRPr="00060BCF">
              <w:rPr>
                <w:rStyle w:val="Heading3Char"/>
                <w:rFonts w:ascii="Arial" w:hAnsi="Arial"/>
                <w:b/>
                <w:sz w:val="22"/>
                <w:szCs w:val="22"/>
              </w:rPr>
              <w:t>Withdrawal of Tender</w:t>
            </w:r>
            <w:bookmarkEnd w:id="280"/>
          </w:p>
        </w:tc>
        <w:tc>
          <w:tcPr>
            <w:tcW w:w="7020" w:type="dxa"/>
            <w:gridSpan w:val="3"/>
          </w:tcPr>
          <w:p w:rsidR="00AF2D64" w:rsidRDefault="00AF2D64" w:rsidP="00CC5219">
            <w:pPr>
              <w:pStyle w:val="Heading4"/>
              <w:numPr>
                <w:ilvl w:val="0"/>
                <w:numId w:val="134"/>
              </w:numPr>
              <w:tabs>
                <w:tab w:val="clear" w:pos="360"/>
                <w:tab w:val="left" w:pos="567"/>
                <w:tab w:val="num" w:pos="612"/>
              </w:tabs>
              <w:spacing w:before="120" w:after="80"/>
              <w:ind w:left="612" w:hanging="720"/>
              <w:jc w:val="both"/>
              <w:rPr>
                <w:rFonts w:ascii="Arial" w:hAnsi="Arial" w:cs="Arial"/>
                <w:sz w:val="22"/>
                <w:szCs w:val="22"/>
                <w:lang w:val="en-GB"/>
              </w:rPr>
            </w:pPr>
            <w:r w:rsidRPr="006B33E7">
              <w:rPr>
                <w:rFonts w:ascii="Arial" w:hAnsi="Arial" w:cs="Arial"/>
                <w:sz w:val="22"/>
                <w:szCs w:val="22"/>
                <w:lang w:val="en-GB"/>
              </w:rPr>
              <w:t>Tenderer</w:t>
            </w:r>
            <w:r w:rsidR="000F5DF0">
              <w:rPr>
                <w:rFonts w:ascii="Arial" w:hAnsi="Arial" w:cs="Arial"/>
                <w:sz w:val="22"/>
                <w:szCs w:val="22"/>
                <w:lang w:val="en-GB"/>
              </w:rPr>
              <w:t>s</w:t>
            </w:r>
            <w:r w:rsidRPr="006B33E7">
              <w:rPr>
                <w:rFonts w:ascii="Arial" w:hAnsi="Arial" w:cs="Arial"/>
                <w:sz w:val="22"/>
                <w:szCs w:val="22"/>
                <w:lang w:val="en-GB"/>
              </w:rPr>
              <w:t xml:space="preserve"> shall be allowed to withdraw its Tender by a Letter of Withdrawal marked as </w:t>
            </w:r>
            <w:r w:rsidRPr="006B33E7">
              <w:rPr>
                <w:rFonts w:ascii="Arial" w:hAnsi="Arial" w:cs="Arial"/>
                <w:b/>
                <w:sz w:val="22"/>
                <w:szCs w:val="22"/>
                <w:lang w:val="en-GB"/>
              </w:rPr>
              <w:t>“WITHDRAWAL</w:t>
            </w:r>
            <w:r w:rsidRPr="006B33E7">
              <w:rPr>
                <w:rFonts w:ascii="Arial" w:hAnsi="Arial" w:cs="Arial"/>
                <w:sz w:val="22"/>
                <w:szCs w:val="22"/>
                <w:lang w:val="en-GB"/>
              </w:rPr>
              <w:t xml:space="preserve">”. </w:t>
            </w:r>
          </w:p>
          <w:p w:rsidR="00454F79" w:rsidRPr="00CC5219" w:rsidRDefault="00454F79" w:rsidP="00CC5219">
            <w:pPr>
              <w:spacing w:before="120" w:after="80"/>
              <w:rPr>
                <w:sz w:val="12"/>
                <w:szCs w:val="12"/>
                <w:lang w:val="en-GB" w:eastAsia="en-US"/>
              </w:rPr>
            </w:pPr>
          </w:p>
        </w:tc>
      </w:tr>
      <w:tr w:rsidR="00AF2D64" w:rsidRPr="003F47F0" w:rsidTr="00EC6D6C">
        <w:tc>
          <w:tcPr>
            <w:tcW w:w="9243" w:type="dxa"/>
            <w:gridSpan w:val="4"/>
          </w:tcPr>
          <w:p w:rsidR="00AF2D64" w:rsidRPr="00C95BCD" w:rsidRDefault="00AF2D64" w:rsidP="00287CA8">
            <w:pPr>
              <w:pStyle w:val="Heading2"/>
              <w:spacing w:before="160" w:after="160"/>
              <w:rPr>
                <w:rFonts w:ascii="Arial" w:hAnsi="Arial"/>
                <w:sz w:val="32"/>
                <w:szCs w:val="32"/>
                <w:lang w:val="en-GB"/>
              </w:rPr>
            </w:pPr>
            <w:bookmarkStart w:id="281" w:name="_Toc49504225"/>
            <w:bookmarkStart w:id="282" w:name="_Toc49504659"/>
            <w:bookmarkStart w:id="283" w:name="_Toc49504778"/>
            <w:bookmarkStart w:id="284" w:name="_Toc49569795"/>
            <w:bookmarkStart w:id="285" w:name="_Toc49591357"/>
            <w:bookmarkStart w:id="286" w:name="_Toc49591705"/>
            <w:bookmarkStart w:id="287" w:name="_Toc61947682"/>
            <w:r w:rsidRPr="00C95BCD">
              <w:rPr>
                <w:rFonts w:ascii="Arial" w:hAnsi="Arial"/>
                <w:sz w:val="32"/>
                <w:szCs w:val="32"/>
                <w:lang w:val="en-GB"/>
              </w:rPr>
              <w:t>F.</w:t>
            </w:r>
            <w:r w:rsidRPr="00C95BCD">
              <w:rPr>
                <w:rFonts w:ascii="Arial" w:hAnsi="Arial"/>
                <w:sz w:val="32"/>
                <w:szCs w:val="32"/>
                <w:lang w:val="en-GB"/>
              </w:rPr>
              <w:tab/>
              <w:t>Tender Opening and Evaluation</w:t>
            </w:r>
            <w:bookmarkEnd w:id="281"/>
            <w:bookmarkEnd w:id="282"/>
            <w:bookmarkEnd w:id="283"/>
            <w:bookmarkEnd w:id="284"/>
            <w:bookmarkEnd w:id="285"/>
            <w:bookmarkEnd w:id="286"/>
            <w:bookmarkEnd w:id="287"/>
          </w:p>
        </w:tc>
      </w:tr>
      <w:tr w:rsidR="00BF0D23" w:rsidRPr="003F47F0" w:rsidTr="00EC6D6C">
        <w:tc>
          <w:tcPr>
            <w:tcW w:w="2223" w:type="dxa"/>
            <w:vMerge w:val="restart"/>
            <w:shd w:val="clear" w:color="auto" w:fill="auto"/>
          </w:tcPr>
          <w:p w:rsidR="00BF0D23" w:rsidRPr="00060BCF" w:rsidRDefault="00BF0D23" w:rsidP="004B5732">
            <w:pPr>
              <w:numPr>
                <w:ilvl w:val="0"/>
                <w:numId w:val="42"/>
              </w:numPr>
              <w:spacing w:before="80" w:after="80"/>
              <w:ind w:hanging="346"/>
              <w:outlineLvl w:val="2"/>
              <w:rPr>
                <w:rStyle w:val="Heading3Char"/>
                <w:rFonts w:ascii="Arial" w:hAnsi="Arial"/>
                <w:b/>
                <w:sz w:val="22"/>
                <w:szCs w:val="22"/>
              </w:rPr>
            </w:pPr>
            <w:bookmarkStart w:id="288" w:name="_Toc61947683"/>
            <w:r w:rsidRPr="00060BCF">
              <w:rPr>
                <w:rStyle w:val="Heading3Char"/>
                <w:rFonts w:ascii="Arial" w:hAnsi="Arial"/>
                <w:b/>
                <w:sz w:val="22"/>
                <w:szCs w:val="22"/>
              </w:rPr>
              <w:t>Tender Opening</w:t>
            </w:r>
            <w:bookmarkEnd w:id="288"/>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Pr>
                <w:rFonts w:ascii="Arial" w:hAnsi="Arial" w:cs="Arial"/>
                <w:sz w:val="22"/>
                <w:szCs w:val="22"/>
                <w:lang w:val="en-GB"/>
              </w:rPr>
              <w:t>Tender</w:t>
            </w:r>
            <w:r w:rsidRPr="0078483B">
              <w:rPr>
                <w:rFonts w:ascii="Arial" w:hAnsi="Arial" w:cs="Arial"/>
                <w:sz w:val="22"/>
                <w:szCs w:val="22"/>
                <w:lang w:val="en-GB"/>
              </w:rPr>
              <w:t xml:space="preserve">s shall be opened immediately after the deadline for submission of </w:t>
            </w:r>
            <w:r>
              <w:rPr>
                <w:rFonts w:ascii="Arial" w:hAnsi="Arial" w:cs="Arial"/>
                <w:sz w:val="22"/>
                <w:szCs w:val="22"/>
                <w:lang w:val="en-GB"/>
              </w:rPr>
              <w:t>Tender</w:t>
            </w:r>
            <w:r w:rsidRPr="0078483B">
              <w:rPr>
                <w:rFonts w:ascii="Arial" w:hAnsi="Arial" w:cs="Arial"/>
                <w:sz w:val="22"/>
                <w:szCs w:val="22"/>
                <w:lang w:val="en-GB"/>
              </w:rPr>
              <w:t xml:space="preserve">s at the primary place as specified in the </w:t>
            </w:r>
            <w:r w:rsidRPr="00B34CAF">
              <w:rPr>
                <w:rFonts w:ascii="Arial" w:hAnsi="Arial" w:cs="Arial"/>
                <w:b/>
                <w:sz w:val="22"/>
                <w:szCs w:val="22"/>
                <w:lang w:val="en-GB"/>
              </w:rPr>
              <w:t>TDS</w:t>
            </w:r>
            <w:r w:rsidRPr="0078483B">
              <w:rPr>
                <w:rFonts w:ascii="Arial" w:hAnsi="Arial" w:cs="Arial"/>
                <w:sz w:val="22"/>
                <w:szCs w:val="22"/>
                <w:lang w:val="en-GB"/>
              </w:rPr>
              <w:t xml:space="preserve"> but no</w:t>
            </w:r>
            <w:r>
              <w:rPr>
                <w:rFonts w:ascii="Arial" w:hAnsi="Arial" w:cs="Arial"/>
                <w:sz w:val="22"/>
                <w:szCs w:val="22"/>
                <w:lang w:val="en-GB"/>
              </w:rPr>
              <w:t>t</w:t>
            </w:r>
            <w:r w:rsidRPr="0078483B">
              <w:rPr>
                <w:rFonts w:ascii="Arial" w:hAnsi="Arial" w:cs="Arial"/>
                <w:sz w:val="22"/>
                <w:szCs w:val="22"/>
                <w:lang w:val="en-GB"/>
              </w:rPr>
              <w:t xml:space="preserve"> later than </w:t>
            </w:r>
            <w:r w:rsidRPr="0078483B">
              <w:rPr>
                <w:rFonts w:ascii="Arial" w:hAnsi="Arial" w:cs="Arial"/>
                <w:b/>
                <w:sz w:val="22"/>
                <w:szCs w:val="22"/>
                <w:lang w:val="en-GB"/>
              </w:rPr>
              <w:t>ONE HOUR</w:t>
            </w:r>
            <w:r w:rsidRPr="0078483B">
              <w:rPr>
                <w:rFonts w:ascii="Arial" w:hAnsi="Arial" w:cs="Arial"/>
                <w:sz w:val="22"/>
                <w:szCs w:val="22"/>
                <w:lang w:val="en-GB"/>
              </w:rPr>
              <w:t xml:space="preserve"> after expiry of the submission deadline at the same primary place</w:t>
            </w:r>
            <w:r>
              <w:rPr>
                <w:rFonts w:ascii="Arial" w:hAnsi="Arial" w:cs="Arial"/>
                <w:sz w:val="22"/>
                <w:szCs w:val="22"/>
                <w:lang w:val="en-GB"/>
              </w:rPr>
              <w:t xml:space="preserve"> unless otherwise stated under ITT Sub Clause </w:t>
            </w:r>
            <w:r w:rsidRPr="00CC5219">
              <w:rPr>
                <w:rFonts w:ascii="Arial" w:hAnsi="Arial" w:cs="Arial"/>
                <w:sz w:val="22"/>
                <w:szCs w:val="22"/>
                <w:lang w:val="en-GB"/>
              </w:rPr>
              <w:t>4</w:t>
            </w:r>
            <w:r w:rsidR="00A37D9C" w:rsidRPr="00CC5219">
              <w:rPr>
                <w:rFonts w:ascii="Arial" w:hAnsi="Arial" w:cs="Arial"/>
                <w:sz w:val="22"/>
                <w:szCs w:val="22"/>
                <w:lang w:val="en-GB"/>
              </w:rPr>
              <w:t>4</w:t>
            </w:r>
            <w:r w:rsidRPr="00CC5219">
              <w:rPr>
                <w:rFonts w:ascii="Arial" w:hAnsi="Arial" w:cs="Arial"/>
                <w:sz w:val="22"/>
                <w:szCs w:val="22"/>
                <w:lang w:val="en-GB"/>
              </w:rPr>
              <w:t>.2</w:t>
            </w:r>
            <w:r w:rsidRPr="0078483B">
              <w:rPr>
                <w:rFonts w:ascii="Arial" w:hAnsi="Arial" w:cs="Arial"/>
                <w:sz w:val="22"/>
                <w:szCs w:val="22"/>
                <w:lang w:val="en-GB"/>
              </w:rPr>
              <w:t xml:space="preserve">. </w:t>
            </w:r>
          </w:p>
        </w:tc>
      </w:tr>
      <w:tr w:rsidR="00BF0D23" w:rsidRPr="003F47F0" w:rsidTr="00CC5219">
        <w:trPr>
          <w:trHeight w:val="1377"/>
        </w:trPr>
        <w:tc>
          <w:tcPr>
            <w:tcW w:w="2223" w:type="dxa"/>
            <w:vMerge/>
            <w:shd w:val="clear" w:color="auto" w:fill="auto"/>
          </w:tcPr>
          <w:p w:rsidR="00BF0D23" w:rsidRPr="00060BCF" w:rsidRDefault="00BF0D23" w:rsidP="004B5732">
            <w:pPr>
              <w:numPr>
                <w:ilvl w:val="0"/>
                <w:numId w:val="42"/>
              </w:numPr>
              <w:spacing w:before="80" w:after="80"/>
              <w:ind w:hanging="346"/>
              <w:outlineLvl w:val="2"/>
              <w:rPr>
                <w:rStyle w:val="Heading3Char"/>
                <w:rFonts w:ascii="Arial" w:hAnsi="Arial"/>
                <w:b/>
                <w:sz w:val="22"/>
                <w:szCs w:val="22"/>
              </w:rPr>
            </w:pPr>
            <w:bookmarkStart w:id="289" w:name="_Toc338337575"/>
            <w:bookmarkStart w:id="290" w:name="_Toc421014756"/>
            <w:bookmarkStart w:id="291" w:name="_Toc421454238"/>
            <w:bookmarkStart w:id="292" w:name="_Toc61167144"/>
            <w:bookmarkStart w:id="293" w:name="_Toc61167878"/>
            <w:bookmarkStart w:id="294" w:name="_Toc61947367"/>
            <w:bookmarkStart w:id="295" w:name="_Toc61947684"/>
            <w:bookmarkEnd w:id="289"/>
            <w:bookmarkEnd w:id="290"/>
            <w:bookmarkEnd w:id="291"/>
            <w:bookmarkEnd w:id="292"/>
            <w:bookmarkEnd w:id="293"/>
            <w:bookmarkEnd w:id="294"/>
            <w:bookmarkEnd w:id="295"/>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4010CB">
              <w:rPr>
                <w:rFonts w:ascii="Arial" w:hAnsi="Arial" w:cs="Arial"/>
                <w:color w:val="003300"/>
                <w:sz w:val="22"/>
                <w:szCs w:val="22"/>
                <w:lang w:val="en-GB"/>
              </w:rPr>
              <w:t xml:space="preserve">If submission of </w:t>
            </w:r>
            <w:r>
              <w:rPr>
                <w:rFonts w:ascii="Arial" w:hAnsi="Arial" w:cs="Arial"/>
                <w:color w:val="003300"/>
                <w:sz w:val="22"/>
                <w:szCs w:val="22"/>
                <w:lang w:val="en-GB"/>
              </w:rPr>
              <w:t>Tender</w:t>
            </w:r>
            <w:r w:rsidRPr="004010CB">
              <w:rPr>
                <w:rFonts w:ascii="Arial" w:hAnsi="Arial" w:cs="Arial"/>
                <w:color w:val="003300"/>
                <w:sz w:val="22"/>
                <w:szCs w:val="22"/>
                <w:lang w:val="en-GB"/>
              </w:rPr>
              <w:t>s</w:t>
            </w:r>
            <w:r w:rsidR="00092905">
              <w:rPr>
                <w:rFonts w:ascii="Arial" w:hAnsi="Arial" w:cs="Arial"/>
                <w:color w:val="003300"/>
                <w:sz w:val="22"/>
                <w:szCs w:val="22"/>
                <w:lang w:val="en-GB"/>
              </w:rPr>
              <w:t xml:space="preserve"> </w:t>
            </w:r>
            <w:r w:rsidRPr="004010CB">
              <w:rPr>
                <w:rFonts w:ascii="Arial" w:hAnsi="Arial" w:cs="Arial"/>
                <w:color w:val="003300"/>
                <w:sz w:val="22"/>
                <w:szCs w:val="22"/>
                <w:lang w:val="en-GB"/>
              </w:rPr>
              <w:t xml:space="preserve">is allowed in more than one location as stated under ITT Sub Clause </w:t>
            </w:r>
            <w:r w:rsidR="005A4495">
              <w:rPr>
                <w:rFonts w:ascii="Arial" w:hAnsi="Arial" w:cs="Arial"/>
                <w:color w:val="003300"/>
                <w:sz w:val="22"/>
                <w:szCs w:val="22"/>
                <w:lang w:val="en-GB"/>
              </w:rPr>
              <w:t>3</w:t>
            </w:r>
            <w:r w:rsidR="00A37D9C">
              <w:rPr>
                <w:rFonts w:ascii="Arial" w:hAnsi="Arial" w:cs="Arial"/>
                <w:color w:val="003300"/>
                <w:sz w:val="22"/>
                <w:szCs w:val="22"/>
                <w:lang w:val="en-GB"/>
              </w:rPr>
              <w:t>8</w:t>
            </w:r>
            <w:r w:rsidRPr="00CC5219">
              <w:rPr>
                <w:rFonts w:ascii="Arial" w:hAnsi="Arial" w:cs="Arial"/>
                <w:color w:val="003300"/>
                <w:sz w:val="22"/>
                <w:szCs w:val="22"/>
                <w:lang w:val="en-GB"/>
              </w:rPr>
              <w:t xml:space="preserve">.3 and </w:t>
            </w:r>
            <w:r w:rsidR="005A4495" w:rsidRPr="00CC5219">
              <w:rPr>
                <w:rFonts w:ascii="Arial" w:hAnsi="Arial" w:cs="Arial"/>
                <w:color w:val="003300"/>
                <w:sz w:val="22"/>
                <w:szCs w:val="22"/>
                <w:lang w:val="en-GB"/>
              </w:rPr>
              <w:t>3</w:t>
            </w:r>
            <w:r w:rsidR="00A37D9C" w:rsidRPr="00CC5219">
              <w:rPr>
                <w:rFonts w:ascii="Arial" w:hAnsi="Arial" w:cs="Arial"/>
                <w:color w:val="003300"/>
                <w:sz w:val="22"/>
                <w:szCs w:val="22"/>
                <w:lang w:val="en-GB"/>
              </w:rPr>
              <w:t>8</w:t>
            </w:r>
            <w:r w:rsidRPr="00CC5219">
              <w:rPr>
                <w:rFonts w:ascii="Arial" w:hAnsi="Arial" w:cs="Arial"/>
                <w:color w:val="003300"/>
                <w:sz w:val="22"/>
                <w:szCs w:val="22"/>
                <w:lang w:val="en-GB"/>
              </w:rPr>
              <w:t>.4</w:t>
            </w:r>
            <w:proofErr w:type="gramStart"/>
            <w:r w:rsidRPr="00CC5219">
              <w:rPr>
                <w:rFonts w:ascii="Arial" w:hAnsi="Arial" w:cs="Arial"/>
                <w:color w:val="003300"/>
                <w:sz w:val="22"/>
                <w:szCs w:val="22"/>
                <w:lang w:val="en-GB"/>
              </w:rPr>
              <w:t>,</w:t>
            </w:r>
            <w:r>
              <w:rPr>
                <w:rFonts w:ascii="Arial" w:hAnsi="Arial" w:cs="Arial"/>
                <w:color w:val="003300"/>
                <w:sz w:val="22"/>
                <w:szCs w:val="22"/>
                <w:lang w:val="en-GB"/>
              </w:rPr>
              <w:t>Tender</w:t>
            </w:r>
            <w:r w:rsidRPr="004010CB">
              <w:rPr>
                <w:rFonts w:ascii="Arial" w:hAnsi="Arial" w:cs="Arial"/>
                <w:color w:val="003300"/>
                <w:sz w:val="22"/>
                <w:szCs w:val="22"/>
                <w:lang w:val="en-GB"/>
              </w:rPr>
              <w:t>s</w:t>
            </w:r>
            <w:proofErr w:type="gramEnd"/>
            <w:r w:rsidRPr="004010CB">
              <w:rPr>
                <w:rFonts w:ascii="Arial" w:hAnsi="Arial" w:cs="Arial"/>
                <w:color w:val="003300"/>
                <w:sz w:val="22"/>
                <w:szCs w:val="22"/>
                <w:lang w:val="en-GB"/>
              </w:rPr>
              <w:t xml:space="preserve"> shall be opened, immediately after receipt of </w:t>
            </w:r>
            <w:r>
              <w:rPr>
                <w:rFonts w:ascii="Arial" w:hAnsi="Arial" w:cs="Arial"/>
                <w:color w:val="003300"/>
                <w:sz w:val="22"/>
                <w:szCs w:val="22"/>
                <w:lang w:val="en-GB"/>
              </w:rPr>
              <w:t>Tender</w:t>
            </w:r>
            <w:r w:rsidRPr="004010CB">
              <w:rPr>
                <w:rFonts w:ascii="Arial" w:hAnsi="Arial" w:cs="Arial"/>
                <w:color w:val="003300"/>
                <w:sz w:val="22"/>
                <w:szCs w:val="22"/>
                <w:lang w:val="en-GB"/>
              </w:rPr>
              <w:t>s from all the secondary place(s), at the primary place</w:t>
            </w:r>
            <w:r w:rsidRPr="00CC5219">
              <w:rPr>
                <w:rFonts w:ascii="Arial" w:hAnsi="Arial" w:cs="Arial"/>
                <w:color w:val="FF0000"/>
                <w:sz w:val="22"/>
                <w:szCs w:val="22"/>
                <w:lang w:val="en-GB"/>
              </w:rPr>
              <w:t>.</w:t>
            </w:r>
          </w:p>
        </w:tc>
      </w:tr>
      <w:tr w:rsidR="00BF0D23" w:rsidRPr="003F47F0" w:rsidTr="00EC6D6C">
        <w:tc>
          <w:tcPr>
            <w:tcW w:w="2223" w:type="dxa"/>
            <w:vMerge/>
            <w:shd w:val="clear" w:color="auto" w:fill="auto"/>
          </w:tcPr>
          <w:p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CA6379">
              <w:rPr>
                <w:rFonts w:ascii="Arial" w:hAnsi="Arial" w:cs="Arial"/>
                <w:sz w:val="22"/>
                <w:szCs w:val="22"/>
              </w:rPr>
              <w:t>Persons not associated with the Tender may not be allowed to attend the public opening of Tenders.</w:t>
            </w:r>
          </w:p>
        </w:tc>
      </w:tr>
      <w:tr w:rsidR="00BF0D23" w:rsidRPr="003F47F0" w:rsidTr="00EC6D6C">
        <w:tc>
          <w:tcPr>
            <w:tcW w:w="2223" w:type="dxa"/>
            <w:vMerge/>
            <w:shd w:val="clear" w:color="auto" w:fill="auto"/>
          </w:tcPr>
          <w:p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rsidR="00BF0D23" w:rsidRPr="00CA6379" w:rsidRDefault="00BF0D23" w:rsidP="00CC5219">
            <w:pPr>
              <w:pStyle w:val="Sub-ClauseText"/>
              <w:numPr>
                <w:ilvl w:val="0"/>
                <w:numId w:val="310"/>
              </w:numPr>
              <w:tabs>
                <w:tab w:val="clear" w:pos="360"/>
                <w:tab w:val="num" w:pos="612"/>
              </w:tabs>
              <w:spacing w:before="40" w:after="80"/>
              <w:ind w:left="605" w:hanging="720"/>
              <w:rPr>
                <w:rFonts w:ascii="Arial" w:hAnsi="Arial" w:cs="Arial"/>
                <w:sz w:val="22"/>
                <w:szCs w:val="22"/>
                <w:lang w:val="en-GB"/>
              </w:rPr>
            </w:pPr>
            <w:r w:rsidRPr="00CA6379">
              <w:rPr>
                <w:rFonts w:ascii="Arial" w:hAnsi="Arial" w:cs="Arial"/>
                <w:sz w:val="22"/>
                <w:szCs w:val="22"/>
              </w:rPr>
              <w:t xml:space="preserve">Tenderers’ representatives shall be duly </w:t>
            </w:r>
            <w:proofErr w:type="spellStart"/>
            <w:r w:rsidRPr="00CA6379">
              <w:rPr>
                <w:rFonts w:ascii="Arial" w:hAnsi="Arial" w:cs="Arial"/>
                <w:sz w:val="22"/>
                <w:szCs w:val="22"/>
              </w:rPr>
              <w:t>authorised</w:t>
            </w:r>
            <w:proofErr w:type="spellEnd"/>
            <w:r w:rsidRPr="00CA6379">
              <w:rPr>
                <w:rFonts w:ascii="Arial" w:hAnsi="Arial" w:cs="Arial"/>
                <w:sz w:val="22"/>
                <w:szCs w:val="22"/>
              </w:rPr>
              <w:t xml:space="preserve"> by the Tenderer.</w:t>
            </w:r>
            <w:r w:rsidRPr="00CA6379">
              <w:rPr>
                <w:rFonts w:ascii="Arial" w:hAnsi="Arial" w:cs="Arial"/>
                <w:sz w:val="22"/>
                <w:szCs w:val="22"/>
                <w:lang w:val="en-GB"/>
              </w:rPr>
              <w:t xml:space="preserve"> Tenderers or their authorised representatives will be allowed to attend and witness the opening of Tenders, and will sign a register evidencing their attendance.</w:t>
            </w:r>
          </w:p>
        </w:tc>
      </w:tr>
      <w:tr w:rsidR="00BF0D23" w:rsidRPr="003F47F0" w:rsidTr="00EC6D6C">
        <w:tc>
          <w:tcPr>
            <w:tcW w:w="2223" w:type="dxa"/>
            <w:vMerge/>
            <w:shd w:val="clear" w:color="auto" w:fill="auto"/>
          </w:tcPr>
          <w:p w:rsidR="00BF0D23" w:rsidRPr="003F47F0" w:rsidDel="00E56861" w:rsidRDefault="00BF0D23" w:rsidP="00E56861">
            <w:pPr>
              <w:pStyle w:val="Heading4"/>
              <w:spacing w:before="120" w:after="120"/>
              <w:rPr>
                <w:rFonts w:ascii="Arial" w:hAnsi="Arial" w:cs="Arial"/>
                <w:sz w:val="21"/>
                <w:szCs w:val="21"/>
                <w:lang w:val="en-GB"/>
              </w:rPr>
            </w:pPr>
          </w:p>
        </w:tc>
        <w:tc>
          <w:tcPr>
            <w:tcW w:w="7020" w:type="dxa"/>
            <w:gridSpan w:val="3"/>
          </w:tcPr>
          <w:p w:rsidR="00BF0D23" w:rsidRPr="00CA6379" w:rsidRDefault="00BF0D23" w:rsidP="00EC6D6C">
            <w:pPr>
              <w:pStyle w:val="Sub-ClauseText"/>
              <w:numPr>
                <w:ilvl w:val="0"/>
                <w:numId w:val="310"/>
              </w:numPr>
              <w:tabs>
                <w:tab w:val="clear" w:pos="360"/>
                <w:tab w:val="num" w:pos="612"/>
              </w:tabs>
              <w:ind w:left="612" w:hanging="720"/>
              <w:rPr>
                <w:rFonts w:ascii="Arial" w:hAnsi="Arial" w:cs="Arial"/>
                <w:sz w:val="22"/>
                <w:szCs w:val="22"/>
                <w:lang w:val="en-GB"/>
              </w:rPr>
            </w:pPr>
            <w:r w:rsidRPr="00CA6379">
              <w:rPr>
                <w:rFonts w:ascii="Arial" w:hAnsi="Arial" w:cs="Arial"/>
                <w:sz w:val="22"/>
                <w:szCs w:val="22"/>
                <w:lang w:val="en-GB"/>
              </w:rPr>
              <w:t xml:space="preserve">The authenticity of withdrawal or substitution of, or modifications to original Tender, if any made by a Tenderer in specified manner, shall be examined and verified by the Tender Opening Committee </w:t>
            </w:r>
            <w:r>
              <w:rPr>
                <w:rFonts w:ascii="Arial" w:hAnsi="Arial" w:cs="Arial"/>
                <w:sz w:val="22"/>
                <w:szCs w:val="22"/>
                <w:lang w:val="en-GB"/>
              </w:rPr>
              <w:t xml:space="preserve">(TOC) </w:t>
            </w:r>
            <w:r w:rsidRPr="00CA6379">
              <w:rPr>
                <w:rFonts w:ascii="Arial" w:hAnsi="Arial" w:cs="Arial"/>
                <w:sz w:val="22"/>
                <w:szCs w:val="22"/>
                <w:lang w:val="en-GB"/>
              </w:rPr>
              <w:t xml:space="preserve">based on documents submitted under ITT Sub Clause </w:t>
            </w:r>
            <w:r w:rsidR="00A37D9C">
              <w:rPr>
                <w:rFonts w:ascii="Arial" w:hAnsi="Arial" w:cs="Arial"/>
                <w:sz w:val="22"/>
                <w:szCs w:val="22"/>
                <w:lang w:val="en-GB"/>
              </w:rPr>
              <w:t>40</w:t>
            </w:r>
            <w:r w:rsidRPr="00CA6379">
              <w:rPr>
                <w:rFonts w:ascii="Arial" w:hAnsi="Arial" w:cs="Arial"/>
                <w:sz w:val="22"/>
                <w:szCs w:val="22"/>
                <w:lang w:val="en-GB"/>
              </w:rPr>
              <w:t>.1.</w:t>
            </w:r>
          </w:p>
        </w:tc>
      </w:tr>
      <w:tr w:rsidR="00BF0D23" w:rsidRPr="003F47F0" w:rsidTr="00EC6D6C">
        <w:trPr>
          <w:trHeight w:val="180"/>
        </w:trPr>
        <w:tc>
          <w:tcPr>
            <w:tcW w:w="2223" w:type="dxa"/>
            <w:vMerge/>
            <w:shd w:val="clear" w:color="auto" w:fill="auto"/>
          </w:tcPr>
          <w:p w:rsidR="00BF0D23" w:rsidRPr="003F47F0" w:rsidRDefault="00BF0D23" w:rsidP="002708CD">
            <w:pPr>
              <w:spacing w:before="120" w:after="120"/>
              <w:rPr>
                <w:rFonts w:ascii="Arial" w:hAnsi="Arial" w:cs="Arial"/>
                <w:sz w:val="21"/>
                <w:szCs w:val="21"/>
                <w:lang w:val="en-GB"/>
              </w:rPr>
            </w:pPr>
          </w:p>
        </w:tc>
        <w:tc>
          <w:tcPr>
            <w:tcW w:w="7020" w:type="dxa"/>
            <w:gridSpan w:val="3"/>
          </w:tcPr>
          <w:p w:rsidR="00BF0D23" w:rsidRPr="00CA6379" w:rsidRDefault="00BF0D23" w:rsidP="00EC6D6C">
            <w:pPr>
              <w:pStyle w:val="Sub-ClauseText"/>
              <w:numPr>
                <w:ilvl w:val="0"/>
                <w:numId w:val="310"/>
              </w:numPr>
              <w:tabs>
                <w:tab w:val="clear" w:pos="360"/>
                <w:tab w:val="num" w:pos="612"/>
              </w:tabs>
              <w:ind w:left="612" w:hanging="720"/>
              <w:rPr>
                <w:rFonts w:ascii="Arial" w:hAnsi="Arial" w:cs="Arial"/>
                <w:sz w:val="22"/>
                <w:szCs w:val="22"/>
                <w:lang w:val="en-GB"/>
              </w:rPr>
            </w:pPr>
            <w:r w:rsidRPr="00CA6379">
              <w:rPr>
                <w:rFonts w:ascii="Arial" w:hAnsi="Arial" w:cs="Arial"/>
                <w:sz w:val="22"/>
                <w:szCs w:val="22"/>
                <w:lang w:val="en-GB"/>
              </w:rPr>
              <w:t>Ensuring that only the correct (M), (S), (A),(O) envelopes are opened, details of each Tender will be dealt with as follows:</w:t>
            </w:r>
          </w:p>
          <w:p w:rsidR="00BF0D23" w:rsidRPr="00CA6379" w:rsidRDefault="00BF0D23" w:rsidP="00EC6D6C">
            <w:pPr>
              <w:keepLines/>
              <w:numPr>
                <w:ilvl w:val="0"/>
                <w:numId w:val="46"/>
              </w:numPr>
              <w:tabs>
                <w:tab w:val="num" w:pos="1242"/>
              </w:tabs>
              <w:spacing w:before="240" w:after="120"/>
              <w:ind w:left="1242" w:hanging="630"/>
              <w:jc w:val="both"/>
              <w:rPr>
                <w:rFonts w:ascii="Arial" w:hAnsi="Arial" w:cs="Arial"/>
                <w:sz w:val="22"/>
                <w:szCs w:val="22"/>
                <w:lang w:val="en-GB"/>
              </w:rPr>
            </w:pPr>
            <w:r w:rsidRPr="00CA6379">
              <w:rPr>
                <w:rFonts w:ascii="Arial" w:hAnsi="Arial" w:cs="Arial"/>
                <w:sz w:val="22"/>
                <w:szCs w:val="22"/>
                <w:lang w:val="en-GB"/>
              </w:rPr>
              <w:t>the Chairperson of the T</w:t>
            </w:r>
            <w:r w:rsidR="0028641E">
              <w:rPr>
                <w:rFonts w:ascii="Arial" w:hAnsi="Arial" w:cs="Arial"/>
                <w:sz w:val="22"/>
                <w:szCs w:val="22"/>
                <w:lang w:val="en-GB"/>
              </w:rPr>
              <w:t>OC</w:t>
            </w:r>
            <w:r w:rsidRPr="00CA6379">
              <w:rPr>
                <w:rFonts w:ascii="Arial" w:hAnsi="Arial" w:cs="Arial"/>
                <w:sz w:val="22"/>
                <w:szCs w:val="22"/>
                <w:lang w:val="en-GB"/>
              </w:rPr>
              <w:t xml:space="preserve"> will read aloud each Tender and record in the Tender Opening Sheet (TOS)</w:t>
            </w:r>
            <w:r w:rsidR="001E34AD">
              <w:rPr>
                <w:rFonts w:ascii="Arial" w:hAnsi="Arial" w:cs="Arial"/>
                <w:sz w:val="22"/>
                <w:szCs w:val="22"/>
                <w:lang w:val="en-GB"/>
              </w:rPr>
              <w:t>;</w:t>
            </w:r>
          </w:p>
          <w:p w:rsidR="00BF0D23" w:rsidRPr="00CA6379" w:rsidRDefault="00BF0D23" w:rsidP="00EC6D6C">
            <w:pPr>
              <w:keepLines/>
              <w:numPr>
                <w:ilvl w:val="1"/>
                <w:numId w:val="135"/>
              </w:numPr>
              <w:tabs>
                <w:tab w:val="num" w:pos="1242"/>
              </w:tabs>
              <w:spacing w:before="240" w:after="120"/>
              <w:ind w:left="1242" w:hanging="630"/>
              <w:jc w:val="both"/>
              <w:rPr>
                <w:rFonts w:ascii="Arial" w:hAnsi="Arial" w:cs="Arial"/>
                <w:sz w:val="22"/>
                <w:szCs w:val="22"/>
                <w:lang w:val="en-GB"/>
              </w:rPr>
            </w:pPr>
            <w:r w:rsidRPr="00CA6379">
              <w:rPr>
                <w:rFonts w:ascii="Arial" w:hAnsi="Arial" w:cs="Arial"/>
                <w:sz w:val="22"/>
                <w:szCs w:val="22"/>
                <w:lang w:val="en-GB"/>
              </w:rPr>
              <w:t>the name and address of the Tenderer;</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 xml:space="preserve">state if it is a withdrawn, modified, substituted, or original </w:t>
            </w:r>
            <w:r w:rsidR="0028641E">
              <w:rPr>
                <w:rFonts w:ascii="Arial" w:hAnsi="Arial" w:cs="Arial"/>
                <w:sz w:val="22"/>
                <w:szCs w:val="22"/>
                <w:lang w:val="en-GB"/>
              </w:rPr>
              <w:t>T</w:t>
            </w:r>
            <w:r w:rsidRPr="00CA6379">
              <w:rPr>
                <w:rFonts w:ascii="Arial" w:hAnsi="Arial" w:cs="Arial"/>
                <w:sz w:val="22"/>
                <w:szCs w:val="22"/>
                <w:lang w:val="en-GB"/>
              </w:rPr>
              <w:t>ender;</w:t>
            </w:r>
          </w:p>
          <w:p w:rsidR="00BF0D23" w:rsidRPr="00920325"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the Tender price;</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any discounts;</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any alternatives;</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 xml:space="preserve">the presence or absence of any requisite Tender Security; and </w:t>
            </w:r>
          </w:p>
          <w:p w:rsidR="00BF0D23" w:rsidRPr="00CA6379" w:rsidRDefault="00BF0D23" w:rsidP="00EC6D6C">
            <w:pPr>
              <w:keepLines/>
              <w:numPr>
                <w:ilvl w:val="1"/>
                <w:numId w:val="135"/>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such other details as the Procuring Entity, at its discretion, may consider appropriate</w:t>
            </w:r>
            <w:r w:rsidR="001E34AD">
              <w:rPr>
                <w:rFonts w:ascii="Arial" w:hAnsi="Arial" w:cs="Arial"/>
                <w:sz w:val="22"/>
                <w:szCs w:val="22"/>
                <w:lang w:val="en-GB"/>
              </w:rPr>
              <w:t>;</w:t>
            </w:r>
          </w:p>
          <w:p w:rsidR="00BF0D23" w:rsidRPr="00CA6379" w:rsidRDefault="00BF0D23" w:rsidP="00EC6D6C">
            <w:pPr>
              <w:keepLines/>
              <w:numPr>
                <w:ilvl w:val="0"/>
                <w:numId w:val="46"/>
              </w:numPr>
              <w:tabs>
                <w:tab w:val="num" w:pos="1242"/>
              </w:tabs>
              <w:spacing w:before="120" w:after="120"/>
              <w:ind w:left="1242" w:hanging="630"/>
              <w:jc w:val="both"/>
              <w:rPr>
                <w:rFonts w:ascii="Arial" w:hAnsi="Arial" w:cs="Arial"/>
                <w:sz w:val="22"/>
                <w:szCs w:val="22"/>
                <w:lang w:val="en-GB"/>
              </w:rPr>
            </w:pPr>
            <w:r w:rsidRPr="00CA6379">
              <w:rPr>
                <w:rFonts w:ascii="Arial" w:hAnsi="Arial" w:cs="Arial"/>
                <w:sz w:val="22"/>
                <w:szCs w:val="22"/>
                <w:lang w:val="en-GB"/>
              </w:rPr>
              <w:t>only discounts and alternative  read aloud  at the Tender opening will</w:t>
            </w:r>
            <w:r w:rsidR="00092905">
              <w:rPr>
                <w:rFonts w:ascii="Arial" w:hAnsi="Arial" w:cs="Arial"/>
                <w:sz w:val="22"/>
                <w:szCs w:val="22"/>
                <w:lang w:val="en-GB"/>
              </w:rPr>
              <w:t xml:space="preserve"> </w:t>
            </w:r>
            <w:r w:rsidRPr="00CA6379">
              <w:rPr>
                <w:rFonts w:ascii="Arial" w:hAnsi="Arial" w:cs="Arial"/>
                <w:sz w:val="22"/>
                <w:szCs w:val="22"/>
                <w:lang w:val="en-GB"/>
              </w:rPr>
              <w:t>be considered in evaluation;</w:t>
            </w:r>
          </w:p>
          <w:p w:rsidR="00BF0D23" w:rsidRPr="00CA6379" w:rsidRDefault="00BF0D23" w:rsidP="00EC6D6C">
            <w:pPr>
              <w:keepLines/>
              <w:numPr>
                <w:ilvl w:val="0"/>
                <w:numId w:val="46"/>
              </w:numPr>
              <w:tabs>
                <w:tab w:val="num" w:pos="1242"/>
              </w:tabs>
              <w:spacing w:before="120" w:after="120"/>
              <w:ind w:left="1242" w:hanging="630"/>
              <w:jc w:val="both"/>
              <w:rPr>
                <w:rFonts w:ascii="Arial" w:hAnsi="Arial" w:cs="Arial"/>
                <w:sz w:val="22"/>
                <w:szCs w:val="22"/>
                <w:lang w:val="en-GB"/>
              </w:rPr>
            </w:pPr>
            <w:proofErr w:type="gramStart"/>
            <w:r w:rsidRPr="00CA6379">
              <w:rPr>
                <w:rFonts w:ascii="Arial" w:hAnsi="Arial" w:cs="Arial"/>
                <w:sz w:val="22"/>
                <w:szCs w:val="22"/>
                <w:lang w:val="en-GB"/>
              </w:rPr>
              <w:t>all</w:t>
            </w:r>
            <w:proofErr w:type="gramEnd"/>
            <w:r w:rsidRPr="00CA6379">
              <w:rPr>
                <w:rFonts w:ascii="Arial" w:hAnsi="Arial" w:cs="Arial"/>
                <w:sz w:val="22"/>
                <w:szCs w:val="22"/>
                <w:lang w:val="en-GB"/>
              </w:rPr>
              <w:t xml:space="preserve"> pages of the original version of the Tender, except for un-amended printed literature, will be initialled by members of the T</w:t>
            </w:r>
            <w:r w:rsidR="0028641E">
              <w:rPr>
                <w:rFonts w:ascii="Arial" w:hAnsi="Arial" w:cs="Arial"/>
                <w:sz w:val="22"/>
                <w:szCs w:val="22"/>
                <w:lang w:val="en-GB"/>
              </w:rPr>
              <w:t>OC</w:t>
            </w:r>
            <w:r w:rsidRPr="00CA6379">
              <w:rPr>
                <w:rFonts w:ascii="Arial" w:hAnsi="Arial" w:cs="Arial"/>
                <w:sz w:val="22"/>
                <w:szCs w:val="22"/>
                <w:lang w:val="en-GB"/>
              </w:rPr>
              <w:t>.</w:t>
            </w:r>
          </w:p>
        </w:tc>
      </w:tr>
      <w:tr w:rsidR="00AF2D64" w:rsidRPr="003F47F0" w:rsidTr="00EC6D6C">
        <w:tc>
          <w:tcPr>
            <w:tcW w:w="2223" w:type="dxa"/>
            <w:vMerge w:val="restart"/>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E52F7E" w:rsidRDefault="00AF2D64" w:rsidP="00EC6D6C">
            <w:pPr>
              <w:pStyle w:val="Sub-ClauseText"/>
              <w:numPr>
                <w:ilvl w:val="0"/>
                <w:numId w:val="310"/>
              </w:numPr>
              <w:tabs>
                <w:tab w:val="clear" w:pos="360"/>
                <w:tab w:val="num" w:pos="612"/>
              </w:tabs>
              <w:spacing w:before="60"/>
              <w:ind w:left="612" w:hanging="720"/>
              <w:rPr>
                <w:rFonts w:ascii="Arial" w:hAnsi="Arial" w:cs="Arial"/>
                <w:sz w:val="21"/>
                <w:szCs w:val="21"/>
                <w:lang w:val="en-GB"/>
              </w:rPr>
            </w:pPr>
            <w:r w:rsidRPr="0078483B">
              <w:rPr>
                <w:rFonts w:ascii="Arial" w:hAnsi="Arial" w:cs="Arial"/>
                <w:sz w:val="22"/>
                <w:szCs w:val="22"/>
                <w:lang w:val="en-GB"/>
              </w:rPr>
              <w:t>Upon completion of Tender opening, all members of the T</w:t>
            </w:r>
            <w:r w:rsidR="00AE068E">
              <w:rPr>
                <w:rFonts w:ascii="Arial" w:hAnsi="Arial" w:cs="Arial"/>
                <w:sz w:val="22"/>
                <w:szCs w:val="22"/>
                <w:lang w:val="en-GB"/>
              </w:rPr>
              <w:t>OC</w:t>
            </w:r>
            <w:r w:rsidRPr="0078483B">
              <w:rPr>
                <w:rFonts w:ascii="Arial" w:hAnsi="Arial" w:cs="Arial"/>
                <w:sz w:val="22"/>
                <w:szCs w:val="22"/>
                <w:lang w:val="en-GB"/>
              </w:rPr>
              <w:t xml:space="preserve"> and the Tenderers or Tenderer’s duly authorised representatives attending the Tender opening shall sign by name, address, designation</w:t>
            </w:r>
            <w:r>
              <w:rPr>
                <w:rFonts w:ascii="Arial" w:hAnsi="Arial" w:cs="Arial"/>
                <w:sz w:val="22"/>
                <w:szCs w:val="22"/>
                <w:lang w:val="en-GB"/>
              </w:rPr>
              <w:t>,</w:t>
            </w:r>
            <w:r w:rsidRPr="0078483B">
              <w:rPr>
                <w:rFonts w:ascii="Arial" w:hAnsi="Arial" w:cs="Arial"/>
                <w:sz w:val="22"/>
                <w:szCs w:val="22"/>
                <w:lang w:val="en-GB"/>
              </w:rPr>
              <w:t xml:space="preserve"> the T</w:t>
            </w:r>
            <w:r w:rsidR="00AE068E">
              <w:rPr>
                <w:rFonts w:ascii="Arial" w:hAnsi="Arial" w:cs="Arial"/>
                <w:sz w:val="22"/>
                <w:szCs w:val="22"/>
                <w:lang w:val="en-GB"/>
              </w:rPr>
              <w:t>OS</w:t>
            </w:r>
            <w:r w:rsidRPr="0078483B">
              <w:rPr>
                <w:rFonts w:ascii="Arial" w:hAnsi="Arial" w:cs="Arial"/>
                <w:sz w:val="22"/>
                <w:szCs w:val="22"/>
                <w:lang w:val="en-GB"/>
              </w:rPr>
              <w:t>, copies of which shall be issued to the Head of the Procuring Entity or an officer authorised by him or her and also to the members of the Tender Opening Committee and any authorised Consultants and, to the Tenderers immediately</w:t>
            </w:r>
          </w:p>
        </w:tc>
      </w:tr>
      <w:tr w:rsidR="00AF2D64" w:rsidRPr="003F47F0" w:rsidTr="00EC6D6C">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CA6379" w:rsidRDefault="00AF2D64" w:rsidP="00EC6D6C">
            <w:pPr>
              <w:pStyle w:val="Sub-ClauseText"/>
              <w:numPr>
                <w:ilvl w:val="0"/>
                <w:numId w:val="310"/>
              </w:numPr>
              <w:tabs>
                <w:tab w:val="clear" w:pos="360"/>
                <w:tab w:val="num" w:pos="612"/>
              </w:tabs>
              <w:spacing w:after="100"/>
              <w:ind w:left="612" w:hanging="720"/>
              <w:rPr>
                <w:rFonts w:ascii="Arial" w:hAnsi="Arial" w:cs="Arial"/>
                <w:sz w:val="22"/>
                <w:szCs w:val="22"/>
                <w:lang w:val="en-GB"/>
              </w:rPr>
            </w:pPr>
            <w:r w:rsidRPr="00CA6379">
              <w:rPr>
                <w:rFonts w:ascii="Arial" w:eastAsia="SimSun" w:hAnsi="Arial" w:cs="Arial"/>
                <w:spacing w:val="0"/>
                <w:sz w:val="22"/>
                <w:szCs w:val="22"/>
                <w:lang w:val="en-GB" w:eastAsia="zh-CN"/>
              </w:rPr>
              <w:t>The omission of a Tenderer’s signature on the record shall not invalidate the contents and effect of the record under ITT Sub-Clause 4</w:t>
            </w:r>
            <w:r w:rsidR="00A37D9C">
              <w:rPr>
                <w:rFonts w:ascii="Arial" w:eastAsia="SimSun" w:hAnsi="Arial" w:cs="Arial"/>
                <w:spacing w:val="0"/>
                <w:sz w:val="22"/>
                <w:szCs w:val="22"/>
                <w:lang w:val="en-GB" w:eastAsia="zh-CN"/>
              </w:rPr>
              <w:t>4</w:t>
            </w:r>
            <w:r w:rsidRPr="00CA6379">
              <w:rPr>
                <w:rFonts w:ascii="Arial" w:eastAsia="SimSun" w:hAnsi="Arial" w:cs="Arial"/>
                <w:spacing w:val="0"/>
                <w:sz w:val="22"/>
                <w:szCs w:val="22"/>
                <w:lang w:val="en-GB" w:eastAsia="zh-CN"/>
              </w:rPr>
              <w:t>.</w:t>
            </w:r>
            <w:r w:rsidR="00C634BE">
              <w:rPr>
                <w:rFonts w:ascii="Arial" w:eastAsia="SimSun" w:hAnsi="Arial" w:cs="Arial"/>
                <w:spacing w:val="0"/>
                <w:sz w:val="22"/>
                <w:szCs w:val="22"/>
                <w:lang w:val="en-GB" w:eastAsia="zh-CN"/>
              </w:rPr>
              <w:t>7</w:t>
            </w:r>
            <w:r w:rsidRPr="00CA6379">
              <w:rPr>
                <w:rFonts w:ascii="Arial" w:eastAsia="SimSun" w:hAnsi="Arial" w:cs="Arial"/>
                <w:spacing w:val="0"/>
                <w:sz w:val="22"/>
                <w:szCs w:val="22"/>
                <w:lang w:val="en-GB" w:eastAsia="zh-CN"/>
              </w:rPr>
              <w:t>.</w:t>
            </w:r>
          </w:p>
        </w:tc>
      </w:tr>
      <w:tr w:rsidR="00AF2D64" w:rsidRPr="003F47F0" w:rsidTr="00EC6D6C">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p>
        </w:tc>
        <w:tc>
          <w:tcPr>
            <w:tcW w:w="7020" w:type="dxa"/>
            <w:gridSpan w:val="3"/>
          </w:tcPr>
          <w:p w:rsidR="00AF2D64" w:rsidRPr="00CA6379" w:rsidRDefault="00AF2D64" w:rsidP="00D33D6E">
            <w:pPr>
              <w:pStyle w:val="Sub-ClauseText"/>
              <w:numPr>
                <w:ilvl w:val="0"/>
                <w:numId w:val="310"/>
              </w:numPr>
              <w:tabs>
                <w:tab w:val="clear" w:pos="360"/>
                <w:tab w:val="num" w:pos="612"/>
              </w:tabs>
              <w:spacing w:afterLines="80" w:after="192"/>
              <w:ind w:left="605" w:hanging="720"/>
              <w:rPr>
                <w:rFonts w:ascii="Arial" w:hAnsi="Arial" w:cs="Arial"/>
                <w:sz w:val="22"/>
                <w:szCs w:val="22"/>
                <w:lang w:val="en-GB"/>
              </w:rPr>
            </w:pPr>
            <w:r w:rsidRPr="00CA6379">
              <w:rPr>
                <w:rFonts w:ascii="Arial" w:hAnsi="Arial" w:cs="Arial"/>
                <w:sz w:val="22"/>
                <w:szCs w:val="22"/>
                <w:lang w:val="en-GB"/>
              </w:rPr>
              <w:t>No Tender will</w:t>
            </w:r>
            <w:r w:rsidR="00092905">
              <w:rPr>
                <w:rFonts w:ascii="Arial" w:hAnsi="Arial" w:cs="Arial"/>
                <w:sz w:val="22"/>
                <w:szCs w:val="22"/>
                <w:lang w:val="en-GB"/>
              </w:rPr>
              <w:t xml:space="preserve"> </w:t>
            </w:r>
            <w:r w:rsidRPr="00CA6379">
              <w:rPr>
                <w:rFonts w:ascii="Arial" w:hAnsi="Arial" w:cs="Arial"/>
                <w:sz w:val="22"/>
                <w:szCs w:val="22"/>
                <w:lang w:val="en-GB"/>
              </w:rPr>
              <w:t>be rejected at the Tender opening stage except the LATE Tenders as stated in the ITT Clause 3</w:t>
            </w:r>
            <w:r w:rsidR="00A37D9C">
              <w:rPr>
                <w:rFonts w:ascii="Arial" w:hAnsi="Arial" w:cs="Arial"/>
                <w:sz w:val="22"/>
                <w:szCs w:val="22"/>
                <w:lang w:val="en-GB"/>
              </w:rPr>
              <w:t>9</w:t>
            </w:r>
            <w:r w:rsidRPr="00CA6379">
              <w:rPr>
                <w:rFonts w:ascii="Arial" w:hAnsi="Arial" w:cs="Arial"/>
                <w:sz w:val="22"/>
                <w:szCs w:val="22"/>
                <w:lang w:val="en-GB"/>
              </w:rPr>
              <w:t>.</w:t>
            </w:r>
          </w:p>
        </w:tc>
      </w:tr>
      <w:tr w:rsidR="00AF2D64" w:rsidRPr="003F47F0" w:rsidTr="00EC6D6C">
        <w:trPr>
          <w:trHeight w:val="1170"/>
        </w:trPr>
        <w:tc>
          <w:tcPr>
            <w:tcW w:w="2223" w:type="dxa"/>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296" w:name="_Toc61947685"/>
            <w:r w:rsidRPr="005D0F41">
              <w:rPr>
                <w:rStyle w:val="Heading3Char"/>
                <w:rFonts w:ascii="Arial" w:hAnsi="Arial"/>
                <w:b/>
                <w:sz w:val="22"/>
                <w:szCs w:val="22"/>
              </w:rPr>
              <w:t>Evaluation of Tenders</w:t>
            </w:r>
            <w:bookmarkEnd w:id="296"/>
          </w:p>
        </w:tc>
        <w:tc>
          <w:tcPr>
            <w:tcW w:w="7020" w:type="dxa"/>
            <w:gridSpan w:val="3"/>
          </w:tcPr>
          <w:p w:rsidR="00AF2D64" w:rsidRPr="00DC14D3" w:rsidRDefault="00AF2D64" w:rsidP="00D33D6E">
            <w:pPr>
              <w:widowControl w:val="0"/>
              <w:numPr>
                <w:ilvl w:val="0"/>
                <w:numId w:val="58"/>
              </w:numPr>
              <w:tabs>
                <w:tab w:val="clear" w:pos="540"/>
                <w:tab w:val="num" w:pos="612"/>
              </w:tabs>
              <w:adjustRightInd w:val="0"/>
              <w:spacing w:before="120" w:afterLines="80" w:after="192"/>
              <w:ind w:left="605" w:hanging="720"/>
              <w:jc w:val="both"/>
              <w:rPr>
                <w:rFonts w:ascii="Arial" w:hAnsi="Arial" w:cs="Arial"/>
                <w:sz w:val="21"/>
                <w:szCs w:val="21"/>
              </w:rPr>
            </w:pPr>
            <w:r w:rsidRPr="0078483B">
              <w:rPr>
                <w:rFonts w:ascii="Arial" w:hAnsi="Arial" w:cs="Arial"/>
                <w:sz w:val="22"/>
                <w:szCs w:val="22"/>
                <w:lang w:val="en-GB"/>
              </w:rPr>
              <w:t>Tenders shall be examined and evaluated only on the basis of the criteria specified in the Tender Document.</w:t>
            </w:r>
          </w:p>
          <w:p w:rsidR="007F6423" w:rsidRPr="00CC5219" w:rsidRDefault="00AF2D64" w:rsidP="00D33D6E">
            <w:pPr>
              <w:widowControl w:val="0"/>
              <w:numPr>
                <w:ilvl w:val="0"/>
                <w:numId w:val="58"/>
              </w:numPr>
              <w:tabs>
                <w:tab w:val="clear" w:pos="540"/>
                <w:tab w:val="num" w:pos="612"/>
              </w:tabs>
              <w:adjustRightInd w:val="0"/>
              <w:spacing w:before="120" w:afterLines="80" w:after="192"/>
              <w:ind w:left="605" w:hanging="720"/>
              <w:jc w:val="both"/>
              <w:rPr>
                <w:rFonts w:ascii="Arial" w:hAnsi="Arial" w:cs="Arial"/>
                <w:sz w:val="21"/>
                <w:szCs w:val="21"/>
              </w:rPr>
            </w:pPr>
            <w:r w:rsidRPr="0078483B">
              <w:rPr>
                <w:rFonts w:ascii="Arial" w:hAnsi="Arial" w:cs="Arial"/>
                <w:b/>
                <w:sz w:val="22"/>
                <w:szCs w:val="22"/>
                <w:lang w:val="en-GB"/>
              </w:rPr>
              <w:t>Tender Evaluation Committee</w:t>
            </w:r>
            <w:r w:rsidRPr="0078483B">
              <w:rPr>
                <w:rFonts w:ascii="Arial" w:hAnsi="Arial" w:cs="Arial"/>
                <w:sz w:val="22"/>
                <w:szCs w:val="22"/>
                <w:lang w:val="en-GB"/>
              </w:rPr>
              <w:t xml:space="preserve"> (</w:t>
            </w:r>
            <w:r w:rsidRPr="0078483B">
              <w:rPr>
                <w:rFonts w:ascii="Arial" w:hAnsi="Arial" w:cs="Arial"/>
                <w:b/>
                <w:sz w:val="22"/>
                <w:szCs w:val="22"/>
                <w:lang w:val="en-GB"/>
              </w:rPr>
              <w:t>TEC</w:t>
            </w:r>
            <w:r w:rsidRPr="0078483B">
              <w:rPr>
                <w:rFonts w:ascii="Arial" w:hAnsi="Arial" w:cs="Arial"/>
                <w:sz w:val="22"/>
                <w:szCs w:val="22"/>
                <w:lang w:val="en-GB"/>
              </w:rPr>
              <w:t>) shall examine, evaluate and compare Tenders that are responsive to the requirements of Tender Documents in order to identify the successful Tenderer.</w:t>
            </w:r>
          </w:p>
        </w:tc>
      </w:tr>
      <w:tr w:rsidR="00AF2D64" w:rsidRPr="003F47F0" w:rsidTr="00EC6D6C">
        <w:tc>
          <w:tcPr>
            <w:tcW w:w="2223" w:type="dxa"/>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297" w:name="_Toc61947686"/>
            <w:r w:rsidRPr="005D0F41">
              <w:rPr>
                <w:rStyle w:val="Heading3Char"/>
                <w:rFonts w:ascii="Arial" w:hAnsi="Arial"/>
                <w:b/>
                <w:sz w:val="22"/>
                <w:szCs w:val="22"/>
              </w:rPr>
              <w:t>Evaluation process</w:t>
            </w:r>
            <w:bookmarkEnd w:id="297"/>
          </w:p>
        </w:tc>
        <w:tc>
          <w:tcPr>
            <w:tcW w:w="7020" w:type="dxa"/>
            <w:gridSpan w:val="3"/>
          </w:tcPr>
          <w:p w:rsidR="00AF2D64" w:rsidRPr="0037475F" w:rsidRDefault="00AF2D64" w:rsidP="00EC6D6C">
            <w:pPr>
              <w:widowControl w:val="0"/>
              <w:numPr>
                <w:ilvl w:val="0"/>
                <w:numId w:val="59"/>
              </w:numPr>
              <w:tabs>
                <w:tab w:val="clear" w:pos="540"/>
                <w:tab w:val="num" w:pos="612"/>
              </w:tabs>
              <w:adjustRightInd w:val="0"/>
              <w:spacing w:before="120"/>
              <w:ind w:left="612" w:hanging="720"/>
              <w:jc w:val="both"/>
              <w:rPr>
                <w:rFonts w:ascii="Arial" w:hAnsi="Arial" w:cs="Arial"/>
                <w:sz w:val="22"/>
                <w:szCs w:val="22"/>
              </w:rPr>
            </w:pPr>
            <w:r w:rsidRPr="0037475F">
              <w:rPr>
                <w:rFonts w:ascii="Arial" w:hAnsi="Arial" w:cs="Arial"/>
                <w:sz w:val="22"/>
                <w:szCs w:val="22"/>
              </w:rPr>
              <w:t>TEC may consider a Tender as responsive in the Evaluation, only if it is submitted in compliance with the mandatory requirements set out in the Tender Document.  The evaluation process should begin immediately after tender opening following  four steps:</w:t>
            </w:r>
          </w:p>
          <w:p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lastRenderedPageBreak/>
              <w:t xml:space="preserve">Preliminary  Examination; </w:t>
            </w:r>
          </w:p>
          <w:p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 xml:space="preserve">Technical Examinations and  Responsiveness; </w:t>
            </w:r>
          </w:p>
          <w:p w:rsidR="00AF2D64" w:rsidRPr="0037475F" w:rsidRDefault="00AF2D64" w:rsidP="00EC6D6C">
            <w:pPr>
              <w:keepNext/>
              <w:numPr>
                <w:ilvl w:val="0"/>
                <w:numId w:val="51"/>
              </w:numPr>
              <w:tabs>
                <w:tab w:val="clear" w:pos="900"/>
                <w:tab w:val="num" w:pos="1152"/>
              </w:tabs>
              <w:spacing w:before="120" w:after="120"/>
              <w:ind w:left="1152" w:hanging="270"/>
              <w:rPr>
                <w:rFonts w:ascii="Arial" w:hAnsi="Arial" w:cs="Arial"/>
                <w:sz w:val="22"/>
                <w:szCs w:val="22"/>
              </w:rPr>
            </w:pPr>
            <w:r w:rsidRPr="0037475F">
              <w:rPr>
                <w:rFonts w:ascii="Arial" w:hAnsi="Arial" w:cs="Arial"/>
                <w:sz w:val="22"/>
                <w:szCs w:val="22"/>
              </w:rPr>
              <w:t>Financial evaluation and price comparison;</w:t>
            </w:r>
          </w:p>
          <w:p w:rsidR="00AF2D64" w:rsidRPr="0037475F" w:rsidRDefault="00AF2D64" w:rsidP="00EC6D6C">
            <w:pPr>
              <w:keepNext/>
              <w:numPr>
                <w:ilvl w:val="0"/>
                <w:numId w:val="51"/>
              </w:numPr>
              <w:tabs>
                <w:tab w:val="clear" w:pos="900"/>
                <w:tab w:val="num" w:pos="1152"/>
              </w:tabs>
              <w:spacing w:before="120" w:after="100"/>
              <w:ind w:left="1152" w:hanging="270"/>
              <w:rPr>
                <w:rFonts w:ascii="Arial" w:hAnsi="Arial" w:cs="Arial"/>
                <w:sz w:val="22"/>
                <w:szCs w:val="22"/>
              </w:rPr>
            </w:pPr>
            <w:r w:rsidRPr="0037475F">
              <w:rPr>
                <w:rFonts w:ascii="Arial" w:hAnsi="Arial" w:cs="Arial"/>
                <w:sz w:val="22"/>
                <w:szCs w:val="22"/>
              </w:rPr>
              <w:t>Post-qualification of the lowest evaluated responsive Tenders.</w:t>
            </w:r>
          </w:p>
        </w:tc>
      </w:tr>
      <w:tr w:rsidR="00513670" w:rsidRPr="003F47F0" w:rsidTr="00EC6D6C">
        <w:tc>
          <w:tcPr>
            <w:tcW w:w="2223" w:type="dxa"/>
            <w:vMerge w:val="restart"/>
            <w:shd w:val="clear" w:color="auto" w:fill="auto"/>
          </w:tcPr>
          <w:p w:rsidR="00513670" w:rsidRPr="005D0F41" w:rsidRDefault="00513670" w:rsidP="004B5732">
            <w:pPr>
              <w:numPr>
                <w:ilvl w:val="0"/>
                <w:numId w:val="42"/>
              </w:numPr>
              <w:spacing w:before="80" w:after="80"/>
              <w:ind w:hanging="346"/>
              <w:outlineLvl w:val="2"/>
              <w:rPr>
                <w:rStyle w:val="Heading3Char"/>
                <w:rFonts w:ascii="Arial" w:hAnsi="Arial"/>
                <w:b/>
                <w:sz w:val="22"/>
                <w:szCs w:val="22"/>
              </w:rPr>
            </w:pPr>
            <w:bookmarkStart w:id="298" w:name="_Toc61947687"/>
            <w:r w:rsidRPr="005D0F41">
              <w:rPr>
                <w:rStyle w:val="Heading3Char"/>
                <w:rFonts w:ascii="Arial" w:hAnsi="Arial"/>
                <w:b/>
                <w:sz w:val="22"/>
                <w:szCs w:val="22"/>
              </w:rPr>
              <w:lastRenderedPageBreak/>
              <w:t>Preliminary Examination</w:t>
            </w:r>
            <w:bookmarkEnd w:id="298"/>
          </w:p>
        </w:tc>
        <w:tc>
          <w:tcPr>
            <w:tcW w:w="7020" w:type="dxa"/>
            <w:gridSpan w:val="3"/>
          </w:tcPr>
          <w:p w:rsidR="00513670" w:rsidRPr="00E52F7E" w:rsidRDefault="00513670" w:rsidP="00EC6D6C">
            <w:pPr>
              <w:pStyle w:val="Sub-ClauseText"/>
              <w:numPr>
                <w:ilvl w:val="0"/>
                <w:numId w:val="37"/>
              </w:numPr>
              <w:tabs>
                <w:tab w:val="clear" w:pos="360"/>
                <w:tab w:val="num" w:pos="612"/>
              </w:tabs>
              <w:ind w:left="702" w:hanging="810"/>
              <w:rPr>
                <w:rFonts w:ascii="Arial" w:hAnsi="Arial" w:cs="Arial"/>
                <w:sz w:val="21"/>
                <w:szCs w:val="21"/>
                <w:lang w:val="en-GB"/>
              </w:rPr>
            </w:pPr>
            <w:r>
              <w:rPr>
                <w:rFonts w:ascii="Arial" w:hAnsi="Arial" w:cs="Arial"/>
                <w:sz w:val="22"/>
                <w:szCs w:val="22"/>
                <w:lang w:val="en-GB"/>
              </w:rPr>
              <w:t>TEC shall examine the Tenders to confirm that all documentation as stated under  ITT Clause 21 has been provided, to determine the completeness of each document submitted</w:t>
            </w:r>
          </w:p>
        </w:tc>
      </w:tr>
      <w:tr w:rsidR="00513670" w:rsidRPr="003F47F0" w:rsidTr="00EC6D6C">
        <w:trPr>
          <w:trHeight w:val="2700"/>
        </w:trPr>
        <w:tc>
          <w:tcPr>
            <w:tcW w:w="2223" w:type="dxa"/>
            <w:vMerge/>
            <w:shd w:val="clear" w:color="auto" w:fill="auto"/>
          </w:tcPr>
          <w:p w:rsidR="00513670" w:rsidRPr="003F47F0" w:rsidRDefault="00513670" w:rsidP="006A1648">
            <w:pPr>
              <w:spacing w:before="120"/>
              <w:rPr>
                <w:rFonts w:ascii="Arial" w:hAnsi="Arial" w:cs="Arial"/>
                <w:sz w:val="21"/>
                <w:szCs w:val="21"/>
                <w:lang w:val="en-GB"/>
              </w:rPr>
            </w:pPr>
          </w:p>
        </w:tc>
        <w:tc>
          <w:tcPr>
            <w:tcW w:w="7020" w:type="dxa"/>
            <w:gridSpan w:val="3"/>
          </w:tcPr>
          <w:p w:rsidR="00513670" w:rsidRDefault="00513670" w:rsidP="00EC6D6C">
            <w:pPr>
              <w:pStyle w:val="Sub-ClauseText"/>
              <w:numPr>
                <w:ilvl w:val="0"/>
                <w:numId w:val="37"/>
              </w:numPr>
              <w:tabs>
                <w:tab w:val="clear" w:pos="360"/>
                <w:tab w:val="num" w:pos="612"/>
              </w:tabs>
              <w:ind w:left="702" w:hanging="810"/>
              <w:rPr>
                <w:rFonts w:ascii="Arial" w:hAnsi="Arial" w:cs="Arial"/>
                <w:sz w:val="22"/>
                <w:szCs w:val="22"/>
                <w:lang w:val="en-GB"/>
              </w:rPr>
            </w:pPr>
            <w:r>
              <w:rPr>
                <w:rFonts w:ascii="Arial" w:hAnsi="Arial" w:cs="Arial"/>
                <w:sz w:val="22"/>
                <w:szCs w:val="22"/>
                <w:lang w:val="en-GB"/>
              </w:rPr>
              <w:t>TEC shall confirm that the following documents and information have been provided in the tender.  If any of these documents or information is missing, the offer shall be rejected;</w:t>
            </w:r>
          </w:p>
          <w:p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299" w:name="_Toc50198993"/>
            <w:bookmarkStart w:id="300" w:name="_Toc50259488"/>
            <w:bookmarkStart w:id="301" w:name="_Toc50260463"/>
            <w:r>
              <w:rPr>
                <w:rFonts w:ascii="Arial" w:hAnsi="Arial" w:cs="Arial"/>
                <w:sz w:val="22"/>
                <w:szCs w:val="22"/>
                <w:lang w:val="en-GB"/>
              </w:rPr>
              <w:t>Tender Submission Letter;</w:t>
            </w:r>
            <w:bookmarkEnd w:id="299"/>
            <w:bookmarkEnd w:id="300"/>
            <w:bookmarkEnd w:id="301"/>
          </w:p>
          <w:p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302" w:name="_Toc50198994"/>
            <w:bookmarkStart w:id="303" w:name="_Toc50259489"/>
            <w:bookmarkStart w:id="304" w:name="_Toc50260464"/>
            <w:r>
              <w:rPr>
                <w:rFonts w:ascii="Arial" w:hAnsi="Arial" w:cs="Arial"/>
                <w:sz w:val="22"/>
                <w:szCs w:val="22"/>
                <w:lang w:val="en-GB"/>
              </w:rPr>
              <w:t>Priced Schedule;</w:t>
            </w:r>
            <w:bookmarkEnd w:id="302"/>
            <w:bookmarkEnd w:id="303"/>
            <w:bookmarkEnd w:id="304"/>
          </w:p>
          <w:p w:rsidR="00513670" w:rsidRDefault="00513670" w:rsidP="00EC6D6C">
            <w:pPr>
              <w:numPr>
                <w:ilvl w:val="0"/>
                <w:numId w:val="156"/>
              </w:numPr>
              <w:tabs>
                <w:tab w:val="clear" w:pos="1312"/>
                <w:tab w:val="num" w:pos="1152"/>
              </w:tabs>
              <w:spacing w:before="100" w:after="100"/>
              <w:ind w:left="1152" w:hanging="450"/>
              <w:jc w:val="both"/>
              <w:rPr>
                <w:rFonts w:ascii="Arial" w:hAnsi="Arial" w:cs="Arial"/>
                <w:sz w:val="22"/>
                <w:szCs w:val="22"/>
                <w:lang w:val="en-GB"/>
              </w:rPr>
            </w:pPr>
            <w:bookmarkStart w:id="305" w:name="_Toc50198995"/>
            <w:bookmarkStart w:id="306" w:name="_Toc50259490"/>
            <w:bookmarkStart w:id="307" w:name="_Toc50260465"/>
            <w:r>
              <w:rPr>
                <w:rFonts w:ascii="Arial" w:hAnsi="Arial" w:cs="Arial"/>
                <w:sz w:val="22"/>
                <w:szCs w:val="22"/>
                <w:lang w:val="en-GB"/>
              </w:rPr>
              <w:t>Written confirmation</w:t>
            </w:r>
            <w:r w:rsidRPr="00F71819">
              <w:rPr>
                <w:rFonts w:ascii="Arial" w:eastAsia="Times New Roman" w:hAnsi="Arial" w:cs="Arial"/>
                <w:spacing w:val="-4"/>
                <w:sz w:val="22"/>
                <w:szCs w:val="22"/>
                <w:lang w:val="en-GB" w:eastAsia="en-US"/>
              </w:rPr>
              <w:t xml:space="preserve"> authorizing the signatory of the </w:t>
            </w:r>
            <w:r>
              <w:rPr>
                <w:rFonts w:ascii="Arial" w:eastAsia="Times New Roman" w:hAnsi="Arial" w:cs="Arial"/>
                <w:spacing w:val="-4"/>
                <w:sz w:val="22"/>
                <w:szCs w:val="22"/>
                <w:lang w:val="en-GB" w:eastAsia="en-US"/>
              </w:rPr>
              <w:t>Tender</w:t>
            </w:r>
            <w:r>
              <w:rPr>
                <w:rFonts w:ascii="Arial" w:hAnsi="Arial" w:cs="Arial"/>
                <w:sz w:val="22"/>
                <w:szCs w:val="22"/>
                <w:lang w:val="en-GB"/>
              </w:rPr>
              <w:t xml:space="preserve"> to commit the Tenderer; and</w:t>
            </w:r>
            <w:bookmarkStart w:id="308" w:name="_Toc50198996"/>
            <w:bookmarkStart w:id="309" w:name="_Toc50259491"/>
            <w:bookmarkStart w:id="310" w:name="_Toc50260466"/>
            <w:bookmarkEnd w:id="305"/>
            <w:bookmarkEnd w:id="306"/>
            <w:bookmarkEnd w:id="307"/>
          </w:p>
          <w:p w:rsidR="00513670" w:rsidRPr="006A1648" w:rsidRDefault="00513670" w:rsidP="00EC6D6C">
            <w:pPr>
              <w:numPr>
                <w:ilvl w:val="0"/>
                <w:numId w:val="156"/>
              </w:numPr>
              <w:tabs>
                <w:tab w:val="clear" w:pos="1312"/>
                <w:tab w:val="num" w:pos="1152"/>
              </w:tabs>
              <w:spacing w:before="100" w:after="100"/>
              <w:ind w:left="1152" w:hanging="450"/>
              <w:jc w:val="both"/>
              <w:rPr>
                <w:rFonts w:ascii="Arial" w:hAnsi="Arial" w:cs="Arial"/>
                <w:spacing w:val="-4"/>
                <w:sz w:val="21"/>
                <w:szCs w:val="21"/>
                <w:lang w:val="en-GB"/>
              </w:rPr>
            </w:pPr>
            <w:r>
              <w:rPr>
                <w:rFonts w:ascii="Arial" w:hAnsi="Arial" w:cs="Arial"/>
                <w:sz w:val="22"/>
                <w:szCs w:val="22"/>
                <w:lang w:val="en-GB"/>
              </w:rPr>
              <w:t xml:space="preserve">Valid </w:t>
            </w:r>
            <w:r w:rsidRPr="002908CD">
              <w:rPr>
                <w:rFonts w:ascii="Arial" w:hAnsi="Arial" w:cs="Arial"/>
                <w:sz w:val="22"/>
                <w:szCs w:val="22"/>
                <w:lang w:val="en-GB"/>
              </w:rPr>
              <w:t>Tender Security</w:t>
            </w:r>
            <w:r w:rsidRPr="002908CD">
              <w:rPr>
                <w:lang w:val="en-GB"/>
              </w:rPr>
              <w:t>.</w:t>
            </w:r>
            <w:bookmarkEnd w:id="308"/>
            <w:bookmarkEnd w:id="309"/>
            <w:bookmarkEnd w:id="310"/>
          </w:p>
        </w:tc>
      </w:tr>
      <w:tr w:rsidR="00AF2D64" w:rsidRPr="003F47F0" w:rsidTr="00EC6D6C">
        <w:trPr>
          <w:trHeight w:val="792"/>
        </w:trPr>
        <w:tc>
          <w:tcPr>
            <w:tcW w:w="2223" w:type="dxa"/>
            <w:vMerge w:val="restart"/>
          </w:tcPr>
          <w:p w:rsidR="00AF2D64" w:rsidRPr="005D0F41" w:rsidDel="00415983" w:rsidRDefault="00AF2D64" w:rsidP="00EC6D6C">
            <w:pPr>
              <w:numPr>
                <w:ilvl w:val="0"/>
                <w:numId w:val="42"/>
              </w:numPr>
              <w:spacing w:before="80" w:after="80"/>
              <w:ind w:right="-108" w:hanging="346"/>
              <w:outlineLvl w:val="2"/>
              <w:rPr>
                <w:rStyle w:val="Heading3Char"/>
                <w:rFonts w:ascii="Arial" w:hAnsi="Arial"/>
                <w:b/>
                <w:sz w:val="22"/>
                <w:szCs w:val="22"/>
              </w:rPr>
            </w:pPr>
            <w:bookmarkStart w:id="311" w:name="_Toc61947688"/>
            <w:r w:rsidRPr="005D0F41">
              <w:rPr>
                <w:rStyle w:val="Heading3Char"/>
                <w:rFonts w:ascii="Arial" w:hAnsi="Arial"/>
                <w:b/>
                <w:sz w:val="22"/>
                <w:szCs w:val="22"/>
              </w:rPr>
              <w:t>Technical Examinations and Responsiveness</w:t>
            </w:r>
            <w:bookmarkEnd w:id="311"/>
          </w:p>
        </w:tc>
        <w:tc>
          <w:tcPr>
            <w:tcW w:w="7020" w:type="dxa"/>
            <w:gridSpan w:val="3"/>
          </w:tcPr>
          <w:p w:rsidR="00AF2D64" w:rsidRPr="006A1648" w:rsidDel="00415983" w:rsidRDefault="00AF2D64" w:rsidP="00EC6D6C">
            <w:pPr>
              <w:pStyle w:val="Sub-ClauseText"/>
              <w:numPr>
                <w:ilvl w:val="0"/>
                <w:numId w:val="136"/>
              </w:numPr>
              <w:tabs>
                <w:tab w:val="clear" w:pos="360"/>
                <w:tab w:val="num" w:pos="612"/>
              </w:tabs>
              <w:spacing w:after="100"/>
              <w:ind w:left="612" w:hanging="720"/>
              <w:rPr>
                <w:rFonts w:ascii="Arial" w:hAnsi="Arial" w:cs="Arial"/>
                <w:sz w:val="21"/>
                <w:szCs w:val="21"/>
                <w:lang w:val="en-GB"/>
              </w:rPr>
            </w:pPr>
            <w:r>
              <w:rPr>
                <w:rFonts w:ascii="Arial" w:hAnsi="Arial" w:cs="Arial"/>
                <w:sz w:val="22"/>
                <w:szCs w:val="22"/>
                <w:lang w:val="en-GB"/>
              </w:rPr>
              <w:t>TEC</w:t>
            </w:r>
            <w:r w:rsidR="00321A21">
              <w:rPr>
                <w:rFonts w:ascii="Arial" w:hAnsi="Arial" w:cs="Arial"/>
                <w:sz w:val="22"/>
                <w:szCs w:val="22"/>
                <w:lang w:val="en-GB"/>
              </w:rPr>
              <w:t>’s</w:t>
            </w:r>
            <w:r>
              <w:rPr>
                <w:rFonts w:ascii="Arial" w:hAnsi="Arial" w:cs="Arial"/>
                <w:sz w:val="22"/>
                <w:szCs w:val="22"/>
                <w:lang w:val="en-GB"/>
              </w:rPr>
              <w:t xml:space="preserve"> determination of a </w:t>
            </w:r>
            <w:r w:rsidR="00321A21">
              <w:rPr>
                <w:rFonts w:ascii="Arial" w:hAnsi="Arial" w:cs="Arial"/>
                <w:sz w:val="22"/>
                <w:szCs w:val="22"/>
                <w:lang w:val="en-GB"/>
              </w:rPr>
              <w:t>T</w:t>
            </w:r>
            <w:r>
              <w:rPr>
                <w:rFonts w:ascii="Arial" w:hAnsi="Arial" w:cs="Arial"/>
                <w:sz w:val="22"/>
                <w:szCs w:val="22"/>
                <w:lang w:val="en-GB"/>
              </w:rPr>
              <w:t xml:space="preserve">ender’s responsiveness is to be based on the contents of the </w:t>
            </w:r>
            <w:r w:rsidR="00321A21">
              <w:rPr>
                <w:rFonts w:ascii="Arial" w:hAnsi="Arial" w:cs="Arial"/>
                <w:sz w:val="22"/>
                <w:szCs w:val="22"/>
                <w:lang w:val="en-GB"/>
              </w:rPr>
              <w:t>T</w:t>
            </w:r>
            <w:r>
              <w:rPr>
                <w:rFonts w:ascii="Arial" w:hAnsi="Arial" w:cs="Arial"/>
                <w:sz w:val="22"/>
                <w:szCs w:val="22"/>
                <w:lang w:val="en-GB"/>
              </w:rPr>
              <w:t>ender itself without recourse to extrinsic evidence</w:t>
            </w:r>
            <w:r w:rsidR="00513670">
              <w:rPr>
                <w:rFonts w:ascii="Arial" w:hAnsi="Arial" w:cs="Arial"/>
                <w:sz w:val="22"/>
                <w:szCs w:val="22"/>
                <w:lang w:val="en-GB"/>
              </w:rPr>
              <w:t>.</w:t>
            </w:r>
          </w:p>
        </w:tc>
      </w:tr>
      <w:tr w:rsidR="00AF2D64" w:rsidRPr="003F47F0" w:rsidTr="00EC6D6C">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Default="00AF2D64" w:rsidP="00EC6D6C">
            <w:pPr>
              <w:pStyle w:val="Sub-ClauseText"/>
              <w:numPr>
                <w:ilvl w:val="0"/>
                <w:numId w:val="136"/>
              </w:numPr>
              <w:tabs>
                <w:tab w:val="clear" w:pos="360"/>
                <w:tab w:val="num" w:pos="549"/>
                <w:tab w:val="num" w:pos="612"/>
                <w:tab w:val="num" w:pos="655"/>
              </w:tabs>
              <w:ind w:left="612" w:hanging="720"/>
              <w:rPr>
                <w:rFonts w:ascii="Arial" w:hAnsi="Arial" w:cs="Arial"/>
                <w:sz w:val="22"/>
                <w:szCs w:val="22"/>
                <w:lang w:val="en-GB"/>
              </w:rPr>
            </w:pPr>
            <w:r>
              <w:rPr>
                <w:rFonts w:ascii="Arial" w:hAnsi="Arial" w:cs="Arial"/>
                <w:sz w:val="22"/>
                <w:szCs w:val="22"/>
                <w:lang w:val="en-GB"/>
              </w:rPr>
              <w:t xml:space="preserve">A responsive </w:t>
            </w:r>
            <w:r w:rsidR="00321A21">
              <w:rPr>
                <w:rFonts w:ascii="Arial" w:hAnsi="Arial" w:cs="Arial"/>
                <w:sz w:val="22"/>
                <w:szCs w:val="22"/>
                <w:lang w:val="en-GB"/>
              </w:rPr>
              <w:t>T</w:t>
            </w:r>
            <w:r>
              <w:rPr>
                <w:rFonts w:ascii="Arial" w:hAnsi="Arial" w:cs="Arial"/>
                <w:sz w:val="22"/>
                <w:szCs w:val="22"/>
                <w:lang w:val="en-GB"/>
              </w:rPr>
              <w:t>ender is one that conforms in all respects to the requirements of the Tender Document without material deviation, reservation, or omission.  A material deviation, reservation, or omission is one that:</w:t>
            </w:r>
          </w:p>
          <w:p w:rsidR="00AF2D64" w:rsidRDefault="00AF2D64" w:rsidP="00CC5219">
            <w:pPr>
              <w:numPr>
                <w:ilvl w:val="1"/>
                <w:numId w:val="157"/>
              </w:numPr>
              <w:tabs>
                <w:tab w:val="clear" w:pos="1080"/>
                <w:tab w:val="num" w:pos="1152"/>
              </w:tabs>
              <w:spacing w:before="160" w:after="120"/>
              <w:ind w:left="1152" w:hanging="540"/>
              <w:jc w:val="both"/>
              <w:rPr>
                <w:rFonts w:ascii="Arial" w:hAnsi="Arial" w:cs="Arial"/>
                <w:sz w:val="22"/>
                <w:szCs w:val="22"/>
                <w:lang w:val="en-GB"/>
              </w:rPr>
            </w:pPr>
            <w:r>
              <w:rPr>
                <w:rFonts w:ascii="Arial" w:hAnsi="Arial" w:cs="Arial"/>
                <w:sz w:val="22"/>
                <w:szCs w:val="22"/>
                <w:lang w:val="en-GB"/>
              </w:rPr>
              <w:t xml:space="preserve">affects in any substantial way the scope, quality, or performance of the </w:t>
            </w:r>
            <w:r w:rsidR="00321A21">
              <w:rPr>
                <w:rFonts w:ascii="Arial" w:hAnsi="Arial" w:cs="Arial"/>
                <w:sz w:val="22"/>
                <w:szCs w:val="22"/>
                <w:lang w:val="en-GB"/>
              </w:rPr>
              <w:t>Goods and related services</w:t>
            </w:r>
            <w:r>
              <w:rPr>
                <w:rFonts w:ascii="Arial" w:hAnsi="Arial" w:cs="Arial"/>
                <w:sz w:val="22"/>
                <w:szCs w:val="22"/>
                <w:lang w:val="en-GB"/>
              </w:rPr>
              <w:t xml:space="preserve"> specified in the Contract; or</w:t>
            </w:r>
          </w:p>
          <w:p w:rsidR="00AF2D64" w:rsidRDefault="00AF2D64" w:rsidP="00CC5219">
            <w:pPr>
              <w:numPr>
                <w:ilvl w:val="1"/>
                <w:numId w:val="157"/>
              </w:numPr>
              <w:tabs>
                <w:tab w:val="clear" w:pos="1080"/>
                <w:tab w:val="num" w:pos="1152"/>
              </w:tabs>
              <w:spacing w:before="160" w:after="120"/>
              <w:ind w:left="1152" w:hanging="540"/>
              <w:jc w:val="both"/>
              <w:rPr>
                <w:rFonts w:ascii="Arial" w:hAnsi="Arial" w:cs="Arial"/>
                <w:sz w:val="22"/>
                <w:szCs w:val="22"/>
                <w:lang w:val="en-GB"/>
              </w:rPr>
            </w:pPr>
            <w:r>
              <w:rPr>
                <w:rFonts w:ascii="Arial" w:hAnsi="Arial" w:cs="Arial"/>
                <w:sz w:val="22"/>
                <w:szCs w:val="22"/>
                <w:lang w:val="en-GB"/>
              </w:rPr>
              <w:t>limits in any substantial way, or is inconsistent with the Tender Documents, the Procuring Entity’s rights or the Tenderer’s obligations under the Contract; or</w:t>
            </w:r>
          </w:p>
          <w:p w:rsidR="003607F9" w:rsidRPr="00CC5219" w:rsidRDefault="00AF2D64" w:rsidP="00CC5219">
            <w:pPr>
              <w:numPr>
                <w:ilvl w:val="1"/>
                <w:numId w:val="157"/>
              </w:numPr>
              <w:tabs>
                <w:tab w:val="clear" w:pos="1080"/>
                <w:tab w:val="num" w:pos="1152"/>
              </w:tabs>
              <w:spacing w:before="160" w:after="120"/>
              <w:ind w:left="1152" w:hanging="540"/>
              <w:jc w:val="both"/>
              <w:rPr>
                <w:rFonts w:ascii="Arial" w:hAnsi="Arial" w:cs="Arial"/>
                <w:sz w:val="21"/>
                <w:szCs w:val="21"/>
                <w:lang w:val="en-GB"/>
              </w:rPr>
            </w:pPr>
            <w:proofErr w:type="gramStart"/>
            <w:r w:rsidRPr="00F761E0">
              <w:rPr>
                <w:rFonts w:ascii="Arial" w:hAnsi="Arial" w:cs="Arial"/>
                <w:sz w:val="22"/>
                <w:szCs w:val="22"/>
                <w:lang w:val="en-GB"/>
              </w:rPr>
              <w:t>if</w:t>
            </w:r>
            <w:proofErr w:type="gramEnd"/>
            <w:r w:rsidRPr="00F761E0">
              <w:rPr>
                <w:rFonts w:ascii="Arial" w:hAnsi="Arial" w:cs="Arial"/>
                <w:sz w:val="22"/>
                <w:szCs w:val="22"/>
                <w:lang w:val="en-GB"/>
              </w:rPr>
              <w:t xml:space="preserve"> rectified would unfairly affect the competitive position of other Tenderers presenting responsive tenders.</w:t>
            </w:r>
          </w:p>
          <w:p w:rsidR="008540C9" w:rsidRDefault="008540C9" w:rsidP="00CC5219">
            <w:pPr>
              <w:pStyle w:val="Sub-ClauseText"/>
              <w:keepLines/>
              <w:tabs>
                <w:tab w:val="num" w:pos="612"/>
              </w:tabs>
              <w:spacing w:before="160"/>
              <w:ind w:left="612" w:right="-198" w:hanging="720"/>
              <w:rPr>
                <w:rFonts w:ascii="Arial" w:hAnsi="Arial" w:cs="Arial"/>
                <w:bCs/>
                <w:sz w:val="22"/>
                <w:szCs w:val="22"/>
                <w:lang w:val="en-GB"/>
              </w:rPr>
            </w:pPr>
            <w:r>
              <w:rPr>
                <w:rFonts w:ascii="Arial" w:hAnsi="Arial" w:cs="Arial"/>
                <w:bCs/>
                <w:sz w:val="22"/>
                <w:szCs w:val="22"/>
                <w:lang w:val="en-GB"/>
              </w:rPr>
              <w:t>During the evaluation of Tenders, the following definitions shall apply:</w:t>
            </w:r>
          </w:p>
          <w:p w:rsidR="008540C9" w:rsidRPr="00D87185" w:rsidRDefault="008540C9" w:rsidP="00CC5219">
            <w:pPr>
              <w:pStyle w:val="Sub-ClauseText"/>
              <w:keepLines/>
              <w:tabs>
                <w:tab w:val="num" w:pos="612"/>
              </w:tabs>
              <w:spacing w:before="160"/>
              <w:ind w:left="612" w:hanging="90"/>
              <w:rPr>
                <w:rFonts w:ascii="Arial" w:hAnsi="Arial" w:cs="Arial"/>
                <w:bCs/>
                <w:sz w:val="18"/>
                <w:szCs w:val="18"/>
                <w:lang w:val="en-GB"/>
              </w:rPr>
            </w:pPr>
            <w:r w:rsidRPr="00D87185">
              <w:rPr>
                <w:rFonts w:ascii="Arial" w:hAnsi="Arial" w:cs="Arial"/>
                <w:b/>
                <w:bCs/>
                <w:sz w:val="18"/>
                <w:szCs w:val="18"/>
                <w:lang w:val="en-GB"/>
              </w:rPr>
              <w:t>“Deviation”</w:t>
            </w:r>
            <w:r w:rsidRPr="00D87185">
              <w:rPr>
                <w:rFonts w:ascii="Arial" w:hAnsi="Arial" w:cs="Arial"/>
                <w:bCs/>
                <w:sz w:val="18"/>
                <w:szCs w:val="18"/>
                <w:lang w:val="en-GB"/>
              </w:rPr>
              <w:t xml:space="preserve"> is a departure from the requirements specified in the </w:t>
            </w:r>
            <w:r>
              <w:rPr>
                <w:rFonts w:ascii="Arial" w:hAnsi="Arial" w:cs="Arial"/>
                <w:bCs/>
                <w:sz w:val="18"/>
                <w:szCs w:val="18"/>
                <w:lang w:val="en-GB"/>
              </w:rPr>
              <w:t>Tender</w:t>
            </w:r>
            <w:r w:rsidRPr="00D87185">
              <w:rPr>
                <w:rFonts w:ascii="Arial" w:hAnsi="Arial" w:cs="Arial"/>
                <w:bCs/>
                <w:sz w:val="18"/>
                <w:szCs w:val="18"/>
                <w:lang w:val="en-GB"/>
              </w:rPr>
              <w:t xml:space="preserve"> Document;</w:t>
            </w:r>
          </w:p>
          <w:p w:rsidR="008540C9" w:rsidRPr="00D87185" w:rsidRDefault="008540C9" w:rsidP="00CC5219">
            <w:pPr>
              <w:pStyle w:val="Sub-ClauseText"/>
              <w:keepLines/>
              <w:tabs>
                <w:tab w:val="num" w:pos="612"/>
              </w:tabs>
              <w:spacing w:before="160"/>
              <w:ind w:left="612" w:hanging="90"/>
              <w:rPr>
                <w:rFonts w:ascii="Arial" w:hAnsi="Arial" w:cs="Arial"/>
                <w:bCs/>
                <w:sz w:val="18"/>
                <w:szCs w:val="18"/>
                <w:lang w:val="en-GB"/>
              </w:rPr>
            </w:pPr>
            <w:r w:rsidRPr="00D87185">
              <w:rPr>
                <w:rFonts w:ascii="Arial" w:hAnsi="Arial" w:cs="Arial"/>
                <w:b/>
                <w:bCs/>
                <w:sz w:val="18"/>
                <w:szCs w:val="18"/>
                <w:lang w:val="en-GB"/>
              </w:rPr>
              <w:t>“Reservation”</w:t>
            </w:r>
            <w:r w:rsidRPr="00D87185">
              <w:rPr>
                <w:rFonts w:ascii="Arial" w:hAnsi="Arial" w:cs="Arial"/>
                <w:bCs/>
                <w:sz w:val="18"/>
                <w:szCs w:val="18"/>
                <w:lang w:val="en-GB"/>
              </w:rPr>
              <w:t xml:space="preserve"> is the setting of limiting conditions or withholding from complete acceptance of the requirements specified in the </w:t>
            </w:r>
            <w:r>
              <w:rPr>
                <w:rFonts w:ascii="Arial" w:hAnsi="Arial" w:cs="Arial"/>
                <w:bCs/>
                <w:sz w:val="18"/>
                <w:szCs w:val="18"/>
                <w:lang w:val="en-GB"/>
              </w:rPr>
              <w:t>Tender</w:t>
            </w:r>
            <w:r w:rsidRPr="00D87185">
              <w:rPr>
                <w:rFonts w:ascii="Arial" w:hAnsi="Arial" w:cs="Arial"/>
                <w:bCs/>
                <w:sz w:val="18"/>
                <w:szCs w:val="18"/>
                <w:lang w:val="en-GB"/>
              </w:rPr>
              <w:t xml:space="preserve"> Document; and </w:t>
            </w:r>
          </w:p>
          <w:p w:rsidR="008540C9" w:rsidRPr="00E52F7E" w:rsidRDefault="008540C9" w:rsidP="00CC5219">
            <w:pPr>
              <w:tabs>
                <w:tab w:val="num" w:pos="612"/>
              </w:tabs>
              <w:spacing w:before="160" w:after="120"/>
              <w:ind w:left="612" w:hanging="90"/>
              <w:jc w:val="both"/>
              <w:rPr>
                <w:rFonts w:ascii="Arial" w:hAnsi="Arial" w:cs="Arial"/>
                <w:sz w:val="21"/>
                <w:szCs w:val="21"/>
                <w:lang w:val="en-GB"/>
              </w:rPr>
            </w:pPr>
            <w:r w:rsidRPr="00D87185">
              <w:rPr>
                <w:rFonts w:ascii="Arial" w:hAnsi="Arial" w:cs="Arial"/>
                <w:b/>
                <w:bCs/>
                <w:sz w:val="18"/>
                <w:szCs w:val="18"/>
                <w:lang w:val="en-GB"/>
              </w:rPr>
              <w:t>“Omission”</w:t>
            </w:r>
            <w:r w:rsidRPr="00D87185">
              <w:rPr>
                <w:rFonts w:ascii="Arial" w:hAnsi="Arial" w:cs="Arial"/>
                <w:bCs/>
                <w:sz w:val="18"/>
                <w:szCs w:val="18"/>
                <w:lang w:val="en-GB"/>
              </w:rPr>
              <w:t xml:space="preserve"> is the failure to submit part or all of the information or documentation required in the </w:t>
            </w:r>
            <w:r>
              <w:rPr>
                <w:rFonts w:ascii="Arial" w:hAnsi="Arial" w:cs="Arial"/>
                <w:bCs/>
                <w:sz w:val="18"/>
                <w:szCs w:val="18"/>
                <w:lang w:val="en-GB"/>
              </w:rPr>
              <w:t>Tender</w:t>
            </w:r>
            <w:r w:rsidRPr="00D87185">
              <w:rPr>
                <w:rFonts w:ascii="Arial" w:hAnsi="Arial" w:cs="Arial"/>
                <w:bCs/>
                <w:sz w:val="18"/>
                <w:szCs w:val="18"/>
                <w:lang w:val="en-GB"/>
              </w:rPr>
              <w:t xml:space="preserve"> Document</w:t>
            </w:r>
            <w:r>
              <w:rPr>
                <w:rFonts w:ascii="Arial" w:hAnsi="Arial" w:cs="Arial"/>
                <w:bCs/>
                <w:sz w:val="18"/>
                <w:szCs w:val="18"/>
                <w:lang w:val="en-GB"/>
              </w:rPr>
              <w:t>.</w:t>
            </w:r>
          </w:p>
        </w:tc>
      </w:tr>
      <w:tr w:rsidR="00AF2D64" w:rsidRPr="003F47F0" w:rsidTr="00EC6D6C">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Default="00AF2D64" w:rsidP="00CC5219">
            <w:pPr>
              <w:pStyle w:val="Sub-ClauseText"/>
              <w:numPr>
                <w:ilvl w:val="0"/>
                <w:numId w:val="136"/>
              </w:numPr>
              <w:tabs>
                <w:tab w:val="clear" w:pos="360"/>
                <w:tab w:val="num" w:pos="549"/>
                <w:tab w:val="num" w:pos="655"/>
              </w:tabs>
              <w:spacing w:after="80"/>
              <w:ind w:left="585" w:hanging="693"/>
              <w:rPr>
                <w:rFonts w:ascii="Arial" w:hAnsi="Arial" w:cs="Arial"/>
                <w:sz w:val="22"/>
                <w:szCs w:val="22"/>
                <w:lang w:val="en-GB"/>
              </w:rPr>
            </w:pPr>
            <w:r>
              <w:rPr>
                <w:rFonts w:ascii="Arial" w:hAnsi="Arial" w:cs="Arial"/>
                <w:sz w:val="22"/>
                <w:szCs w:val="22"/>
                <w:lang w:val="en-GB"/>
              </w:rPr>
              <w:t xml:space="preserve">If a </w:t>
            </w:r>
            <w:r w:rsidR="00321A21">
              <w:rPr>
                <w:rFonts w:ascii="Arial" w:hAnsi="Arial" w:cs="Arial"/>
                <w:sz w:val="22"/>
                <w:szCs w:val="22"/>
                <w:lang w:val="en-GB"/>
              </w:rPr>
              <w:t>T</w:t>
            </w:r>
            <w:r>
              <w:rPr>
                <w:rFonts w:ascii="Arial" w:hAnsi="Arial" w:cs="Arial"/>
                <w:sz w:val="22"/>
                <w:szCs w:val="22"/>
                <w:lang w:val="en-GB"/>
              </w:rPr>
              <w:t>ender is not responsive to the mandatory requirements set out in the Tender Document, shall not subsequently be made responsive by the Tenderer by correction of the material deviation, reservation, or omission</w:t>
            </w:r>
            <w:r w:rsidR="00513670">
              <w:rPr>
                <w:rFonts w:ascii="Arial" w:hAnsi="Arial" w:cs="Arial"/>
                <w:sz w:val="22"/>
                <w:szCs w:val="22"/>
                <w:lang w:val="en-GB"/>
              </w:rPr>
              <w:t>.</w:t>
            </w:r>
          </w:p>
        </w:tc>
      </w:tr>
      <w:tr w:rsidR="00AF2D64" w:rsidRPr="003F47F0" w:rsidTr="00EC6D6C">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E52F7E" w:rsidRDefault="00AF2D64" w:rsidP="00CC5219">
            <w:pPr>
              <w:pStyle w:val="Sub-ClauseText"/>
              <w:numPr>
                <w:ilvl w:val="0"/>
                <w:numId w:val="136"/>
              </w:numPr>
              <w:tabs>
                <w:tab w:val="clear" w:pos="360"/>
                <w:tab w:val="num" w:pos="549"/>
              </w:tabs>
              <w:spacing w:after="80"/>
              <w:ind w:left="585" w:hanging="693"/>
              <w:rPr>
                <w:rFonts w:ascii="Arial" w:hAnsi="Arial" w:cs="Arial"/>
                <w:sz w:val="21"/>
                <w:szCs w:val="21"/>
                <w:lang w:val="en-GB"/>
              </w:rPr>
            </w:pPr>
            <w:r>
              <w:rPr>
                <w:rFonts w:ascii="Arial" w:hAnsi="Arial" w:cs="Arial"/>
                <w:sz w:val="22"/>
                <w:szCs w:val="22"/>
                <w:lang w:val="en-GB"/>
              </w:rPr>
              <w:t>There shall be no requirement as to the minimum number of responsive tenders.</w:t>
            </w:r>
          </w:p>
        </w:tc>
      </w:tr>
      <w:tr w:rsidR="00AF2D64" w:rsidRPr="003F47F0" w:rsidTr="00EC6D6C">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Default="00AF2D64" w:rsidP="00CC5219">
            <w:pPr>
              <w:pStyle w:val="Sub-ClauseText"/>
              <w:numPr>
                <w:ilvl w:val="0"/>
                <w:numId w:val="136"/>
              </w:numPr>
              <w:tabs>
                <w:tab w:val="clear" w:pos="360"/>
                <w:tab w:val="num" w:pos="549"/>
              </w:tabs>
              <w:spacing w:after="80"/>
              <w:ind w:left="585" w:hanging="693"/>
              <w:rPr>
                <w:rFonts w:ascii="Arial" w:hAnsi="Arial" w:cs="Arial"/>
                <w:sz w:val="22"/>
                <w:szCs w:val="22"/>
                <w:lang w:val="en-GB"/>
              </w:rPr>
            </w:pPr>
            <w:r>
              <w:rPr>
                <w:rFonts w:ascii="Arial" w:hAnsi="Arial" w:cs="Arial"/>
                <w:sz w:val="22"/>
                <w:szCs w:val="22"/>
                <w:lang w:val="en-GB"/>
              </w:rPr>
              <w:t xml:space="preserve">There shall be no automatic exclusion of </w:t>
            </w:r>
            <w:r w:rsidR="00D301F4">
              <w:rPr>
                <w:rFonts w:ascii="Arial" w:hAnsi="Arial" w:cs="Arial"/>
                <w:sz w:val="22"/>
                <w:szCs w:val="22"/>
                <w:lang w:val="en-GB"/>
              </w:rPr>
              <w:t>T</w:t>
            </w:r>
            <w:r>
              <w:rPr>
                <w:rFonts w:ascii="Arial" w:hAnsi="Arial" w:cs="Arial"/>
                <w:sz w:val="22"/>
                <w:szCs w:val="22"/>
                <w:lang w:val="en-GB"/>
              </w:rPr>
              <w:t>enders which are above or below the official estimate</w:t>
            </w:r>
            <w:r w:rsidR="00513670">
              <w:rPr>
                <w:rFonts w:ascii="Arial" w:hAnsi="Arial" w:cs="Arial"/>
                <w:sz w:val="22"/>
                <w:szCs w:val="22"/>
                <w:lang w:val="en-GB"/>
              </w:rPr>
              <w:t>.</w:t>
            </w:r>
          </w:p>
        </w:tc>
      </w:tr>
      <w:tr w:rsidR="00AF2D64" w:rsidRPr="003F47F0" w:rsidTr="00EC6D6C">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D9740F" w:rsidRDefault="00AF2D64" w:rsidP="00CC5219">
            <w:pPr>
              <w:pStyle w:val="Sub-ClauseText"/>
              <w:numPr>
                <w:ilvl w:val="0"/>
                <w:numId w:val="136"/>
              </w:numPr>
              <w:tabs>
                <w:tab w:val="clear" w:pos="360"/>
                <w:tab w:val="num" w:pos="567"/>
              </w:tabs>
              <w:spacing w:after="80"/>
              <w:ind w:left="585" w:hanging="693"/>
              <w:rPr>
                <w:rFonts w:ascii="Arial" w:hAnsi="Arial" w:cs="Arial"/>
                <w:color w:val="000000"/>
                <w:spacing w:val="0"/>
                <w:sz w:val="22"/>
                <w:szCs w:val="22"/>
                <w:lang w:val="en-GB"/>
              </w:rPr>
            </w:pPr>
            <w:r w:rsidRPr="00D9740F">
              <w:rPr>
                <w:rFonts w:ascii="Arial" w:hAnsi="Arial" w:cs="Arial"/>
                <w:color w:val="000000"/>
                <w:spacing w:val="0"/>
                <w:sz w:val="22"/>
                <w:szCs w:val="22"/>
                <w:lang w:val="en-GB"/>
              </w:rPr>
              <w:t>TEC will examine the adequacy and authenticity of the documentary evidence which may follow the order below:</w:t>
            </w:r>
          </w:p>
          <w:p w:rsidR="00AF2D64" w:rsidRPr="00D9740F" w:rsidRDefault="00AF2D64" w:rsidP="00CC5219">
            <w:pPr>
              <w:numPr>
                <w:ilvl w:val="0"/>
                <w:numId w:val="38"/>
              </w:numPr>
              <w:tabs>
                <w:tab w:val="clear" w:pos="1440"/>
                <w:tab w:val="num" w:pos="1152"/>
              </w:tabs>
              <w:spacing w:before="120" w:after="80"/>
              <w:ind w:left="1152" w:hanging="270"/>
              <w:jc w:val="both"/>
              <w:rPr>
                <w:rFonts w:ascii="Arial" w:hAnsi="Arial" w:cs="Arial"/>
                <w:color w:val="000000"/>
                <w:sz w:val="22"/>
                <w:szCs w:val="22"/>
                <w:lang w:val="en-GB"/>
              </w:rPr>
            </w:pPr>
            <w:proofErr w:type="gramStart"/>
            <w:r w:rsidRPr="00D9740F">
              <w:rPr>
                <w:rFonts w:ascii="Arial" w:hAnsi="Arial" w:cs="Arial"/>
                <w:color w:val="000000"/>
                <w:sz w:val="22"/>
                <w:szCs w:val="22"/>
                <w:lang w:val="en-GB"/>
              </w:rPr>
              <w:t>verification</w:t>
            </w:r>
            <w:proofErr w:type="gramEnd"/>
            <w:r w:rsidRPr="00D9740F">
              <w:rPr>
                <w:rFonts w:ascii="Arial" w:hAnsi="Arial" w:cs="Arial"/>
                <w:color w:val="000000"/>
                <w:sz w:val="22"/>
                <w:szCs w:val="22"/>
                <w:lang w:val="en-GB"/>
              </w:rPr>
              <w:t xml:space="preserve"> of the completeness of the country of origin declaration in the Price Schedule for Goods and related services (</w:t>
            </w:r>
            <w:r w:rsidRPr="00D9740F">
              <w:rPr>
                <w:rFonts w:ascii="Arial" w:hAnsi="Arial" w:cs="Arial"/>
                <w:b/>
                <w:color w:val="000000"/>
                <w:sz w:val="22"/>
                <w:szCs w:val="22"/>
                <w:lang w:val="en-GB"/>
              </w:rPr>
              <w:t>Form PG3-</w:t>
            </w:r>
            <w:r w:rsidR="00273DAE">
              <w:rPr>
                <w:rFonts w:ascii="Arial" w:hAnsi="Arial" w:cs="Arial"/>
                <w:b/>
                <w:color w:val="000000"/>
                <w:sz w:val="22"/>
                <w:szCs w:val="22"/>
                <w:lang w:val="en-GB"/>
              </w:rPr>
              <w:t>4</w:t>
            </w:r>
            <w:r w:rsidRPr="00D9740F">
              <w:rPr>
                <w:rFonts w:ascii="Arial" w:hAnsi="Arial" w:cs="Arial"/>
                <w:b/>
                <w:color w:val="000000"/>
                <w:sz w:val="22"/>
                <w:szCs w:val="22"/>
                <w:lang w:val="en-GB"/>
              </w:rPr>
              <w:t xml:space="preserve">A and </w:t>
            </w:r>
            <w:r w:rsidR="00273DAE">
              <w:rPr>
                <w:rFonts w:ascii="Arial" w:hAnsi="Arial" w:cs="Arial"/>
                <w:b/>
                <w:color w:val="000000"/>
                <w:sz w:val="22"/>
                <w:szCs w:val="22"/>
                <w:lang w:val="en-GB"/>
              </w:rPr>
              <w:t>4</w:t>
            </w:r>
            <w:r w:rsidRPr="00D9740F">
              <w:rPr>
                <w:rFonts w:ascii="Arial" w:hAnsi="Arial" w:cs="Arial"/>
                <w:b/>
                <w:color w:val="000000"/>
                <w:sz w:val="22"/>
                <w:szCs w:val="22"/>
                <w:lang w:val="en-GB"/>
              </w:rPr>
              <w:t>B</w:t>
            </w:r>
            <w:r w:rsidRPr="00D9740F">
              <w:rPr>
                <w:rFonts w:ascii="Arial" w:hAnsi="Arial" w:cs="Arial"/>
                <w:color w:val="000000"/>
                <w:sz w:val="22"/>
                <w:szCs w:val="22"/>
                <w:lang w:val="en-GB"/>
              </w:rPr>
              <w:t xml:space="preserve">)  to determine the eligibility of the Goods and related services.  </w:t>
            </w:r>
          </w:p>
          <w:p w:rsidR="00AF2D64" w:rsidRPr="00D9740F" w:rsidRDefault="00AF2D64" w:rsidP="00CC5219">
            <w:pPr>
              <w:numPr>
                <w:ilvl w:val="0"/>
                <w:numId w:val="38"/>
              </w:numPr>
              <w:tabs>
                <w:tab w:val="clear" w:pos="1440"/>
                <w:tab w:val="num" w:pos="1152"/>
              </w:tabs>
              <w:spacing w:before="120" w:after="80"/>
              <w:ind w:left="1152" w:hanging="270"/>
              <w:jc w:val="both"/>
              <w:rPr>
                <w:rFonts w:ascii="Arial" w:hAnsi="Arial" w:cs="Arial"/>
                <w:color w:val="000000"/>
                <w:sz w:val="22"/>
                <w:szCs w:val="22"/>
                <w:lang w:val="en-GB"/>
              </w:rPr>
            </w:pPr>
            <w:proofErr w:type="gramStart"/>
            <w:r w:rsidRPr="00D9740F">
              <w:rPr>
                <w:rFonts w:ascii="Arial" w:hAnsi="Arial" w:cs="Arial"/>
                <w:color w:val="000000"/>
                <w:sz w:val="22"/>
                <w:szCs w:val="22"/>
                <w:lang w:val="en-GB"/>
              </w:rPr>
              <w:t>verification</w:t>
            </w:r>
            <w:proofErr w:type="gramEnd"/>
            <w:r w:rsidRPr="00D9740F">
              <w:rPr>
                <w:rFonts w:ascii="Arial" w:hAnsi="Arial" w:cs="Arial"/>
                <w:color w:val="000000"/>
                <w:sz w:val="22"/>
                <w:szCs w:val="22"/>
                <w:lang w:val="en-GB"/>
              </w:rPr>
              <w:t xml:space="preserve"> and examination of  the documentary evidence and completed Specification Submission Sheet </w:t>
            </w:r>
            <w:r w:rsidRPr="00D9740F">
              <w:rPr>
                <w:rFonts w:ascii="Arial" w:hAnsi="Arial" w:cs="Arial"/>
                <w:b/>
                <w:color w:val="000000"/>
                <w:sz w:val="22"/>
                <w:szCs w:val="22"/>
                <w:lang w:val="en-GB"/>
              </w:rPr>
              <w:t>(Form PG3-</w:t>
            </w:r>
            <w:r w:rsidR="00273DAE">
              <w:rPr>
                <w:rFonts w:ascii="Arial" w:hAnsi="Arial" w:cs="Arial"/>
                <w:b/>
                <w:color w:val="000000"/>
                <w:sz w:val="22"/>
                <w:szCs w:val="22"/>
                <w:lang w:val="en-GB"/>
              </w:rPr>
              <w:t>5</w:t>
            </w:r>
            <w:r w:rsidRPr="00D9740F">
              <w:rPr>
                <w:rFonts w:ascii="Arial" w:hAnsi="Arial" w:cs="Arial"/>
                <w:color w:val="000000"/>
                <w:sz w:val="22"/>
                <w:szCs w:val="22"/>
                <w:lang w:val="en-GB"/>
              </w:rPr>
              <w:t xml:space="preserve">) to </w:t>
            </w:r>
            <w:r w:rsidR="0025784B">
              <w:rPr>
                <w:rFonts w:ascii="Arial" w:hAnsi="Arial" w:cs="Arial"/>
                <w:color w:val="000000"/>
                <w:sz w:val="22"/>
                <w:szCs w:val="22"/>
                <w:lang w:val="en-GB"/>
              </w:rPr>
              <w:t>determine</w:t>
            </w:r>
            <w:r w:rsidRPr="00D9740F">
              <w:rPr>
                <w:rFonts w:ascii="Arial" w:hAnsi="Arial" w:cs="Arial"/>
                <w:color w:val="000000"/>
                <w:sz w:val="22"/>
                <w:szCs w:val="22"/>
                <w:lang w:val="en-GB"/>
              </w:rPr>
              <w:t xml:space="preserve"> the conformity of the Goods and related services . </w:t>
            </w:r>
          </w:p>
          <w:p w:rsidR="00AF2D64" w:rsidRPr="006A1648" w:rsidRDefault="00AF2D64" w:rsidP="00CC5219">
            <w:pPr>
              <w:numPr>
                <w:ilvl w:val="0"/>
                <w:numId w:val="38"/>
              </w:numPr>
              <w:tabs>
                <w:tab w:val="clear" w:pos="1440"/>
                <w:tab w:val="num" w:pos="1152"/>
              </w:tabs>
              <w:spacing w:before="120" w:after="80"/>
              <w:ind w:left="1152" w:hanging="270"/>
              <w:jc w:val="both"/>
              <w:rPr>
                <w:rFonts w:ascii="Arial" w:hAnsi="Arial" w:cs="Arial"/>
                <w:sz w:val="21"/>
                <w:szCs w:val="21"/>
                <w:lang w:val="en-GB"/>
              </w:rPr>
            </w:pPr>
            <w:proofErr w:type="gramStart"/>
            <w:r w:rsidRPr="00D9740F">
              <w:rPr>
                <w:rFonts w:ascii="Arial" w:hAnsi="Arial" w:cs="Arial"/>
                <w:color w:val="000000"/>
                <w:sz w:val="22"/>
                <w:szCs w:val="22"/>
                <w:lang w:val="en-GB"/>
              </w:rPr>
              <w:t>verification</w:t>
            </w:r>
            <w:proofErr w:type="gramEnd"/>
            <w:r w:rsidRPr="00D9740F">
              <w:rPr>
                <w:rFonts w:ascii="Arial" w:hAnsi="Arial" w:cs="Arial"/>
                <w:color w:val="000000"/>
                <w:sz w:val="22"/>
                <w:szCs w:val="22"/>
                <w:lang w:val="en-GB"/>
              </w:rPr>
              <w:t xml:space="preserve"> and examination of the documentary evidence that the Tenderer’s qualifications conform to the </w:t>
            </w:r>
            <w:r>
              <w:rPr>
                <w:rFonts w:ascii="Arial" w:hAnsi="Arial" w:cs="Arial"/>
                <w:color w:val="000000"/>
                <w:sz w:val="22"/>
                <w:szCs w:val="22"/>
                <w:lang w:val="en-GB"/>
              </w:rPr>
              <w:t xml:space="preserve">Tender </w:t>
            </w:r>
            <w:r w:rsidRPr="00D9740F">
              <w:rPr>
                <w:rFonts w:ascii="Arial" w:hAnsi="Arial" w:cs="Arial"/>
                <w:color w:val="000000"/>
                <w:sz w:val="22"/>
                <w:szCs w:val="22"/>
                <w:lang w:val="en-GB"/>
              </w:rPr>
              <w:t>D</w:t>
            </w:r>
            <w:r>
              <w:rPr>
                <w:rFonts w:ascii="Arial" w:hAnsi="Arial" w:cs="Arial"/>
                <w:color w:val="000000"/>
                <w:sz w:val="22"/>
                <w:szCs w:val="22"/>
                <w:lang w:val="en-GB"/>
              </w:rPr>
              <w:t>ocument</w:t>
            </w:r>
            <w:r w:rsidRPr="00D9740F">
              <w:rPr>
                <w:rFonts w:ascii="Arial" w:hAnsi="Arial" w:cs="Arial"/>
                <w:color w:val="000000"/>
                <w:sz w:val="22"/>
                <w:szCs w:val="22"/>
                <w:lang w:val="en-GB"/>
              </w:rPr>
              <w:t xml:space="preserve"> and the Tenderer meets each of the qualification criterion specified in Sub</w:t>
            </w:r>
            <w:r w:rsidR="00092905">
              <w:rPr>
                <w:rFonts w:ascii="Arial" w:hAnsi="Arial" w:cs="Arial"/>
                <w:color w:val="000000"/>
                <w:sz w:val="22"/>
                <w:szCs w:val="22"/>
                <w:lang w:val="en-GB"/>
              </w:rPr>
              <w:t xml:space="preserve"> </w:t>
            </w:r>
            <w:r w:rsidRPr="00D9740F">
              <w:rPr>
                <w:rFonts w:ascii="Arial" w:hAnsi="Arial" w:cs="Arial"/>
                <w:color w:val="000000"/>
                <w:sz w:val="22"/>
                <w:szCs w:val="22"/>
                <w:lang w:val="en-GB"/>
              </w:rPr>
              <w:t>Section C, Qualification Criteria.</w:t>
            </w:r>
          </w:p>
        </w:tc>
      </w:tr>
      <w:tr w:rsidR="00AF2D64" w:rsidRPr="003F47F0" w:rsidTr="00EC6D6C">
        <w:tc>
          <w:tcPr>
            <w:tcW w:w="2223" w:type="dxa"/>
            <w:vMerge/>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D9740F" w:rsidRDefault="00AF2D64" w:rsidP="00CC5219">
            <w:pPr>
              <w:pStyle w:val="Sub-ClauseText"/>
              <w:numPr>
                <w:ilvl w:val="0"/>
                <w:numId w:val="136"/>
              </w:numPr>
              <w:tabs>
                <w:tab w:val="clear" w:pos="360"/>
                <w:tab w:val="num" w:pos="567"/>
              </w:tabs>
              <w:spacing w:after="80"/>
              <w:ind w:left="585" w:hanging="576"/>
              <w:rPr>
                <w:rFonts w:ascii="Arial" w:hAnsi="Arial" w:cs="Arial"/>
                <w:color w:val="000000"/>
                <w:spacing w:val="0"/>
                <w:sz w:val="22"/>
                <w:szCs w:val="22"/>
                <w:lang w:val="en-GB"/>
              </w:rPr>
            </w:pPr>
            <w:r>
              <w:rPr>
                <w:rFonts w:ascii="Arial" w:hAnsi="Arial" w:cs="Arial"/>
                <w:sz w:val="22"/>
                <w:szCs w:val="22"/>
                <w:lang w:val="en-GB"/>
              </w:rPr>
              <w:t xml:space="preserve">Provided that a </w:t>
            </w:r>
            <w:r w:rsidR="0025784B">
              <w:rPr>
                <w:rFonts w:ascii="Arial" w:hAnsi="Arial" w:cs="Arial"/>
                <w:sz w:val="22"/>
                <w:szCs w:val="22"/>
                <w:lang w:val="en-GB"/>
              </w:rPr>
              <w:t>T</w:t>
            </w:r>
            <w:r>
              <w:rPr>
                <w:rFonts w:ascii="Arial" w:hAnsi="Arial" w:cs="Arial"/>
                <w:sz w:val="22"/>
                <w:szCs w:val="22"/>
                <w:lang w:val="en-GB"/>
              </w:rPr>
              <w:t xml:space="preserve">ender is responsive, TEC may request that the Tenderer submit the necessary information or documentation, within a reasonable period of time, to rectify nonmaterial nonconformities or omissions in the </w:t>
            </w:r>
            <w:r w:rsidR="003F669B">
              <w:rPr>
                <w:rFonts w:ascii="Arial" w:hAnsi="Arial" w:cs="Arial"/>
                <w:sz w:val="22"/>
                <w:szCs w:val="22"/>
                <w:lang w:val="en-GB"/>
              </w:rPr>
              <w:t>T</w:t>
            </w:r>
            <w:r>
              <w:rPr>
                <w:rFonts w:ascii="Arial" w:hAnsi="Arial" w:cs="Arial"/>
                <w:sz w:val="22"/>
                <w:szCs w:val="22"/>
                <w:lang w:val="en-GB"/>
              </w:rPr>
              <w:t xml:space="preserve">ender related to documentation requirements.  Such omission shall not be related to any aspect of the rates of the </w:t>
            </w:r>
            <w:r w:rsidR="003F669B">
              <w:rPr>
                <w:rFonts w:ascii="Arial" w:hAnsi="Arial" w:cs="Arial"/>
                <w:sz w:val="22"/>
                <w:szCs w:val="22"/>
                <w:lang w:val="en-GB"/>
              </w:rPr>
              <w:t>T</w:t>
            </w:r>
            <w:r>
              <w:rPr>
                <w:rFonts w:ascii="Arial" w:hAnsi="Arial" w:cs="Arial"/>
                <w:sz w:val="22"/>
                <w:szCs w:val="22"/>
                <w:lang w:val="en-GB"/>
              </w:rPr>
              <w:t xml:space="preserve">ender reflected in the </w:t>
            </w:r>
            <w:r w:rsidR="005C5B32">
              <w:rPr>
                <w:rFonts w:ascii="Arial" w:hAnsi="Arial" w:cs="Arial"/>
                <w:sz w:val="22"/>
                <w:szCs w:val="22"/>
                <w:lang w:val="en-GB"/>
              </w:rPr>
              <w:t xml:space="preserve">completed </w:t>
            </w:r>
            <w:r>
              <w:rPr>
                <w:rFonts w:ascii="Arial" w:hAnsi="Arial" w:cs="Arial"/>
                <w:sz w:val="22"/>
                <w:szCs w:val="22"/>
                <w:lang w:val="en-GB"/>
              </w:rPr>
              <w:t xml:space="preserve">Price </w:t>
            </w:r>
            <w:r w:rsidR="00DD483E">
              <w:rPr>
                <w:rFonts w:ascii="Arial" w:hAnsi="Arial" w:cs="Arial"/>
                <w:sz w:val="22"/>
                <w:szCs w:val="22"/>
                <w:lang w:val="en-GB"/>
              </w:rPr>
              <w:t>Schedule</w:t>
            </w:r>
            <w:r>
              <w:rPr>
                <w:rFonts w:ascii="Arial" w:hAnsi="Arial" w:cs="Arial"/>
                <w:sz w:val="22"/>
                <w:szCs w:val="22"/>
                <w:lang w:val="en-GB"/>
              </w:rPr>
              <w:t xml:space="preserve"> or any mandatory criteria. Failure of the Tenderer to comply with the request may result in </w:t>
            </w:r>
            <w:r w:rsidR="00217C4C">
              <w:rPr>
                <w:rFonts w:ascii="Arial" w:hAnsi="Arial" w:cs="Arial"/>
                <w:sz w:val="22"/>
                <w:szCs w:val="22"/>
                <w:lang w:val="en-GB"/>
              </w:rPr>
              <w:t xml:space="preserve">the consideration </w:t>
            </w:r>
            <w:r>
              <w:rPr>
                <w:rFonts w:ascii="Arial" w:hAnsi="Arial" w:cs="Arial"/>
                <w:sz w:val="22"/>
                <w:szCs w:val="22"/>
                <w:lang w:val="en-GB"/>
              </w:rPr>
              <w:t xml:space="preserve">of its </w:t>
            </w:r>
            <w:r w:rsidR="00217C4C">
              <w:rPr>
                <w:rFonts w:ascii="Arial" w:hAnsi="Arial" w:cs="Arial"/>
                <w:sz w:val="22"/>
                <w:szCs w:val="22"/>
                <w:lang w:val="en-GB"/>
              </w:rPr>
              <w:t>T</w:t>
            </w:r>
            <w:r>
              <w:rPr>
                <w:rFonts w:ascii="Arial" w:hAnsi="Arial" w:cs="Arial"/>
                <w:sz w:val="22"/>
                <w:szCs w:val="22"/>
                <w:lang w:val="en-GB"/>
              </w:rPr>
              <w:t>ender</w:t>
            </w:r>
            <w:r w:rsidR="00217C4C">
              <w:rPr>
                <w:rFonts w:ascii="Arial" w:hAnsi="Arial" w:cs="Arial"/>
                <w:sz w:val="22"/>
                <w:szCs w:val="22"/>
                <w:lang w:val="en-GB"/>
              </w:rPr>
              <w:t xml:space="preserve"> as non-responsive.</w:t>
            </w:r>
          </w:p>
        </w:tc>
      </w:tr>
      <w:tr w:rsidR="00AF2D64" w:rsidRPr="003F47F0" w:rsidTr="00EC6D6C">
        <w:tc>
          <w:tcPr>
            <w:tcW w:w="2223" w:type="dxa"/>
          </w:tcPr>
          <w:p w:rsidR="00AF2D64" w:rsidRPr="003F47F0" w:rsidRDefault="00AF2D64" w:rsidP="00017FF2">
            <w:pPr>
              <w:spacing w:before="120"/>
              <w:rPr>
                <w:rFonts w:ascii="Arial" w:hAnsi="Arial" w:cs="Arial"/>
                <w:sz w:val="21"/>
                <w:szCs w:val="21"/>
                <w:lang w:val="en-GB"/>
              </w:rPr>
            </w:pPr>
          </w:p>
        </w:tc>
        <w:tc>
          <w:tcPr>
            <w:tcW w:w="7020" w:type="dxa"/>
            <w:gridSpan w:val="3"/>
          </w:tcPr>
          <w:p w:rsidR="00AF2D64" w:rsidRPr="0078483B" w:rsidRDefault="00AF2D64" w:rsidP="00CC5219">
            <w:pPr>
              <w:pStyle w:val="Sub-ClauseText"/>
              <w:numPr>
                <w:ilvl w:val="0"/>
                <w:numId w:val="136"/>
              </w:numPr>
              <w:tabs>
                <w:tab w:val="clear" w:pos="360"/>
                <w:tab w:val="num" w:pos="567"/>
                <w:tab w:val="num" w:pos="2880"/>
              </w:tabs>
              <w:spacing w:after="80"/>
              <w:ind w:left="585" w:hanging="576"/>
              <w:rPr>
                <w:rFonts w:ascii="Arial" w:hAnsi="Arial" w:cs="Arial"/>
                <w:sz w:val="22"/>
                <w:szCs w:val="22"/>
                <w:lang w:val="en-GB"/>
              </w:rPr>
            </w:pPr>
            <w:r w:rsidRPr="0078483B">
              <w:rPr>
                <w:rFonts w:ascii="Arial" w:hAnsi="Arial" w:cs="Arial"/>
                <w:sz w:val="22"/>
                <w:szCs w:val="22"/>
                <w:lang w:val="en-GB"/>
              </w:rPr>
              <w:t xml:space="preserve">The TEC  may regard a Tender as responsive even if it contains; </w:t>
            </w:r>
          </w:p>
          <w:p w:rsidR="00AF2D64" w:rsidRPr="0078483B" w:rsidRDefault="00AF2D64" w:rsidP="00CC5219">
            <w:pPr>
              <w:pStyle w:val="Sub-ClauseText"/>
              <w:keepLines/>
              <w:numPr>
                <w:ilvl w:val="1"/>
                <w:numId w:val="136"/>
              </w:numPr>
              <w:tabs>
                <w:tab w:val="clear" w:pos="1440"/>
                <w:tab w:val="num" w:pos="1260"/>
              </w:tabs>
              <w:spacing w:after="80"/>
              <w:ind w:left="1253" w:hanging="596"/>
              <w:rPr>
                <w:rFonts w:ascii="Arial" w:hAnsi="Arial" w:cs="Arial"/>
                <w:sz w:val="22"/>
                <w:szCs w:val="22"/>
                <w:lang w:val="en-GB"/>
              </w:rPr>
            </w:pPr>
            <w:r w:rsidRPr="0078483B">
              <w:rPr>
                <w:rFonts w:ascii="Arial" w:hAnsi="Arial" w:cs="Arial"/>
                <w:sz w:val="22"/>
                <w:szCs w:val="22"/>
                <w:lang w:val="en-GB"/>
              </w:rPr>
              <w:t>minor or insignificant deviations  which do not meaningfully alter or depart from the technical specifications, characteristics and commercial terms and, conditions or other mandatory requirements set out  in the Tender Document; or</w:t>
            </w:r>
          </w:p>
          <w:p w:rsidR="00AF2D64" w:rsidRDefault="00AF2D64" w:rsidP="00CC5219">
            <w:pPr>
              <w:pStyle w:val="Sub-ClauseText"/>
              <w:keepLines/>
              <w:numPr>
                <w:ilvl w:val="1"/>
                <w:numId w:val="136"/>
              </w:numPr>
              <w:tabs>
                <w:tab w:val="clear" w:pos="1440"/>
                <w:tab w:val="num" w:pos="1260"/>
              </w:tabs>
              <w:spacing w:after="80"/>
              <w:ind w:left="1260" w:hanging="596"/>
              <w:rPr>
                <w:rFonts w:ascii="Arial" w:hAnsi="Arial" w:cs="Arial"/>
                <w:sz w:val="22"/>
                <w:szCs w:val="22"/>
                <w:lang w:val="en-GB"/>
              </w:rPr>
            </w:pPr>
            <w:proofErr w:type="gramStart"/>
            <w:r w:rsidRPr="0078483B">
              <w:rPr>
                <w:rFonts w:ascii="Arial" w:hAnsi="Arial" w:cs="Arial"/>
                <w:sz w:val="22"/>
                <w:szCs w:val="22"/>
                <w:lang w:val="en-GB"/>
              </w:rPr>
              <w:t>errors</w:t>
            </w:r>
            <w:proofErr w:type="gramEnd"/>
            <w:r w:rsidRPr="0078483B">
              <w:rPr>
                <w:rFonts w:ascii="Arial" w:hAnsi="Arial" w:cs="Arial"/>
                <w:sz w:val="22"/>
                <w:szCs w:val="22"/>
                <w:lang w:val="en-GB"/>
              </w:rPr>
              <w:t xml:space="preserve"> or oversights, that if corrected, would not alter the key aspects  of the Tender.</w:t>
            </w:r>
          </w:p>
        </w:tc>
      </w:tr>
      <w:tr w:rsidR="00AF2D64" w:rsidRPr="003F47F0" w:rsidTr="00EC6D6C">
        <w:tc>
          <w:tcPr>
            <w:tcW w:w="2223" w:type="dxa"/>
            <w:vMerge w:val="restart"/>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12" w:name="_Toc61947689"/>
            <w:r w:rsidRPr="005D0F41">
              <w:rPr>
                <w:rStyle w:val="Heading3Char"/>
                <w:rFonts w:ascii="Arial" w:hAnsi="Arial"/>
                <w:b/>
                <w:sz w:val="22"/>
                <w:szCs w:val="22"/>
              </w:rPr>
              <w:t>Clarification on Tender</w:t>
            </w:r>
            <w:bookmarkEnd w:id="312"/>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eastAsia="Times New Roman" w:hAnsi="Arial" w:cs="Arial"/>
                <w:spacing w:val="-4"/>
                <w:sz w:val="22"/>
                <w:szCs w:val="22"/>
                <w:lang w:val="en-GB" w:eastAsia="en-US"/>
              </w:rPr>
              <w:t>TEC may ask Tenderers for clarification of their Tenders, in order to facilitate the examination and evaluation of Tenders. The request for clarification by the TEC and the response from the Tenderer shall</w:t>
            </w:r>
            <w:r w:rsidR="00092905">
              <w:rPr>
                <w:rFonts w:ascii="Arial" w:eastAsia="Times New Roman" w:hAnsi="Arial" w:cs="Arial"/>
                <w:spacing w:val="-4"/>
                <w:sz w:val="22"/>
                <w:szCs w:val="22"/>
                <w:lang w:val="en-GB" w:eastAsia="en-US"/>
              </w:rPr>
              <w:t xml:space="preserve"> </w:t>
            </w:r>
            <w:r w:rsidRPr="000952DB">
              <w:rPr>
                <w:rFonts w:ascii="Arial" w:eastAsia="Times New Roman" w:hAnsi="Arial" w:cs="Arial"/>
                <w:spacing w:val="-4"/>
                <w:sz w:val="22"/>
                <w:szCs w:val="22"/>
                <w:lang w:val="en-GB" w:eastAsia="en-US"/>
              </w:rPr>
              <w:t xml:space="preserve">be in writing, and Tender clarifications which may lead to a change in the substance of the Tender or in any of the key elements of the Tender </w:t>
            </w:r>
            <w:r w:rsidR="00D301F4">
              <w:rPr>
                <w:rFonts w:ascii="Arial" w:eastAsia="Times New Roman" w:hAnsi="Arial" w:cs="Arial"/>
                <w:spacing w:val="-4"/>
                <w:sz w:val="22"/>
                <w:szCs w:val="22"/>
                <w:lang w:val="en-GB" w:eastAsia="en-US"/>
              </w:rPr>
              <w:t>as stated under</w:t>
            </w:r>
            <w:r w:rsidRPr="000952DB">
              <w:rPr>
                <w:rFonts w:ascii="Arial" w:eastAsia="Times New Roman" w:hAnsi="Arial" w:cs="Arial"/>
                <w:spacing w:val="-4"/>
                <w:sz w:val="22"/>
                <w:szCs w:val="22"/>
                <w:lang w:val="en-GB" w:eastAsia="en-US"/>
              </w:rPr>
              <w:t xml:space="preserve"> ITT Sub Clause 4</w:t>
            </w:r>
            <w:r w:rsidR="00657799">
              <w:rPr>
                <w:rFonts w:ascii="Arial" w:eastAsia="Times New Roman" w:hAnsi="Arial" w:cs="Arial"/>
                <w:spacing w:val="-4"/>
                <w:sz w:val="22"/>
                <w:szCs w:val="22"/>
                <w:lang w:val="en-GB" w:eastAsia="en-US"/>
              </w:rPr>
              <w:t>9</w:t>
            </w:r>
            <w:r w:rsidRPr="000952DB">
              <w:rPr>
                <w:rFonts w:ascii="Arial" w:eastAsia="Times New Roman" w:hAnsi="Arial" w:cs="Arial"/>
                <w:spacing w:val="-4"/>
                <w:sz w:val="22"/>
                <w:szCs w:val="22"/>
                <w:lang w:val="en-GB" w:eastAsia="en-US"/>
              </w:rPr>
              <w:t>.2, will neither be sought nor be permitted.</w:t>
            </w:r>
          </w:p>
        </w:tc>
      </w:tr>
      <w:tr w:rsidR="00AF2D64" w:rsidRPr="003F47F0" w:rsidTr="00EC6D6C">
        <w:tc>
          <w:tcPr>
            <w:tcW w:w="2223" w:type="dxa"/>
            <w:vMerge/>
            <w:shd w:val="clear" w:color="auto" w:fill="auto"/>
          </w:tcPr>
          <w:p w:rsidR="00AF2D64" w:rsidRPr="00756C7C" w:rsidRDefault="00AF2D64" w:rsidP="00715642">
            <w:pPr>
              <w:spacing w:before="120"/>
              <w:rPr>
                <w:rFonts w:ascii="Arial" w:hAnsi="Arial" w:cs="Arial"/>
                <w:sz w:val="21"/>
                <w:szCs w:val="21"/>
              </w:rPr>
            </w:pPr>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rPr>
              <w:t xml:space="preserve">Change in the </w:t>
            </w:r>
            <w:r w:rsidR="00535B93">
              <w:rPr>
                <w:rFonts w:ascii="Arial" w:hAnsi="Arial" w:cs="Arial"/>
                <w:sz w:val="22"/>
                <w:szCs w:val="22"/>
              </w:rPr>
              <w:t>T</w:t>
            </w:r>
            <w:r w:rsidRPr="000952DB">
              <w:rPr>
                <w:rFonts w:ascii="Arial" w:hAnsi="Arial" w:cs="Arial"/>
                <w:sz w:val="22"/>
                <w:szCs w:val="22"/>
              </w:rPr>
              <w:t xml:space="preserve">ender price shall not be sought or permitted, except to confirm correction of arithmetical errors discovered by the Procuring Entity in the evaluation of the Tender, as sated under ITT Clause </w:t>
            </w:r>
            <w:r w:rsidR="00C634BE">
              <w:rPr>
                <w:rFonts w:ascii="Arial" w:hAnsi="Arial" w:cs="Arial"/>
                <w:sz w:val="22"/>
                <w:szCs w:val="22"/>
              </w:rPr>
              <w:t>5</w:t>
            </w:r>
            <w:r w:rsidR="00A37D9C">
              <w:rPr>
                <w:rFonts w:ascii="Arial" w:hAnsi="Arial" w:cs="Arial"/>
                <w:sz w:val="22"/>
                <w:szCs w:val="22"/>
              </w:rPr>
              <w:t>1</w:t>
            </w:r>
            <w:r w:rsidRPr="000952DB">
              <w:rPr>
                <w:rFonts w:ascii="Arial" w:hAnsi="Arial" w:cs="Arial"/>
                <w:sz w:val="22"/>
                <w:szCs w:val="22"/>
              </w:rPr>
              <w:t>.</w:t>
            </w:r>
          </w:p>
        </w:tc>
      </w:tr>
      <w:tr w:rsidR="00AF2D64" w:rsidRPr="003F47F0" w:rsidTr="00EC6D6C">
        <w:tc>
          <w:tcPr>
            <w:tcW w:w="2223" w:type="dxa"/>
            <w:vMerge/>
            <w:shd w:val="clear" w:color="auto" w:fill="auto"/>
          </w:tcPr>
          <w:p w:rsidR="00AF2D64" w:rsidRPr="00756C7C" w:rsidRDefault="00AF2D64" w:rsidP="00715642">
            <w:pPr>
              <w:spacing w:before="120"/>
              <w:rPr>
                <w:rFonts w:ascii="Arial" w:hAnsi="Arial" w:cs="Arial"/>
                <w:sz w:val="21"/>
                <w:szCs w:val="21"/>
              </w:rPr>
            </w:pPr>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AF2D64" w:rsidRPr="003F47F0" w:rsidTr="00EC6D6C">
        <w:tc>
          <w:tcPr>
            <w:tcW w:w="2223" w:type="dxa"/>
            <w:vMerge/>
            <w:shd w:val="clear" w:color="auto" w:fill="auto"/>
          </w:tcPr>
          <w:p w:rsidR="00AF2D64" w:rsidRPr="00756C7C" w:rsidRDefault="00AF2D64" w:rsidP="00715642">
            <w:pPr>
              <w:spacing w:before="120"/>
              <w:rPr>
                <w:rFonts w:ascii="Arial" w:hAnsi="Arial" w:cs="Arial"/>
                <w:sz w:val="21"/>
                <w:szCs w:val="21"/>
              </w:rPr>
            </w:pPr>
          </w:p>
        </w:tc>
        <w:tc>
          <w:tcPr>
            <w:tcW w:w="7020" w:type="dxa"/>
            <w:gridSpan w:val="3"/>
          </w:tcPr>
          <w:p w:rsidR="00AF2D64" w:rsidRPr="000952DB" w:rsidRDefault="00AF2D64" w:rsidP="00CC5219">
            <w:pPr>
              <w:widowControl w:val="0"/>
              <w:numPr>
                <w:ilvl w:val="0"/>
                <w:numId w:val="39"/>
              </w:numPr>
              <w:tabs>
                <w:tab w:val="clear" w:pos="360"/>
              </w:tabs>
              <w:adjustRightInd w:val="0"/>
              <w:spacing w:before="120" w:after="80"/>
              <w:ind w:left="612" w:hanging="612"/>
              <w:jc w:val="both"/>
              <w:rPr>
                <w:rFonts w:ascii="Arial" w:hAnsi="Arial" w:cs="Arial"/>
                <w:sz w:val="22"/>
                <w:szCs w:val="22"/>
              </w:rPr>
            </w:pPr>
            <w:r w:rsidRPr="000952DB">
              <w:rPr>
                <w:rFonts w:ascii="Arial" w:hAnsi="Arial" w:cs="Arial"/>
                <w:sz w:val="22"/>
                <w:szCs w:val="22"/>
                <w:lang w:val="en-GB"/>
              </w:rPr>
              <w:t>If</w:t>
            </w:r>
            <w:r w:rsidRPr="000952DB">
              <w:rPr>
                <w:rFonts w:ascii="Arial" w:hAnsi="Arial" w:cs="Arial"/>
                <w:sz w:val="22"/>
                <w:szCs w:val="22"/>
              </w:rPr>
              <w:t xml:space="preserve"> a Tenderer does not provide clarifications of its Tender by the date and time set in the TEC’s written request for clarification, its </w:t>
            </w:r>
            <w:r w:rsidRPr="000952DB">
              <w:rPr>
                <w:rFonts w:ascii="Arial" w:hAnsi="Arial" w:cs="Arial"/>
                <w:sz w:val="22"/>
                <w:szCs w:val="22"/>
                <w:lang w:val="en-GB"/>
              </w:rPr>
              <w:t>Tender shall not be considered in the evaluation.</w:t>
            </w:r>
          </w:p>
        </w:tc>
      </w:tr>
      <w:tr w:rsidR="00AF2D64" w:rsidRPr="003F47F0" w:rsidTr="00EC6D6C">
        <w:tc>
          <w:tcPr>
            <w:tcW w:w="2223" w:type="dxa"/>
            <w:vMerge w:val="restart"/>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13" w:name="_Toc61947690"/>
            <w:r w:rsidRPr="005D0F41">
              <w:rPr>
                <w:rStyle w:val="Heading3Char"/>
                <w:rFonts w:ascii="Arial" w:hAnsi="Arial"/>
                <w:b/>
                <w:sz w:val="22"/>
                <w:szCs w:val="22"/>
              </w:rPr>
              <w:t>Restrictions on the Disclosure of Information</w:t>
            </w:r>
            <w:bookmarkEnd w:id="313"/>
          </w:p>
        </w:tc>
        <w:tc>
          <w:tcPr>
            <w:tcW w:w="7020" w:type="dxa"/>
            <w:gridSpan w:val="3"/>
          </w:tcPr>
          <w:p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Following the opening of </w:t>
            </w:r>
            <w:r w:rsidR="00457A49"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00457A49" w:rsidRPr="00225056">
              <w:rPr>
                <w:rFonts w:ascii="Arial" w:hAnsi="Arial" w:cs="Arial"/>
                <w:sz w:val="22"/>
                <w:szCs w:val="22"/>
              </w:rPr>
              <w:fldChar w:fldCharType="end"/>
            </w:r>
            <w:r w:rsidRPr="00225056">
              <w:rPr>
                <w:rFonts w:ascii="Arial" w:hAnsi="Arial" w:cs="Arial"/>
                <w:sz w:val="22"/>
                <w:szCs w:val="22"/>
              </w:rPr>
              <w:t>Tenders until issuance of Notification of Award no Tenderer shall, unless requested to provide clarification to its Tender or unless necessary for submission of a complaint, communicate with the concerned Procuring Entity.</w:t>
            </w:r>
          </w:p>
        </w:tc>
      </w:tr>
      <w:tr w:rsidR="00AF2D64" w:rsidRPr="003F47F0" w:rsidTr="00EC6D6C">
        <w:tc>
          <w:tcPr>
            <w:tcW w:w="2223" w:type="dxa"/>
            <w:vMerge/>
            <w:shd w:val="clear" w:color="auto" w:fill="auto"/>
          </w:tcPr>
          <w:p w:rsidR="00AF2D64" w:rsidRPr="00B957D0" w:rsidRDefault="00AF2D64" w:rsidP="005F2671">
            <w:pPr>
              <w:spacing w:before="120"/>
              <w:rPr>
                <w:rFonts w:ascii="Arial" w:hAnsi="Arial" w:cs="Arial"/>
                <w:sz w:val="21"/>
                <w:szCs w:val="21"/>
              </w:rPr>
            </w:pPr>
          </w:p>
        </w:tc>
        <w:tc>
          <w:tcPr>
            <w:tcW w:w="7020" w:type="dxa"/>
            <w:gridSpan w:val="3"/>
          </w:tcPr>
          <w:p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Tenderers shall not seek to influence in anyway, the examination and evaluation of the </w:t>
            </w:r>
            <w:r w:rsidR="00457A49"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00457A49" w:rsidRPr="00225056">
              <w:rPr>
                <w:rFonts w:ascii="Arial" w:hAnsi="Arial" w:cs="Arial"/>
                <w:sz w:val="22"/>
                <w:szCs w:val="22"/>
              </w:rPr>
              <w:fldChar w:fldCharType="end"/>
            </w:r>
            <w:r w:rsidRPr="00225056">
              <w:rPr>
                <w:rFonts w:ascii="Arial" w:hAnsi="Arial" w:cs="Arial"/>
                <w:sz w:val="22"/>
                <w:szCs w:val="22"/>
              </w:rPr>
              <w:t xml:space="preserve">Tenders. </w:t>
            </w:r>
          </w:p>
        </w:tc>
      </w:tr>
      <w:tr w:rsidR="00AF2D64" w:rsidRPr="003F47F0" w:rsidTr="00EC6D6C">
        <w:tc>
          <w:tcPr>
            <w:tcW w:w="2223" w:type="dxa"/>
            <w:vMerge/>
            <w:shd w:val="clear" w:color="auto" w:fill="auto"/>
          </w:tcPr>
          <w:p w:rsidR="00AF2D64" w:rsidRPr="00756C7C" w:rsidRDefault="00AF2D64" w:rsidP="005F2671">
            <w:pPr>
              <w:spacing w:before="120"/>
              <w:rPr>
                <w:rFonts w:ascii="Arial" w:hAnsi="Arial" w:cs="Arial"/>
                <w:sz w:val="21"/>
                <w:szCs w:val="21"/>
              </w:rPr>
            </w:pPr>
          </w:p>
        </w:tc>
        <w:tc>
          <w:tcPr>
            <w:tcW w:w="7020" w:type="dxa"/>
            <w:gridSpan w:val="3"/>
          </w:tcPr>
          <w:p w:rsidR="00AF2D64" w:rsidRPr="00225056" w:rsidRDefault="00AF2D64" w:rsidP="00CC5219">
            <w:pPr>
              <w:numPr>
                <w:ilvl w:val="0"/>
                <w:numId w:val="317"/>
              </w:numPr>
              <w:tabs>
                <w:tab w:val="clear" w:pos="360"/>
                <w:tab w:val="num" w:pos="612"/>
              </w:tabs>
              <w:spacing w:before="120" w:after="80"/>
              <w:ind w:left="612" w:hanging="612"/>
              <w:jc w:val="both"/>
              <w:rPr>
                <w:rFonts w:ascii="Arial" w:hAnsi="Arial" w:cs="Arial"/>
                <w:sz w:val="22"/>
                <w:szCs w:val="22"/>
              </w:rPr>
            </w:pPr>
            <w:r w:rsidRPr="00225056">
              <w:rPr>
                <w:rFonts w:ascii="Arial" w:hAnsi="Arial" w:cs="Arial"/>
                <w:sz w:val="22"/>
                <w:szCs w:val="22"/>
              </w:rPr>
              <w:t xml:space="preserve">Any effort by a Tenderer to influence a Procuring Entity in its decision concerning the evaluation of Tenders, </w:t>
            </w:r>
            <w:r w:rsidR="00457A49" w:rsidRPr="00225056">
              <w:rPr>
                <w:rFonts w:ascii="Arial" w:hAnsi="Arial" w:cs="Arial"/>
                <w:sz w:val="22"/>
                <w:szCs w:val="22"/>
              </w:rPr>
              <w:fldChar w:fldCharType="begin"/>
            </w:r>
            <w:r w:rsidRPr="00225056">
              <w:rPr>
                <w:sz w:val="22"/>
                <w:szCs w:val="22"/>
              </w:rPr>
              <w:instrText xml:space="preserve"> XE "</w:instrText>
            </w:r>
            <w:r w:rsidRPr="00225056">
              <w:rPr>
                <w:rFonts w:ascii="Arial" w:hAnsi="Arial" w:cs="Arial"/>
                <w:sz w:val="22"/>
                <w:szCs w:val="22"/>
              </w:rPr>
              <w:instrText>Applications</w:instrText>
            </w:r>
            <w:r w:rsidRPr="00225056">
              <w:rPr>
                <w:sz w:val="22"/>
                <w:szCs w:val="22"/>
              </w:rPr>
              <w:instrText xml:space="preserve">" \i </w:instrText>
            </w:r>
            <w:r w:rsidR="00457A49" w:rsidRPr="00225056">
              <w:rPr>
                <w:rFonts w:ascii="Arial" w:hAnsi="Arial" w:cs="Arial"/>
                <w:sz w:val="22"/>
                <w:szCs w:val="22"/>
              </w:rPr>
              <w:fldChar w:fldCharType="end"/>
            </w:r>
            <w:r w:rsidRPr="00225056">
              <w:rPr>
                <w:rFonts w:ascii="Arial" w:hAnsi="Arial" w:cs="Arial"/>
                <w:sz w:val="22"/>
                <w:szCs w:val="22"/>
              </w:rPr>
              <w:t>Contract awards may result in the rejection of its Tender as well as further action in accordance with Section 64 (5) of the Public Procurement Act 2006.</w:t>
            </w:r>
          </w:p>
        </w:tc>
      </w:tr>
      <w:tr w:rsidR="00AF2D64" w:rsidRPr="003F47F0" w:rsidTr="00EC6D6C">
        <w:tc>
          <w:tcPr>
            <w:tcW w:w="2223" w:type="dxa"/>
            <w:vMerge/>
            <w:shd w:val="clear" w:color="auto" w:fill="auto"/>
          </w:tcPr>
          <w:p w:rsidR="00AF2D64" w:rsidRPr="00756C7C" w:rsidRDefault="00AF2D64" w:rsidP="005F2671">
            <w:pPr>
              <w:spacing w:before="120"/>
              <w:rPr>
                <w:rFonts w:ascii="Arial" w:hAnsi="Arial" w:cs="Arial"/>
                <w:sz w:val="21"/>
                <w:szCs w:val="21"/>
              </w:rPr>
            </w:pPr>
          </w:p>
        </w:tc>
        <w:tc>
          <w:tcPr>
            <w:tcW w:w="7020" w:type="dxa"/>
            <w:gridSpan w:val="3"/>
          </w:tcPr>
          <w:p w:rsidR="00AF2D64" w:rsidRPr="00225056" w:rsidRDefault="00AF2D64" w:rsidP="00CC5219">
            <w:pPr>
              <w:widowControl w:val="0"/>
              <w:numPr>
                <w:ilvl w:val="0"/>
                <w:numId w:val="317"/>
              </w:numPr>
              <w:tabs>
                <w:tab w:val="clear" w:pos="360"/>
                <w:tab w:val="num" w:pos="612"/>
              </w:tabs>
              <w:adjustRightInd w:val="0"/>
              <w:spacing w:before="120" w:after="80"/>
              <w:ind w:left="612" w:hanging="612"/>
              <w:jc w:val="both"/>
              <w:rPr>
                <w:rFonts w:ascii="Arial" w:hAnsi="Arial" w:cs="Arial"/>
                <w:sz w:val="22"/>
                <w:szCs w:val="22"/>
              </w:rPr>
            </w:pPr>
            <w:r w:rsidRPr="00225056">
              <w:rPr>
                <w:rFonts w:ascii="Arial" w:hAnsi="Arial" w:cs="Arial"/>
                <w:sz w:val="22"/>
                <w:szCs w:val="22"/>
              </w:rPr>
              <w:t xml:space="preserve">All clarification requests shall remind Tenderers of the need for confidentiality and that any breach of confidentiality on the part of the Tenderer may result in their </w:t>
            </w:r>
            <w:proofErr w:type="gramStart"/>
            <w:r w:rsidRPr="00225056">
              <w:rPr>
                <w:rFonts w:ascii="Arial" w:hAnsi="Arial" w:cs="Arial"/>
                <w:sz w:val="22"/>
                <w:szCs w:val="22"/>
              </w:rPr>
              <w:t>Tender</w:t>
            </w:r>
            <w:proofErr w:type="gramEnd"/>
            <w:r w:rsidRPr="00225056">
              <w:rPr>
                <w:rFonts w:ascii="Arial" w:hAnsi="Arial" w:cs="Arial"/>
                <w:sz w:val="22"/>
                <w:szCs w:val="22"/>
              </w:rPr>
              <w:t xml:space="preserve"> being </w:t>
            </w:r>
            <w:r w:rsidR="00535B93">
              <w:rPr>
                <w:rFonts w:ascii="Arial" w:hAnsi="Arial" w:cs="Arial"/>
                <w:sz w:val="22"/>
                <w:szCs w:val="22"/>
              </w:rPr>
              <w:t>non-responsive.</w:t>
            </w:r>
          </w:p>
        </w:tc>
      </w:tr>
      <w:tr w:rsidR="00AF2D64" w:rsidRPr="003F47F0" w:rsidTr="00EC6D6C">
        <w:trPr>
          <w:trHeight w:val="4068"/>
        </w:trPr>
        <w:tc>
          <w:tcPr>
            <w:tcW w:w="2223" w:type="dxa"/>
            <w:vMerge w:val="restart"/>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14" w:name="_Toc49504232"/>
            <w:bookmarkStart w:id="315" w:name="_Toc49504666"/>
            <w:bookmarkStart w:id="316" w:name="_Toc49504785"/>
            <w:bookmarkStart w:id="317" w:name="_Toc49569802"/>
            <w:bookmarkStart w:id="318" w:name="_Toc49591364"/>
            <w:bookmarkStart w:id="319" w:name="_Toc49591712"/>
            <w:bookmarkStart w:id="320" w:name="_Toc61947691"/>
            <w:r w:rsidRPr="005D0F41">
              <w:rPr>
                <w:rStyle w:val="Heading3Char"/>
                <w:rFonts w:ascii="Arial" w:hAnsi="Arial"/>
                <w:b/>
                <w:sz w:val="22"/>
                <w:szCs w:val="22"/>
              </w:rPr>
              <w:t>Correction of Arithmetical Errors</w:t>
            </w:r>
            <w:bookmarkEnd w:id="314"/>
            <w:bookmarkEnd w:id="315"/>
            <w:bookmarkEnd w:id="316"/>
            <w:bookmarkEnd w:id="317"/>
            <w:bookmarkEnd w:id="318"/>
            <w:bookmarkEnd w:id="319"/>
            <w:bookmarkEnd w:id="320"/>
          </w:p>
        </w:tc>
        <w:tc>
          <w:tcPr>
            <w:tcW w:w="7020" w:type="dxa"/>
            <w:gridSpan w:val="3"/>
          </w:tcPr>
          <w:p w:rsidR="00AF2D64" w:rsidRPr="00767455" w:rsidRDefault="00AF2D64" w:rsidP="00CC5219">
            <w:pPr>
              <w:widowControl w:val="0"/>
              <w:numPr>
                <w:ilvl w:val="0"/>
                <w:numId w:val="40"/>
              </w:numPr>
              <w:tabs>
                <w:tab w:val="clear" w:pos="504"/>
                <w:tab w:val="num" w:pos="612"/>
              </w:tabs>
              <w:adjustRightInd w:val="0"/>
              <w:spacing w:before="120" w:after="80"/>
              <w:ind w:left="612" w:hanging="630"/>
              <w:jc w:val="both"/>
              <w:rPr>
                <w:rFonts w:ascii="Arial" w:hAnsi="Arial" w:cs="Arial"/>
                <w:sz w:val="22"/>
                <w:szCs w:val="22"/>
                <w:lang w:val="en-GB"/>
              </w:rPr>
            </w:pPr>
            <w:r w:rsidRPr="00767455">
              <w:rPr>
                <w:rFonts w:ascii="Arial" w:hAnsi="Arial" w:cs="Arial"/>
                <w:sz w:val="22"/>
                <w:szCs w:val="22"/>
                <w:lang w:val="en-GB"/>
              </w:rPr>
              <w:t>Provided that the Tender is responsive, TEC shall correct arithmetical errors on the following basis:</w:t>
            </w:r>
          </w:p>
          <w:p w:rsidR="00AF2D64" w:rsidRPr="00767455" w:rsidRDefault="00AF2D64" w:rsidP="00CC5219">
            <w:pPr>
              <w:pStyle w:val="Sub-ClauseText"/>
              <w:numPr>
                <w:ilvl w:val="0"/>
                <w:numId w:val="52"/>
              </w:numPr>
              <w:tabs>
                <w:tab w:val="clear" w:pos="1440"/>
                <w:tab w:val="num" w:pos="1125"/>
              </w:tabs>
              <w:spacing w:after="80"/>
              <w:ind w:left="1152" w:hanging="270"/>
              <w:rPr>
                <w:rFonts w:ascii="Arial" w:hAnsi="Arial" w:cs="Arial"/>
                <w:sz w:val="22"/>
                <w:szCs w:val="22"/>
                <w:lang w:val="en-GB"/>
              </w:rPr>
            </w:pPr>
            <w:bookmarkStart w:id="321" w:name="_Toc49406272"/>
            <w:r w:rsidRPr="00767455">
              <w:rPr>
                <w:rFonts w:ascii="Arial" w:hAnsi="Arial" w:cs="Arial"/>
                <w:sz w:val="22"/>
                <w:szCs w:val="22"/>
                <w:lang w:val="en-GB"/>
              </w:rPr>
              <w:t>If there is a discrepancy between the unit price and the line item total that is obtained by multiplying the unit price by the quantity, the unit price shall prevail and the line item total shall be corrected, unless in the opinion of the TEC  there is an obvious misplacement of the decimal point in the unit price, in which case the total price as quoted will</w:t>
            </w:r>
            <w:r w:rsidR="00092905">
              <w:rPr>
                <w:rFonts w:ascii="Arial" w:hAnsi="Arial" w:cs="Arial"/>
                <w:sz w:val="22"/>
                <w:szCs w:val="22"/>
                <w:lang w:val="en-GB"/>
              </w:rPr>
              <w:t xml:space="preserve"> </w:t>
            </w:r>
            <w:r w:rsidRPr="00767455">
              <w:rPr>
                <w:rFonts w:ascii="Arial" w:hAnsi="Arial" w:cs="Arial"/>
                <w:sz w:val="22"/>
                <w:szCs w:val="22"/>
                <w:lang w:val="en-GB"/>
              </w:rPr>
              <w:t>govern and the unit price will be corrected;</w:t>
            </w:r>
          </w:p>
          <w:p w:rsidR="00AF2D64" w:rsidRPr="00767455" w:rsidRDefault="00AF2D64" w:rsidP="00CC5219">
            <w:pPr>
              <w:pStyle w:val="Sub-ClauseText"/>
              <w:numPr>
                <w:ilvl w:val="0"/>
                <w:numId w:val="52"/>
              </w:numPr>
              <w:tabs>
                <w:tab w:val="clear" w:pos="1440"/>
                <w:tab w:val="num" w:pos="1152"/>
              </w:tabs>
              <w:spacing w:after="80"/>
              <w:ind w:left="1152" w:hanging="270"/>
              <w:rPr>
                <w:rFonts w:ascii="Arial" w:hAnsi="Arial" w:cs="Arial"/>
                <w:sz w:val="22"/>
                <w:szCs w:val="22"/>
                <w:lang w:val="en-GB"/>
              </w:rPr>
            </w:pPr>
            <w:bookmarkStart w:id="322" w:name="_Toc49406273"/>
            <w:bookmarkEnd w:id="321"/>
            <w:r w:rsidRPr="00767455">
              <w:rPr>
                <w:rFonts w:ascii="Arial" w:hAnsi="Arial" w:cs="Arial"/>
                <w:sz w:val="22"/>
                <w:szCs w:val="22"/>
                <w:lang w:val="en-GB"/>
              </w:rPr>
              <w:t>If there is an error in a total corresponding to the addition or subtraction of subtotals, the subtotals shall prevail and the total shall be corrected; and</w:t>
            </w:r>
            <w:bookmarkEnd w:id="322"/>
          </w:p>
          <w:p w:rsidR="00AF2D64" w:rsidRPr="00136C25" w:rsidRDefault="00AF2D64" w:rsidP="00CC5219">
            <w:pPr>
              <w:pStyle w:val="Sub-ClauseText"/>
              <w:numPr>
                <w:ilvl w:val="0"/>
                <w:numId w:val="52"/>
              </w:numPr>
              <w:tabs>
                <w:tab w:val="clear" w:pos="1440"/>
                <w:tab w:val="num" w:pos="1152"/>
              </w:tabs>
              <w:spacing w:after="80"/>
              <w:ind w:left="1152" w:hanging="270"/>
              <w:rPr>
                <w:rFonts w:ascii="Arial" w:hAnsi="Arial" w:cs="Arial"/>
                <w:color w:val="993300"/>
                <w:sz w:val="22"/>
                <w:szCs w:val="22"/>
              </w:rPr>
            </w:pPr>
            <w:proofErr w:type="gramStart"/>
            <w:r w:rsidRPr="00767455">
              <w:rPr>
                <w:rFonts w:ascii="Arial" w:hAnsi="Arial" w:cs="Arial"/>
                <w:sz w:val="22"/>
                <w:szCs w:val="22"/>
                <w:lang w:val="en-GB"/>
              </w:rPr>
              <w:t>if</w:t>
            </w:r>
            <w:proofErr w:type="gramEnd"/>
            <w:r w:rsidRPr="00767455">
              <w:rPr>
                <w:rFonts w:ascii="Arial" w:hAnsi="Arial" w:cs="Arial"/>
                <w:sz w:val="22"/>
                <w:szCs w:val="22"/>
                <w:lang w:val="en-GB"/>
              </w:rPr>
              <w:t xml:space="preserve"> there is a discrepancy between words and figures, the amount in words shall prevail</w:t>
            </w:r>
            <w:r w:rsidR="007F1D6B">
              <w:rPr>
                <w:rFonts w:ascii="Arial" w:hAnsi="Arial" w:cs="Arial"/>
                <w:sz w:val="22"/>
                <w:szCs w:val="22"/>
                <w:lang w:val="en-GB"/>
              </w:rPr>
              <w:t>, unless the amount expressed in words is related to an arithmetic error, in which case the amount in figures shall prevail subject to (a) and (b) above</w:t>
            </w:r>
            <w:r w:rsidR="007F1D6B" w:rsidRPr="0078483B">
              <w:rPr>
                <w:rFonts w:ascii="Arial" w:hAnsi="Arial" w:cs="Arial"/>
                <w:sz w:val="22"/>
                <w:szCs w:val="22"/>
                <w:lang w:val="en-GB"/>
              </w:rPr>
              <w:t xml:space="preserve">.  </w:t>
            </w:r>
          </w:p>
        </w:tc>
      </w:tr>
      <w:tr w:rsidR="00AF2D64" w:rsidRPr="003F47F0" w:rsidTr="00EC6D6C">
        <w:tc>
          <w:tcPr>
            <w:tcW w:w="2223" w:type="dxa"/>
            <w:vMerge/>
            <w:shd w:val="clear" w:color="auto" w:fill="auto"/>
          </w:tcPr>
          <w:p w:rsidR="00AF2D64" w:rsidRPr="003F47F0" w:rsidRDefault="00AF2D64" w:rsidP="002708CD">
            <w:pPr>
              <w:spacing w:before="120" w:after="120"/>
              <w:rPr>
                <w:rFonts w:ascii="Arial" w:hAnsi="Arial" w:cs="Arial"/>
                <w:sz w:val="21"/>
                <w:szCs w:val="21"/>
                <w:lang w:val="en-GB"/>
              </w:rPr>
            </w:pPr>
            <w:bookmarkStart w:id="323" w:name="_Toc63048072"/>
            <w:bookmarkEnd w:id="323"/>
          </w:p>
        </w:tc>
        <w:tc>
          <w:tcPr>
            <w:tcW w:w="7020" w:type="dxa"/>
            <w:gridSpan w:val="3"/>
          </w:tcPr>
          <w:p w:rsidR="00AF2D64" w:rsidRPr="00767455" w:rsidRDefault="00AF2D64" w:rsidP="00CC5219">
            <w:pPr>
              <w:widowControl w:val="0"/>
              <w:numPr>
                <w:ilvl w:val="0"/>
                <w:numId w:val="40"/>
              </w:numPr>
              <w:tabs>
                <w:tab w:val="clear" w:pos="504"/>
                <w:tab w:val="num" w:pos="549"/>
              </w:tabs>
              <w:adjustRightInd w:val="0"/>
              <w:spacing w:before="120" w:after="80"/>
              <w:ind w:left="590" w:hanging="576"/>
              <w:jc w:val="both"/>
              <w:rPr>
                <w:rFonts w:ascii="Arial" w:hAnsi="Arial" w:cs="Arial"/>
                <w:sz w:val="22"/>
                <w:szCs w:val="22"/>
                <w:lang w:val="en-GB"/>
              </w:rPr>
            </w:pPr>
            <w:r w:rsidRPr="00767455">
              <w:rPr>
                <w:rFonts w:ascii="Arial" w:hAnsi="Arial" w:cs="Arial"/>
                <w:sz w:val="22"/>
                <w:szCs w:val="22"/>
                <w:lang w:val="en-GB"/>
              </w:rPr>
              <w:t>TEC shall correct the arithmetic errors and shall promptly notify the concerned Tenderer(s), if the Tenderer does not accept the correction of arithmetic errors, its Tender shall be rejected.</w:t>
            </w:r>
          </w:p>
        </w:tc>
      </w:tr>
      <w:tr w:rsidR="00AF2D64" w:rsidRPr="003F47F0" w:rsidTr="00EC6D6C">
        <w:trPr>
          <w:trHeight w:val="702"/>
        </w:trPr>
        <w:tc>
          <w:tcPr>
            <w:tcW w:w="2223" w:type="dxa"/>
            <w:vMerge w:val="restart"/>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24" w:name="_Toc61947692"/>
            <w:r w:rsidRPr="005D0F41">
              <w:rPr>
                <w:rStyle w:val="Heading3Char"/>
                <w:rFonts w:ascii="Arial" w:hAnsi="Arial"/>
                <w:b/>
                <w:sz w:val="22"/>
                <w:szCs w:val="22"/>
              </w:rPr>
              <w:t>Financial Evaluation</w:t>
            </w:r>
            <w:bookmarkEnd w:id="324"/>
          </w:p>
        </w:tc>
        <w:tc>
          <w:tcPr>
            <w:tcW w:w="7020" w:type="dxa"/>
            <w:gridSpan w:val="3"/>
          </w:tcPr>
          <w:p w:rsidR="00AF2D64" w:rsidRPr="00E52F7E" w:rsidRDefault="00AF2D64" w:rsidP="00CC5219">
            <w:pPr>
              <w:pStyle w:val="Sub-ClauseText"/>
              <w:numPr>
                <w:ilvl w:val="0"/>
                <w:numId w:val="320"/>
              </w:numPr>
              <w:tabs>
                <w:tab w:val="clear" w:pos="324"/>
                <w:tab w:val="left" w:pos="567"/>
              </w:tabs>
              <w:spacing w:after="60"/>
              <w:ind w:left="612" w:hanging="612"/>
              <w:rPr>
                <w:rFonts w:ascii="Arial" w:hAnsi="Arial" w:cs="Arial"/>
                <w:sz w:val="21"/>
                <w:szCs w:val="21"/>
                <w:lang w:val="en-GB"/>
              </w:rPr>
            </w:pPr>
            <w:r w:rsidRPr="0078483B">
              <w:rPr>
                <w:rFonts w:ascii="Arial" w:hAnsi="Arial" w:cs="Arial"/>
                <w:sz w:val="22"/>
                <w:szCs w:val="22"/>
                <w:lang w:val="en-GB"/>
              </w:rPr>
              <w:t>TEC will evaluate each Tender that has been determined, up to this stage of the evaluation, to be responsive to the requirements set out in the Tender Document</w:t>
            </w:r>
            <w:r>
              <w:rPr>
                <w:rFonts w:ascii="Arial" w:hAnsi="Arial" w:cs="Arial"/>
                <w:sz w:val="22"/>
                <w:szCs w:val="22"/>
                <w:lang w:val="en-GB"/>
              </w:rPr>
              <w:t>.</w:t>
            </w:r>
          </w:p>
        </w:tc>
      </w:tr>
      <w:tr w:rsidR="00AF2D64" w:rsidRPr="003F47F0" w:rsidTr="00EC6D6C">
        <w:trPr>
          <w:trHeight w:val="405"/>
        </w:trPr>
        <w:tc>
          <w:tcPr>
            <w:tcW w:w="2223" w:type="dxa"/>
            <w:vMerge/>
            <w:shd w:val="clear" w:color="auto" w:fill="auto"/>
          </w:tcPr>
          <w:p w:rsidR="00AF2D64" w:rsidRPr="00756C7C" w:rsidRDefault="00AF2D64" w:rsidP="00F71783">
            <w:pPr>
              <w:spacing w:before="120"/>
              <w:rPr>
                <w:rFonts w:ascii="Arial" w:hAnsi="Arial" w:cs="Arial"/>
                <w:sz w:val="21"/>
                <w:szCs w:val="21"/>
              </w:rPr>
            </w:pPr>
          </w:p>
        </w:tc>
        <w:tc>
          <w:tcPr>
            <w:tcW w:w="7020" w:type="dxa"/>
            <w:gridSpan w:val="3"/>
            <w:tcBorders>
              <w:bottom w:val="nil"/>
            </w:tcBorders>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To evaluate a Tender, TEC will  consider the following:</w:t>
            </w:r>
          </w:p>
        </w:tc>
      </w:tr>
      <w:tr w:rsidR="00AF2D64" w:rsidRPr="003F47F0" w:rsidTr="00EC6D6C">
        <w:tc>
          <w:tcPr>
            <w:tcW w:w="2223" w:type="dxa"/>
            <w:vMerge/>
            <w:shd w:val="clear" w:color="auto" w:fill="auto"/>
          </w:tcPr>
          <w:p w:rsidR="00AF2D64" w:rsidRPr="003F47F0" w:rsidRDefault="00AF2D64" w:rsidP="00DF6912">
            <w:pPr>
              <w:pStyle w:val="Heading4"/>
              <w:spacing w:before="120" w:after="120"/>
              <w:rPr>
                <w:rFonts w:ascii="Arial" w:hAnsi="Arial" w:cs="Arial"/>
                <w:sz w:val="21"/>
                <w:szCs w:val="21"/>
                <w:lang w:val="en-GB"/>
              </w:rPr>
            </w:pPr>
          </w:p>
        </w:tc>
        <w:tc>
          <w:tcPr>
            <w:tcW w:w="7020" w:type="dxa"/>
            <w:gridSpan w:val="3"/>
          </w:tcPr>
          <w:p w:rsidR="00956704" w:rsidRDefault="00956704"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Pr>
                <w:rFonts w:ascii="Arial" w:hAnsi="Arial" w:cs="Arial"/>
                <w:sz w:val="22"/>
                <w:szCs w:val="22"/>
                <w:lang w:val="en-GB"/>
              </w:rPr>
              <w:t xml:space="preserve">Tender price for Item(s) or </w:t>
            </w:r>
            <w:smartTag w:uri="urn:schemas-microsoft-com:office:smarttags" w:element="place">
              <w:r>
                <w:rPr>
                  <w:rFonts w:ascii="Arial" w:hAnsi="Arial" w:cs="Arial"/>
                  <w:sz w:val="22"/>
                  <w:szCs w:val="22"/>
                  <w:lang w:val="en-GB"/>
                </w:rPr>
                <w:t>Lot</w:t>
              </w:r>
            </w:smartTag>
          </w:p>
          <w:p w:rsidR="00AF2D64" w:rsidRDefault="00314048"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00AF2D64" w:rsidRPr="00767455">
              <w:rPr>
                <w:rFonts w:ascii="Arial" w:hAnsi="Arial" w:cs="Arial"/>
                <w:sz w:val="22"/>
                <w:szCs w:val="22"/>
                <w:lang w:val="en-GB"/>
              </w:rPr>
              <w:t xml:space="preserve">djustment for correction of arithmetical errors as stated under </w:t>
            </w:r>
            <w:smartTag w:uri="urn:schemas-microsoft-com:office:smarttags" w:element="stockticker">
              <w:r w:rsidR="00AF2D64" w:rsidRPr="00767455">
                <w:rPr>
                  <w:rFonts w:ascii="Arial" w:hAnsi="Arial" w:cs="Arial"/>
                  <w:sz w:val="22"/>
                  <w:szCs w:val="22"/>
                  <w:lang w:val="en-GB"/>
                </w:rPr>
                <w:t>ITT</w:t>
              </w:r>
            </w:smartTag>
            <w:r w:rsidR="00AF2D64" w:rsidRPr="00767455">
              <w:rPr>
                <w:rFonts w:ascii="Arial" w:hAnsi="Arial" w:cs="Arial"/>
                <w:sz w:val="22"/>
                <w:szCs w:val="22"/>
                <w:lang w:val="en-GB"/>
              </w:rPr>
              <w:t>SubClause</w:t>
            </w:r>
            <w:r w:rsidR="00C634BE">
              <w:rPr>
                <w:rFonts w:ascii="Arial" w:hAnsi="Arial" w:cs="Arial"/>
                <w:sz w:val="22"/>
                <w:szCs w:val="22"/>
                <w:lang w:val="en-GB"/>
              </w:rPr>
              <w:t>5</w:t>
            </w:r>
            <w:r w:rsidR="00CD3631">
              <w:rPr>
                <w:rFonts w:ascii="Arial" w:hAnsi="Arial" w:cs="Arial"/>
                <w:sz w:val="22"/>
                <w:szCs w:val="22"/>
                <w:lang w:val="en-GB"/>
              </w:rPr>
              <w:t>1</w:t>
            </w:r>
            <w:r w:rsidR="00AF2D64" w:rsidRPr="00EC6D6C">
              <w:rPr>
                <w:rFonts w:ascii="Arial" w:hAnsi="Arial" w:cs="Arial"/>
                <w:sz w:val="22"/>
                <w:szCs w:val="22"/>
                <w:highlight w:val="yellow"/>
                <w:lang w:val="en-GB"/>
              </w:rPr>
              <w:t>.2;</w:t>
            </w:r>
          </w:p>
          <w:p w:rsidR="002D7257" w:rsidRDefault="002D7257" w:rsidP="00CC5219">
            <w:pPr>
              <w:numPr>
                <w:ilvl w:val="2"/>
                <w:numId w:val="21"/>
              </w:numPr>
              <w:tabs>
                <w:tab w:val="clear" w:pos="540"/>
                <w:tab w:val="num" w:pos="1062"/>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Pr="00767455">
              <w:rPr>
                <w:rFonts w:ascii="Arial" w:hAnsi="Arial" w:cs="Arial"/>
                <w:sz w:val="22"/>
                <w:szCs w:val="22"/>
                <w:lang w:val="en-GB"/>
              </w:rPr>
              <w:t xml:space="preserve">djustment </w:t>
            </w:r>
            <w:r>
              <w:rPr>
                <w:rFonts w:ascii="Arial" w:hAnsi="Arial" w:cs="Arial"/>
                <w:sz w:val="22"/>
                <w:szCs w:val="22"/>
                <w:lang w:val="en-GB"/>
              </w:rPr>
              <w:t xml:space="preserve">for application of the methodology for determining the equivalent lot value, </w:t>
            </w:r>
            <w:r w:rsidRPr="00767455">
              <w:rPr>
                <w:rFonts w:ascii="Arial" w:hAnsi="Arial" w:cs="Arial"/>
                <w:sz w:val="22"/>
                <w:szCs w:val="22"/>
                <w:lang w:val="en-GB"/>
              </w:rPr>
              <w:t xml:space="preserve">as stated under ITT </w:t>
            </w:r>
            <w:r>
              <w:rPr>
                <w:rFonts w:ascii="Arial" w:hAnsi="Arial" w:cs="Arial"/>
                <w:sz w:val="22"/>
                <w:szCs w:val="22"/>
                <w:lang w:val="en-GB"/>
              </w:rPr>
              <w:t xml:space="preserve">Sub  </w:t>
            </w:r>
            <w:r w:rsidRPr="00767455">
              <w:rPr>
                <w:rFonts w:ascii="Arial" w:hAnsi="Arial" w:cs="Arial"/>
                <w:sz w:val="22"/>
                <w:szCs w:val="22"/>
                <w:lang w:val="en-GB"/>
              </w:rPr>
              <w:t xml:space="preserve">Clause </w:t>
            </w:r>
            <w:r>
              <w:rPr>
                <w:rFonts w:ascii="Arial" w:hAnsi="Arial" w:cs="Arial"/>
                <w:sz w:val="22"/>
                <w:szCs w:val="22"/>
                <w:lang w:val="en-GB"/>
              </w:rPr>
              <w:t>23.8, if any;</w:t>
            </w:r>
          </w:p>
          <w:p w:rsidR="002D7257" w:rsidRPr="00767455" w:rsidRDefault="002D7257" w:rsidP="00CC5219">
            <w:pPr>
              <w:numPr>
                <w:ilvl w:val="2"/>
                <w:numId w:val="21"/>
              </w:numPr>
              <w:tabs>
                <w:tab w:val="clear" w:pos="540"/>
                <w:tab w:val="num" w:pos="1035"/>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Pr="00767455">
              <w:rPr>
                <w:rFonts w:ascii="Arial" w:hAnsi="Arial" w:cs="Arial"/>
                <w:sz w:val="22"/>
                <w:szCs w:val="22"/>
                <w:lang w:val="en-GB"/>
              </w:rPr>
              <w:t xml:space="preserve">djustment </w:t>
            </w:r>
            <w:r>
              <w:rPr>
                <w:rFonts w:ascii="Arial" w:hAnsi="Arial" w:cs="Arial"/>
                <w:sz w:val="22"/>
                <w:szCs w:val="22"/>
                <w:lang w:val="en-GB"/>
              </w:rPr>
              <w:t xml:space="preserve">for </w:t>
            </w:r>
            <w:r w:rsidRPr="00767455">
              <w:rPr>
                <w:rFonts w:ascii="Arial" w:hAnsi="Arial" w:cs="Arial"/>
                <w:sz w:val="22"/>
                <w:szCs w:val="22"/>
                <w:lang w:val="en-GB"/>
              </w:rPr>
              <w:t xml:space="preserve">application of </w:t>
            </w:r>
            <w:r>
              <w:rPr>
                <w:rFonts w:ascii="Arial" w:hAnsi="Arial" w:cs="Arial"/>
                <w:sz w:val="22"/>
                <w:szCs w:val="22"/>
                <w:lang w:val="en-GB"/>
              </w:rPr>
              <w:t xml:space="preserve">the </w:t>
            </w:r>
            <w:r w:rsidRPr="00767455">
              <w:rPr>
                <w:rFonts w:ascii="Arial" w:hAnsi="Arial" w:cs="Arial"/>
                <w:sz w:val="22"/>
                <w:szCs w:val="22"/>
                <w:lang w:val="en-GB"/>
              </w:rPr>
              <w:t>economic factors</w:t>
            </w:r>
            <w:r>
              <w:rPr>
                <w:rFonts w:ascii="Arial" w:hAnsi="Arial" w:cs="Arial"/>
                <w:sz w:val="22"/>
                <w:szCs w:val="22"/>
                <w:lang w:val="en-GB"/>
              </w:rPr>
              <w:t>,</w:t>
            </w:r>
            <w:r w:rsidRPr="00767455">
              <w:rPr>
                <w:rFonts w:ascii="Arial" w:hAnsi="Arial" w:cs="Arial"/>
                <w:sz w:val="22"/>
                <w:szCs w:val="22"/>
                <w:lang w:val="en-GB"/>
              </w:rPr>
              <w:t xml:space="preserve"> as stated under ITT Sub</w:t>
            </w:r>
            <w:r w:rsidR="00092905">
              <w:rPr>
                <w:rFonts w:ascii="Arial" w:hAnsi="Arial" w:cs="Arial"/>
                <w:sz w:val="22"/>
                <w:szCs w:val="22"/>
                <w:lang w:val="en-GB"/>
              </w:rPr>
              <w:t xml:space="preserve"> </w:t>
            </w:r>
            <w:r w:rsidRPr="00767455">
              <w:rPr>
                <w:rFonts w:ascii="Arial" w:hAnsi="Arial" w:cs="Arial"/>
                <w:sz w:val="22"/>
                <w:szCs w:val="22"/>
                <w:lang w:val="en-GB"/>
              </w:rPr>
              <w:t>Clause 5</w:t>
            </w:r>
            <w:r w:rsidR="00CD3631">
              <w:rPr>
                <w:rFonts w:ascii="Arial" w:hAnsi="Arial" w:cs="Arial"/>
                <w:sz w:val="22"/>
                <w:szCs w:val="22"/>
                <w:lang w:val="en-GB"/>
              </w:rPr>
              <w:t>2</w:t>
            </w:r>
            <w:r w:rsidRPr="00767455">
              <w:rPr>
                <w:rFonts w:ascii="Arial" w:hAnsi="Arial" w:cs="Arial"/>
                <w:sz w:val="22"/>
                <w:szCs w:val="22"/>
                <w:lang w:val="en-GB"/>
              </w:rPr>
              <w:t>.6</w:t>
            </w:r>
            <w:r>
              <w:rPr>
                <w:rFonts w:ascii="Arial" w:hAnsi="Arial" w:cs="Arial"/>
                <w:sz w:val="22"/>
                <w:szCs w:val="22"/>
                <w:lang w:val="en-GB"/>
              </w:rPr>
              <w:t>,</w:t>
            </w:r>
            <w:r w:rsidRPr="00767455">
              <w:rPr>
                <w:rFonts w:ascii="Arial" w:hAnsi="Arial" w:cs="Arial"/>
                <w:sz w:val="22"/>
                <w:szCs w:val="22"/>
                <w:lang w:val="en-GB"/>
              </w:rPr>
              <w:t xml:space="preserve">   if any;</w:t>
            </w:r>
          </w:p>
          <w:p w:rsidR="00AF2D64" w:rsidRPr="00767455" w:rsidRDefault="00417052" w:rsidP="00CC5219">
            <w:pPr>
              <w:numPr>
                <w:ilvl w:val="2"/>
                <w:numId w:val="21"/>
              </w:numPr>
              <w:tabs>
                <w:tab w:val="clear" w:pos="540"/>
                <w:tab w:val="num" w:pos="1035"/>
              </w:tabs>
              <w:spacing w:before="120" w:after="60"/>
              <w:ind w:left="1044" w:hanging="162"/>
              <w:jc w:val="both"/>
              <w:rPr>
                <w:rFonts w:ascii="Arial" w:hAnsi="Arial" w:cs="Arial"/>
                <w:sz w:val="22"/>
                <w:szCs w:val="22"/>
                <w:lang w:val="en-GB"/>
              </w:rPr>
            </w:pPr>
            <w:r>
              <w:rPr>
                <w:rFonts w:ascii="Arial" w:hAnsi="Arial" w:cs="Arial"/>
                <w:sz w:val="22"/>
                <w:szCs w:val="22"/>
                <w:lang w:val="en-GB"/>
              </w:rPr>
              <w:t>a</w:t>
            </w:r>
            <w:r w:rsidR="00AF2D64" w:rsidRPr="00767455">
              <w:rPr>
                <w:rFonts w:ascii="Arial" w:hAnsi="Arial" w:cs="Arial"/>
                <w:sz w:val="22"/>
                <w:szCs w:val="22"/>
                <w:lang w:val="en-GB"/>
              </w:rPr>
              <w:t>djustment</w:t>
            </w:r>
            <w:r w:rsidR="00092905">
              <w:rPr>
                <w:rFonts w:ascii="Arial" w:hAnsi="Arial" w:cs="Arial"/>
                <w:sz w:val="22"/>
                <w:szCs w:val="22"/>
                <w:lang w:val="en-GB"/>
              </w:rPr>
              <w:t xml:space="preserve"> </w:t>
            </w:r>
            <w:r w:rsidRPr="0078483B">
              <w:rPr>
                <w:rFonts w:ascii="Arial" w:hAnsi="Arial" w:cs="Arial"/>
                <w:sz w:val="22"/>
                <w:szCs w:val="22"/>
                <w:lang w:val="en-GB"/>
              </w:rPr>
              <w:t>in order to take into consideration the uncondi</w:t>
            </w:r>
            <w:r>
              <w:rPr>
                <w:rFonts w:ascii="Arial" w:hAnsi="Arial" w:cs="Arial"/>
                <w:sz w:val="22"/>
                <w:szCs w:val="22"/>
                <w:lang w:val="en-GB"/>
              </w:rPr>
              <w:t>tional discounts and</w:t>
            </w:r>
            <w:r w:rsidRPr="0078483B">
              <w:rPr>
                <w:rFonts w:ascii="Arial" w:hAnsi="Arial" w:cs="Arial"/>
                <w:sz w:val="22"/>
                <w:szCs w:val="22"/>
                <w:lang w:val="en-GB"/>
              </w:rPr>
              <w:t xml:space="preserve"> methodology for application of the discount </w:t>
            </w:r>
            <w:r w:rsidRPr="00113AA8">
              <w:rPr>
                <w:rFonts w:ascii="Arial" w:hAnsi="Arial" w:cs="Arial"/>
                <w:spacing w:val="-10"/>
                <w:sz w:val="22"/>
                <w:szCs w:val="22"/>
                <w:lang w:val="en-GB"/>
              </w:rPr>
              <w:t>offered</w:t>
            </w:r>
            <w:r>
              <w:rPr>
                <w:rFonts w:ascii="Arial" w:hAnsi="Arial" w:cs="Arial"/>
                <w:sz w:val="22"/>
                <w:szCs w:val="22"/>
                <w:lang w:val="en-GB"/>
              </w:rPr>
              <w:t xml:space="preserve"> for being awarded more than one lot, </w:t>
            </w:r>
            <w:r w:rsidR="00AF2D64" w:rsidRPr="00767455">
              <w:rPr>
                <w:rFonts w:ascii="Arial" w:hAnsi="Arial" w:cs="Arial"/>
                <w:sz w:val="22"/>
                <w:szCs w:val="22"/>
                <w:lang w:val="en-GB"/>
              </w:rPr>
              <w:t xml:space="preserve"> as stated under ITT Sub</w:t>
            </w:r>
            <w:r w:rsidR="00092905">
              <w:rPr>
                <w:rFonts w:ascii="Arial" w:hAnsi="Arial" w:cs="Arial"/>
                <w:sz w:val="22"/>
                <w:szCs w:val="22"/>
                <w:lang w:val="en-GB"/>
              </w:rPr>
              <w:t xml:space="preserve"> </w:t>
            </w:r>
            <w:r w:rsidR="00AF2D64" w:rsidRPr="00767455">
              <w:rPr>
                <w:rFonts w:ascii="Arial" w:hAnsi="Arial" w:cs="Arial"/>
                <w:sz w:val="22"/>
                <w:szCs w:val="22"/>
                <w:lang w:val="en-GB"/>
              </w:rPr>
              <w:t>Clauses 2</w:t>
            </w:r>
            <w:r w:rsidR="00CD3631">
              <w:rPr>
                <w:rFonts w:ascii="Arial" w:hAnsi="Arial" w:cs="Arial"/>
                <w:sz w:val="22"/>
                <w:szCs w:val="22"/>
                <w:lang w:val="en-GB"/>
              </w:rPr>
              <w:t>4</w:t>
            </w:r>
            <w:r w:rsidR="00AF2D64" w:rsidRPr="00767455">
              <w:rPr>
                <w:rFonts w:ascii="Arial" w:hAnsi="Arial" w:cs="Arial"/>
                <w:sz w:val="22"/>
                <w:szCs w:val="22"/>
                <w:lang w:val="en-GB"/>
              </w:rPr>
              <w:t>.</w:t>
            </w:r>
            <w:r w:rsidR="00000A4A">
              <w:rPr>
                <w:rFonts w:ascii="Arial" w:hAnsi="Arial" w:cs="Arial"/>
                <w:sz w:val="22"/>
                <w:szCs w:val="22"/>
                <w:lang w:val="en-GB"/>
              </w:rPr>
              <w:t>11</w:t>
            </w:r>
            <w:r w:rsidR="00AF2D64" w:rsidRPr="00767455">
              <w:rPr>
                <w:rFonts w:ascii="Arial" w:hAnsi="Arial" w:cs="Arial"/>
                <w:sz w:val="22"/>
                <w:szCs w:val="22"/>
                <w:lang w:val="en-GB"/>
              </w:rPr>
              <w:t xml:space="preserve"> and 2</w:t>
            </w:r>
            <w:r w:rsidR="00CD3631">
              <w:rPr>
                <w:rFonts w:ascii="Arial" w:hAnsi="Arial" w:cs="Arial"/>
                <w:sz w:val="22"/>
                <w:szCs w:val="22"/>
                <w:lang w:val="en-GB"/>
              </w:rPr>
              <w:t>4</w:t>
            </w:r>
            <w:r w:rsidR="00AF2D64" w:rsidRPr="00767455">
              <w:rPr>
                <w:rFonts w:ascii="Arial" w:hAnsi="Arial" w:cs="Arial"/>
                <w:sz w:val="22"/>
                <w:szCs w:val="22"/>
                <w:lang w:val="en-GB"/>
              </w:rPr>
              <w:t>.1</w:t>
            </w:r>
            <w:r w:rsidR="00000A4A">
              <w:rPr>
                <w:rFonts w:ascii="Arial" w:hAnsi="Arial" w:cs="Arial"/>
                <w:sz w:val="22"/>
                <w:szCs w:val="22"/>
                <w:lang w:val="en-GB"/>
              </w:rPr>
              <w:t>2</w:t>
            </w:r>
            <w:r w:rsidR="00FD61FD">
              <w:rPr>
                <w:rFonts w:ascii="Arial" w:hAnsi="Arial" w:cs="Arial"/>
                <w:sz w:val="22"/>
                <w:szCs w:val="22"/>
                <w:lang w:val="en-GB"/>
              </w:rPr>
              <w:t xml:space="preserve">, </w:t>
            </w:r>
            <w:r w:rsidR="00004CA7">
              <w:rPr>
                <w:rFonts w:ascii="Arial" w:hAnsi="Arial" w:cs="Arial"/>
                <w:sz w:val="22"/>
                <w:szCs w:val="22"/>
                <w:lang w:val="en-GB"/>
              </w:rPr>
              <w:t>i</w:t>
            </w:r>
            <w:r w:rsidR="00FD61FD">
              <w:rPr>
                <w:rFonts w:ascii="Arial" w:hAnsi="Arial" w:cs="Arial"/>
                <w:sz w:val="22"/>
                <w:szCs w:val="22"/>
                <w:lang w:val="en-GB"/>
              </w:rPr>
              <w:t>f any</w:t>
            </w:r>
            <w:r w:rsidR="00FA37E9">
              <w:rPr>
                <w:rFonts w:ascii="Arial" w:hAnsi="Arial" w:cs="Arial"/>
                <w:sz w:val="22"/>
                <w:szCs w:val="22"/>
                <w:lang w:val="en-GB"/>
              </w:rPr>
              <w:t>.</w:t>
            </w:r>
          </w:p>
        </w:tc>
      </w:tr>
      <w:tr w:rsidR="00AF2D64" w:rsidRPr="003F47F0" w:rsidTr="00EC6D6C">
        <w:tc>
          <w:tcPr>
            <w:tcW w:w="2223" w:type="dxa"/>
            <w:vMerge/>
          </w:tcPr>
          <w:p w:rsidR="00AF2D64" w:rsidRPr="00756C7C" w:rsidRDefault="00AF2D64" w:rsidP="00F71783">
            <w:pPr>
              <w:spacing w:before="120"/>
              <w:rPr>
                <w:rFonts w:ascii="Arial" w:hAnsi="Arial" w:cs="Arial"/>
                <w:sz w:val="21"/>
                <w:szCs w:val="21"/>
              </w:rPr>
            </w:pPr>
          </w:p>
        </w:tc>
        <w:tc>
          <w:tcPr>
            <w:tcW w:w="7020" w:type="dxa"/>
            <w:gridSpan w:val="3"/>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Variations, deviations, alternatives and other factors which are in excess of the requirements of the Tender Document or otherwise result in unsolicited benefits for the Procuring Entity will not be taken into account in Tender evaluation</w:t>
            </w:r>
          </w:p>
        </w:tc>
      </w:tr>
      <w:tr w:rsidR="00AF2D64" w:rsidRPr="003F47F0" w:rsidTr="00EC6D6C">
        <w:tc>
          <w:tcPr>
            <w:tcW w:w="2223" w:type="dxa"/>
            <w:vMerge/>
          </w:tcPr>
          <w:p w:rsidR="00AF2D64" w:rsidRPr="00756C7C" w:rsidRDefault="00AF2D64" w:rsidP="00F71783">
            <w:pPr>
              <w:spacing w:before="120"/>
              <w:rPr>
                <w:rFonts w:ascii="Arial" w:hAnsi="Arial" w:cs="Arial"/>
                <w:sz w:val="21"/>
                <w:szCs w:val="21"/>
              </w:rPr>
            </w:pPr>
          </w:p>
        </w:tc>
        <w:tc>
          <w:tcPr>
            <w:tcW w:w="7020" w:type="dxa"/>
            <w:gridSpan w:val="3"/>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If so indicated in the ITT Sub Clause 2</w:t>
            </w:r>
            <w:r w:rsidR="00CD3631">
              <w:rPr>
                <w:rFonts w:ascii="Arial" w:hAnsi="Arial" w:cs="Arial"/>
                <w:sz w:val="22"/>
                <w:szCs w:val="22"/>
                <w:lang w:val="en-GB"/>
              </w:rPr>
              <w:t>4</w:t>
            </w:r>
            <w:r w:rsidRPr="00767455">
              <w:rPr>
                <w:rFonts w:ascii="Arial" w:hAnsi="Arial" w:cs="Arial"/>
                <w:sz w:val="22"/>
                <w:szCs w:val="22"/>
                <w:lang w:val="en-GB"/>
              </w:rPr>
              <w:t>.</w:t>
            </w:r>
            <w:r w:rsidR="00861EE0">
              <w:rPr>
                <w:rFonts w:ascii="Arial" w:hAnsi="Arial" w:cs="Arial"/>
                <w:sz w:val="22"/>
                <w:szCs w:val="22"/>
                <w:lang w:val="en-GB"/>
              </w:rPr>
              <w:t>3</w:t>
            </w:r>
            <w:r w:rsidRPr="00767455">
              <w:rPr>
                <w:rFonts w:ascii="Arial" w:hAnsi="Arial" w:cs="Arial"/>
                <w:sz w:val="22"/>
                <w:szCs w:val="22"/>
                <w:lang w:val="en-GB"/>
              </w:rPr>
              <w:t xml:space="preserve"> the TEC may  award one or multiple lots to one Tenderer following the methodology specified in ITT Sub Clause 5</w:t>
            </w:r>
            <w:r w:rsidR="00CD3631">
              <w:rPr>
                <w:rFonts w:ascii="Arial" w:hAnsi="Arial" w:cs="Arial"/>
                <w:sz w:val="22"/>
                <w:szCs w:val="22"/>
                <w:lang w:val="en-GB"/>
              </w:rPr>
              <w:t>2</w:t>
            </w:r>
            <w:r w:rsidRPr="00767455">
              <w:rPr>
                <w:rFonts w:ascii="Arial" w:hAnsi="Arial" w:cs="Arial"/>
                <w:sz w:val="22"/>
                <w:szCs w:val="22"/>
                <w:lang w:val="en-GB"/>
              </w:rPr>
              <w:t>.5</w:t>
            </w:r>
          </w:p>
        </w:tc>
      </w:tr>
      <w:tr w:rsidR="00AF2D64" w:rsidRPr="003F47F0" w:rsidTr="00EC6D6C">
        <w:trPr>
          <w:trHeight w:val="2790"/>
        </w:trPr>
        <w:tc>
          <w:tcPr>
            <w:tcW w:w="2223" w:type="dxa"/>
            <w:vMerge/>
          </w:tcPr>
          <w:p w:rsidR="00AF2D64" w:rsidRPr="00756C7C" w:rsidRDefault="00AF2D64" w:rsidP="00F71783">
            <w:pPr>
              <w:spacing w:before="120"/>
              <w:rPr>
                <w:rFonts w:ascii="Arial" w:hAnsi="Arial" w:cs="Arial"/>
                <w:sz w:val="21"/>
                <w:szCs w:val="21"/>
              </w:rPr>
            </w:pPr>
          </w:p>
        </w:tc>
        <w:tc>
          <w:tcPr>
            <w:tcW w:w="7020" w:type="dxa"/>
            <w:gridSpan w:val="3"/>
          </w:tcPr>
          <w:p w:rsidR="00AF2D64" w:rsidRPr="00767455" w:rsidRDefault="00AF2D64" w:rsidP="00CC5219">
            <w:pPr>
              <w:pStyle w:val="Sub-ClauseText"/>
              <w:numPr>
                <w:ilvl w:val="0"/>
                <w:numId w:val="320"/>
              </w:numPr>
              <w:tabs>
                <w:tab w:val="clear" w:pos="324"/>
                <w:tab w:val="num" w:pos="612"/>
              </w:tabs>
              <w:spacing w:after="60"/>
              <w:ind w:left="612" w:hanging="612"/>
              <w:rPr>
                <w:rFonts w:ascii="Arial" w:hAnsi="Arial" w:cs="Arial"/>
                <w:sz w:val="22"/>
                <w:szCs w:val="22"/>
                <w:lang w:val="en-GB"/>
              </w:rPr>
            </w:pPr>
            <w:r w:rsidRPr="00767455">
              <w:rPr>
                <w:rFonts w:ascii="Arial" w:hAnsi="Arial" w:cs="Arial"/>
                <w:sz w:val="22"/>
                <w:szCs w:val="22"/>
                <w:lang w:val="en-GB"/>
              </w:rPr>
              <w:t>To</w:t>
            </w:r>
            <w:r w:rsidRPr="00767455">
              <w:rPr>
                <w:rFonts w:ascii="Arial" w:hAnsi="Arial" w:cs="Arial"/>
                <w:bCs/>
                <w:sz w:val="22"/>
                <w:szCs w:val="22"/>
                <w:lang w:val="en-GB"/>
              </w:rPr>
              <w:t xml:space="preserve"> determine the lowest-evaluated lot or combination of lots, the TEC  </w:t>
            </w:r>
            <w:r w:rsidRPr="00767455">
              <w:rPr>
                <w:rFonts w:ascii="Arial" w:hAnsi="Arial" w:cs="Arial"/>
                <w:sz w:val="22"/>
                <w:szCs w:val="22"/>
                <w:lang w:val="en-GB"/>
              </w:rPr>
              <w:t>will</w:t>
            </w:r>
            <w:r w:rsidRPr="00767455">
              <w:rPr>
                <w:rFonts w:ascii="Arial" w:hAnsi="Arial" w:cs="Arial"/>
                <w:bCs/>
                <w:sz w:val="22"/>
                <w:szCs w:val="22"/>
                <w:lang w:val="en-GB"/>
              </w:rPr>
              <w:t xml:space="preserve"> take into account:</w:t>
            </w:r>
          </w:p>
          <w:p w:rsidR="00AF2D64" w:rsidRPr="00767455" w:rsidRDefault="00AF2D64" w:rsidP="00CC5219">
            <w:pPr>
              <w:keepLines/>
              <w:numPr>
                <w:ilvl w:val="1"/>
                <w:numId w:val="158"/>
              </w:numPr>
              <w:tabs>
                <w:tab w:val="clear" w:pos="1224"/>
                <w:tab w:val="num" w:pos="1242"/>
              </w:tabs>
              <w:spacing w:before="120" w:after="60"/>
              <w:ind w:left="1242" w:hanging="540"/>
              <w:jc w:val="both"/>
              <w:rPr>
                <w:rFonts w:ascii="Arial" w:hAnsi="Arial" w:cs="Arial"/>
                <w:sz w:val="22"/>
                <w:szCs w:val="22"/>
                <w:lang w:val="en-GB"/>
              </w:rPr>
            </w:pPr>
            <w:proofErr w:type="gramStart"/>
            <w:r w:rsidRPr="00767455">
              <w:rPr>
                <w:rFonts w:ascii="Arial" w:hAnsi="Arial" w:cs="Arial"/>
                <w:bCs/>
                <w:sz w:val="22"/>
                <w:szCs w:val="22"/>
                <w:lang w:val="en-GB"/>
              </w:rPr>
              <w:t>the</w:t>
            </w:r>
            <w:proofErr w:type="gramEnd"/>
            <w:r w:rsidRPr="00767455">
              <w:rPr>
                <w:rFonts w:ascii="Arial" w:hAnsi="Arial" w:cs="Arial"/>
                <w:bCs/>
                <w:sz w:val="22"/>
                <w:szCs w:val="22"/>
                <w:lang w:val="en-GB"/>
              </w:rPr>
              <w:t xml:space="preserve"> lowest-evaluated Tender for each </w:t>
            </w:r>
            <w:r w:rsidR="008E03C9">
              <w:rPr>
                <w:rFonts w:ascii="Arial" w:hAnsi="Arial" w:cs="Arial"/>
                <w:bCs/>
                <w:sz w:val="22"/>
                <w:szCs w:val="22"/>
                <w:lang w:val="en-GB"/>
              </w:rPr>
              <w:t xml:space="preserve">item(s) or </w:t>
            </w:r>
            <w:r w:rsidRPr="00767455">
              <w:rPr>
                <w:rFonts w:ascii="Arial" w:hAnsi="Arial" w:cs="Arial"/>
                <w:bCs/>
                <w:sz w:val="22"/>
                <w:szCs w:val="22"/>
                <w:lang w:val="en-GB"/>
              </w:rPr>
              <w:t>lot</w:t>
            </w:r>
            <w:r w:rsidR="008E03C9">
              <w:rPr>
                <w:rFonts w:ascii="Arial" w:hAnsi="Arial" w:cs="Arial"/>
                <w:bCs/>
                <w:sz w:val="22"/>
                <w:szCs w:val="22"/>
                <w:lang w:val="en-GB"/>
              </w:rPr>
              <w:t>, as applicable</w:t>
            </w:r>
            <w:r w:rsidRPr="00767455">
              <w:rPr>
                <w:rFonts w:ascii="Arial" w:hAnsi="Arial" w:cs="Arial"/>
                <w:bCs/>
                <w:sz w:val="22"/>
                <w:szCs w:val="22"/>
                <w:lang w:val="en-GB"/>
              </w:rPr>
              <w:t xml:space="preserve"> .</w:t>
            </w:r>
          </w:p>
          <w:p w:rsidR="00AF2D64" w:rsidRPr="00767455" w:rsidRDefault="00AF2D64" w:rsidP="00CC5219">
            <w:pPr>
              <w:keepLines/>
              <w:numPr>
                <w:ilvl w:val="1"/>
                <w:numId w:val="158"/>
              </w:numPr>
              <w:tabs>
                <w:tab w:val="clear" w:pos="1224"/>
                <w:tab w:val="num" w:pos="1242"/>
              </w:tabs>
              <w:spacing w:before="120" w:after="60"/>
              <w:ind w:left="1242" w:hanging="540"/>
              <w:jc w:val="both"/>
              <w:rPr>
                <w:rFonts w:ascii="Arial" w:hAnsi="Arial" w:cs="Arial"/>
                <w:sz w:val="22"/>
                <w:szCs w:val="22"/>
                <w:lang w:val="en-GB"/>
              </w:rPr>
            </w:pPr>
            <w:r w:rsidRPr="00767455">
              <w:rPr>
                <w:rFonts w:ascii="Arial" w:hAnsi="Arial" w:cs="Arial"/>
                <w:bCs/>
                <w:sz w:val="22"/>
                <w:szCs w:val="22"/>
                <w:lang w:val="en-GB"/>
              </w:rPr>
              <w:t xml:space="preserve">the resources sufficient to meet the </w:t>
            </w:r>
            <w:r w:rsidR="00580FAA" w:rsidRPr="00767455">
              <w:rPr>
                <w:rFonts w:ascii="Arial" w:hAnsi="Arial" w:cs="Arial"/>
                <w:bCs/>
                <w:sz w:val="22"/>
                <w:szCs w:val="22"/>
                <w:lang w:val="en-GB"/>
              </w:rPr>
              <w:t xml:space="preserve">qualifying criteria </w:t>
            </w:r>
            <w:r w:rsidRPr="00767455">
              <w:rPr>
                <w:rFonts w:ascii="Arial" w:hAnsi="Arial" w:cs="Arial"/>
                <w:bCs/>
                <w:sz w:val="22"/>
                <w:szCs w:val="22"/>
                <w:lang w:val="en-GB"/>
              </w:rPr>
              <w:t xml:space="preserve"> for the individual lot</w:t>
            </w:r>
            <w:r w:rsidR="00580FAA">
              <w:rPr>
                <w:rFonts w:ascii="Arial" w:hAnsi="Arial" w:cs="Arial"/>
                <w:bCs/>
                <w:sz w:val="22"/>
                <w:szCs w:val="22"/>
                <w:lang w:val="en-GB"/>
              </w:rPr>
              <w:t xml:space="preserve"> or</w:t>
            </w:r>
            <w:r w:rsidR="00580FAA" w:rsidRPr="0078483B">
              <w:rPr>
                <w:rFonts w:ascii="Arial" w:hAnsi="Arial" w:cs="Arial"/>
                <w:bCs/>
                <w:sz w:val="22"/>
                <w:szCs w:val="22"/>
                <w:lang w:val="en-GB"/>
              </w:rPr>
              <w:t xml:space="preserve"> aggregate of the</w:t>
            </w:r>
            <w:r w:rsidR="00580FAA">
              <w:rPr>
                <w:rFonts w:ascii="Arial" w:hAnsi="Arial" w:cs="Arial"/>
                <w:bCs/>
                <w:sz w:val="22"/>
                <w:szCs w:val="22"/>
                <w:lang w:val="en-GB"/>
              </w:rPr>
              <w:t xml:space="preserve"> qualifying criteria for the multiple lots</w:t>
            </w:r>
            <w:r w:rsidRPr="00767455">
              <w:rPr>
                <w:rFonts w:ascii="Arial" w:hAnsi="Arial" w:cs="Arial"/>
                <w:bCs/>
                <w:sz w:val="22"/>
                <w:szCs w:val="22"/>
                <w:lang w:val="en-GB"/>
              </w:rPr>
              <w:t>;</w:t>
            </w:r>
            <w:r w:rsidR="00415F7B">
              <w:rPr>
                <w:rFonts w:ascii="Arial" w:hAnsi="Arial" w:cs="Arial"/>
                <w:bCs/>
                <w:sz w:val="22"/>
                <w:szCs w:val="22"/>
                <w:lang w:val="en-GB"/>
              </w:rPr>
              <w:t xml:space="preserve"> and</w:t>
            </w:r>
          </w:p>
          <w:p w:rsidR="00AF2D64" w:rsidRPr="00767455" w:rsidRDefault="00516075" w:rsidP="00CC5219">
            <w:pPr>
              <w:keepLines/>
              <w:tabs>
                <w:tab w:val="num" w:pos="1242"/>
              </w:tabs>
              <w:spacing w:before="120" w:after="60"/>
              <w:ind w:left="1242" w:hanging="540"/>
              <w:jc w:val="both"/>
              <w:rPr>
                <w:rFonts w:ascii="Arial" w:hAnsi="Arial" w:cs="Arial"/>
                <w:sz w:val="22"/>
                <w:szCs w:val="22"/>
                <w:lang w:val="en-GB"/>
              </w:rPr>
            </w:pPr>
            <w:r>
              <w:rPr>
                <w:rFonts w:ascii="Arial" w:hAnsi="Arial" w:cs="Arial"/>
                <w:bCs/>
                <w:sz w:val="22"/>
                <w:szCs w:val="22"/>
                <w:lang w:val="en-GB"/>
              </w:rPr>
              <w:t xml:space="preserve">(c)  </w:t>
            </w:r>
            <w:proofErr w:type="gramStart"/>
            <w:r w:rsidR="00AF2D64" w:rsidRPr="00767455">
              <w:rPr>
                <w:rFonts w:ascii="Arial" w:hAnsi="Arial" w:cs="Arial"/>
                <w:bCs/>
                <w:sz w:val="22"/>
                <w:szCs w:val="22"/>
                <w:lang w:val="en-GB"/>
              </w:rPr>
              <w:t>the</w:t>
            </w:r>
            <w:proofErr w:type="gramEnd"/>
            <w:r w:rsidR="00AF2D64" w:rsidRPr="00767455">
              <w:rPr>
                <w:rFonts w:ascii="Arial" w:hAnsi="Arial" w:cs="Arial"/>
                <w:bCs/>
                <w:sz w:val="22"/>
                <w:szCs w:val="22"/>
                <w:lang w:val="en-GB"/>
              </w:rPr>
              <w:t xml:space="preserve"> price reduction on account of discount per lot or combination of lots and the methodology for application of the discount as offered by the Tenderer in its Tender</w:t>
            </w:r>
            <w:r w:rsidR="00E957B8">
              <w:rPr>
                <w:rFonts w:ascii="Arial" w:hAnsi="Arial" w:cs="Arial"/>
                <w:bCs/>
                <w:sz w:val="22"/>
                <w:szCs w:val="22"/>
                <w:lang w:val="en-GB"/>
              </w:rPr>
              <w:t>.</w:t>
            </w:r>
          </w:p>
        </w:tc>
      </w:tr>
      <w:tr w:rsidR="00FF7F44" w:rsidRPr="003F47F0" w:rsidTr="00EC6D6C">
        <w:trPr>
          <w:trHeight w:val="80"/>
        </w:trPr>
        <w:tc>
          <w:tcPr>
            <w:tcW w:w="2223" w:type="dxa"/>
            <w:vMerge w:val="restart"/>
          </w:tcPr>
          <w:p w:rsidR="007D4A04" w:rsidRPr="007D4A04" w:rsidRDefault="007D4A04" w:rsidP="00CC5219">
            <w:pPr>
              <w:spacing w:before="80" w:after="80"/>
              <w:ind w:left="360"/>
              <w:outlineLvl w:val="2"/>
              <w:rPr>
                <w:rFonts w:ascii="Arial" w:hAnsi="Arial" w:cs="Arial"/>
                <w:sz w:val="21"/>
                <w:szCs w:val="21"/>
              </w:rPr>
            </w:pPr>
          </w:p>
        </w:tc>
        <w:tc>
          <w:tcPr>
            <w:tcW w:w="7020" w:type="dxa"/>
            <w:gridSpan w:val="3"/>
          </w:tcPr>
          <w:p w:rsidR="00FF7F44" w:rsidRPr="00303144" w:rsidRDefault="00360837" w:rsidP="00CC5219">
            <w:pPr>
              <w:pStyle w:val="Sub-ClauseText"/>
              <w:numPr>
                <w:ilvl w:val="0"/>
                <w:numId w:val="320"/>
              </w:numPr>
              <w:tabs>
                <w:tab w:val="clear" w:pos="324"/>
                <w:tab w:val="num" w:pos="702"/>
              </w:tabs>
              <w:spacing w:after="60"/>
              <w:ind w:left="702" w:hanging="702"/>
              <w:rPr>
                <w:rFonts w:ascii="Arial" w:hAnsi="Arial" w:cs="Arial"/>
                <w:sz w:val="22"/>
                <w:szCs w:val="22"/>
                <w:lang w:val="en-GB"/>
              </w:rPr>
            </w:pPr>
            <w:r>
              <w:rPr>
                <w:rFonts w:ascii="Arial" w:hAnsi="Arial" w:cs="Arial"/>
                <w:sz w:val="22"/>
                <w:szCs w:val="22"/>
              </w:rPr>
              <w:t xml:space="preserve">The </w:t>
            </w:r>
            <w:r w:rsidR="00FF7F44" w:rsidRPr="00303144">
              <w:rPr>
                <w:rFonts w:ascii="Arial" w:hAnsi="Arial" w:cs="Arial"/>
                <w:sz w:val="22"/>
                <w:szCs w:val="22"/>
                <w:lang w:val="en-GB"/>
              </w:rPr>
              <w:t xml:space="preserve">Procuring Entity’s evaluation of a </w:t>
            </w:r>
            <w:r w:rsidR="00FF7F44">
              <w:rPr>
                <w:rFonts w:ascii="Arial" w:hAnsi="Arial" w:cs="Arial"/>
                <w:sz w:val="22"/>
                <w:szCs w:val="22"/>
                <w:lang w:val="en-GB"/>
              </w:rPr>
              <w:t>T</w:t>
            </w:r>
            <w:r w:rsidR="00FF7F44" w:rsidRPr="00303144">
              <w:rPr>
                <w:rFonts w:ascii="Arial" w:hAnsi="Arial" w:cs="Arial"/>
                <w:sz w:val="22"/>
                <w:szCs w:val="22"/>
                <w:lang w:val="en-GB"/>
              </w:rPr>
              <w:t xml:space="preserve">ender may require the consideration of other factors, in addition to the Tender </w:t>
            </w:r>
            <w:r w:rsidR="00FF7F44">
              <w:rPr>
                <w:rFonts w:ascii="Arial" w:hAnsi="Arial" w:cs="Arial"/>
                <w:sz w:val="22"/>
                <w:szCs w:val="22"/>
                <w:lang w:val="en-GB"/>
              </w:rPr>
              <w:t>p</w:t>
            </w:r>
            <w:r w:rsidR="00FF7F44" w:rsidRPr="00303144">
              <w:rPr>
                <w:rFonts w:ascii="Arial" w:hAnsi="Arial" w:cs="Arial"/>
                <w:sz w:val="22"/>
                <w:szCs w:val="22"/>
                <w:lang w:val="en-GB"/>
              </w:rPr>
              <w:t>rice quoted as stated under ITT Clause 2</w:t>
            </w:r>
            <w:r w:rsidR="00CD3631">
              <w:rPr>
                <w:rFonts w:ascii="Arial" w:hAnsi="Arial" w:cs="Arial"/>
                <w:sz w:val="22"/>
                <w:szCs w:val="22"/>
                <w:lang w:val="en-GB"/>
              </w:rPr>
              <w:t>4</w:t>
            </w:r>
            <w:r w:rsidR="00FF7F44" w:rsidRPr="00303144">
              <w:rPr>
                <w:rFonts w:ascii="Arial" w:hAnsi="Arial" w:cs="Arial"/>
                <w:sz w:val="22"/>
                <w:szCs w:val="22"/>
                <w:lang w:val="en-GB"/>
              </w:rPr>
              <w:t xml:space="preserve">.  The effect of the factors selected, if any, shall be expressed in monetary terms to facilitate comparison of </w:t>
            </w:r>
            <w:r>
              <w:rPr>
                <w:rFonts w:ascii="Arial" w:hAnsi="Arial" w:cs="Arial"/>
                <w:sz w:val="22"/>
                <w:szCs w:val="22"/>
                <w:lang w:val="en-GB"/>
              </w:rPr>
              <w:t>T</w:t>
            </w:r>
            <w:r w:rsidR="00FF7F44" w:rsidRPr="00303144">
              <w:rPr>
                <w:rFonts w:ascii="Arial" w:hAnsi="Arial" w:cs="Arial"/>
                <w:sz w:val="22"/>
                <w:szCs w:val="22"/>
                <w:lang w:val="en-GB"/>
              </w:rPr>
              <w:t xml:space="preserve">enders. </w:t>
            </w:r>
            <w:r w:rsidR="00FF7F44" w:rsidRPr="00B96F65">
              <w:rPr>
                <w:rFonts w:ascii="Arial" w:hAnsi="Arial" w:cs="Arial"/>
                <w:sz w:val="22"/>
                <w:szCs w:val="22"/>
                <w:lang w:val="en-GB"/>
              </w:rPr>
              <w:t xml:space="preserve">The factors, methodologies and criteria to be used shall be as specified in </w:t>
            </w:r>
            <w:r w:rsidR="00FF7F44" w:rsidRPr="00B96F65">
              <w:rPr>
                <w:rFonts w:ascii="Arial" w:hAnsi="Arial" w:cs="Arial"/>
                <w:b/>
                <w:sz w:val="22"/>
                <w:szCs w:val="22"/>
                <w:lang w:val="en-GB"/>
              </w:rPr>
              <w:t>TDS</w:t>
            </w:r>
            <w:r w:rsidR="00FF7F44" w:rsidRPr="00303144">
              <w:rPr>
                <w:rFonts w:ascii="Arial" w:hAnsi="Arial" w:cs="Arial"/>
                <w:sz w:val="22"/>
                <w:szCs w:val="22"/>
                <w:lang w:val="en-GB"/>
              </w:rPr>
              <w:t>. The applicable economic factors, for the purposes of evaluation of Tenders shall be:</w:t>
            </w:r>
          </w:p>
          <w:p w:rsidR="00FF7F44" w:rsidRPr="00303144" w:rsidRDefault="00FF7F44" w:rsidP="00CC5219">
            <w:pPr>
              <w:numPr>
                <w:ilvl w:val="0"/>
                <w:numId w:val="151"/>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Pr>
                <w:rFonts w:ascii="Arial" w:eastAsia="Times New Roman" w:hAnsi="Arial" w:cs="Arial"/>
                <w:spacing w:val="-4"/>
                <w:sz w:val="22"/>
                <w:szCs w:val="22"/>
                <w:lang w:val="en-GB" w:eastAsia="en-US"/>
              </w:rPr>
              <w:t>a</w:t>
            </w:r>
            <w:r w:rsidRPr="00303144">
              <w:rPr>
                <w:rFonts w:ascii="Arial" w:eastAsia="Times New Roman" w:hAnsi="Arial" w:cs="Arial"/>
                <w:spacing w:val="-4"/>
                <w:sz w:val="22"/>
                <w:szCs w:val="22"/>
                <w:lang w:val="en-GB" w:eastAsia="en-US"/>
              </w:rPr>
              <w:t xml:space="preserve">djustment for </w:t>
            </w:r>
            <w:r w:rsidR="00AC4E0E">
              <w:rPr>
                <w:rFonts w:ascii="Arial" w:eastAsia="Times New Roman" w:hAnsi="Arial" w:cs="Arial"/>
                <w:spacing w:val="-4"/>
                <w:sz w:val="22"/>
                <w:szCs w:val="22"/>
                <w:lang w:val="en-GB" w:eastAsia="en-US"/>
              </w:rPr>
              <w:t>d</w:t>
            </w:r>
            <w:r w:rsidRPr="00303144">
              <w:rPr>
                <w:rFonts w:ascii="Arial" w:eastAsia="Times New Roman" w:hAnsi="Arial" w:cs="Arial"/>
                <w:spacing w:val="-4"/>
                <w:sz w:val="22"/>
                <w:szCs w:val="22"/>
                <w:lang w:val="en-GB" w:eastAsia="en-US"/>
              </w:rPr>
              <w:t>eviations in the  Delivery and Completion   Schedule</w:t>
            </w:r>
            <w:r>
              <w:rPr>
                <w:rFonts w:ascii="Arial" w:eastAsia="Times New Roman" w:hAnsi="Arial" w:cs="Arial"/>
                <w:spacing w:val="-4"/>
                <w:sz w:val="22"/>
                <w:szCs w:val="22"/>
                <w:lang w:val="en-GB" w:eastAsia="en-US"/>
              </w:rPr>
              <w:t>;</w:t>
            </w:r>
          </w:p>
          <w:p w:rsidR="00FF7F44" w:rsidRPr="00303144" w:rsidRDefault="00FF7F44" w:rsidP="00CC5219">
            <w:pPr>
              <w:numPr>
                <w:ilvl w:val="0"/>
                <w:numId w:val="151"/>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proofErr w:type="gramStart"/>
            <w:r>
              <w:rPr>
                <w:rFonts w:ascii="Arial" w:eastAsia="Times New Roman" w:hAnsi="Arial" w:cs="Arial"/>
                <w:spacing w:val="-4"/>
                <w:sz w:val="22"/>
                <w:szCs w:val="22"/>
                <w:lang w:val="en-GB" w:eastAsia="en-US"/>
              </w:rPr>
              <w:t>c</w:t>
            </w:r>
            <w:r w:rsidRPr="00303144">
              <w:rPr>
                <w:rFonts w:ascii="Arial" w:eastAsia="Times New Roman" w:hAnsi="Arial" w:cs="Arial"/>
                <w:spacing w:val="-4"/>
                <w:sz w:val="22"/>
                <w:szCs w:val="22"/>
                <w:lang w:val="en-GB" w:eastAsia="en-US"/>
              </w:rPr>
              <w:t>ost</w:t>
            </w:r>
            <w:proofErr w:type="gramEnd"/>
            <w:r w:rsidRPr="00303144">
              <w:rPr>
                <w:rFonts w:ascii="Arial" w:eastAsia="Times New Roman" w:hAnsi="Arial" w:cs="Arial"/>
                <w:spacing w:val="-4"/>
                <w:sz w:val="22"/>
                <w:szCs w:val="22"/>
                <w:lang w:val="en-GB" w:eastAsia="en-US"/>
              </w:rPr>
              <w:t xml:space="preserve"> of major replacement components, mandatory spare parts and service</w:t>
            </w:r>
            <w:r>
              <w:rPr>
                <w:rFonts w:ascii="Arial" w:eastAsia="Times New Roman" w:hAnsi="Arial" w:cs="Arial"/>
                <w:spacing w:val="-4"/>
                <w:sz w:val="22"/>
                <w:szCs w:val="22"/>
                <w:lang w:val="en-GB" w:eastAsia="en-US"/>
              </w:rPr>
              <w:t>.</w:t>
            </w:r>
          </w:p>
        </w:tc>
      </w:tr>
      <w:tr w:rsidR="00FF7F44" w:rsidRPr="003F47F0" w:rsidTr="00CC5219">
        <w:trPr>
          <w:trHeight w:val="2790"/>
        </w:trPr>
        <w:tc>
          <w:tcPr>
            <w:tcW w:w="2223" w:type="dxa"/>
            <w:vMerge/>
          </w:tcPr>
          <w:p w:rsidR="00FF7F44" w:rsidRPr="00AA24C0" w:rsidRDefault="00FF7F44" w:rsidP="00366823">
            <w:pPr>
              <w:spacing w:before="120"/>
              <w:ind w:left="9"/>
              <w:outlineLvl w:val="2"/>
              <w:rPr>
                <w:rStyle w:val="Heading3Char"/>
                <w:rFonts w:ascii="Arial" w:hAnsi="Arial"/>
                <w:sz w:val="21"/>
                <w:szCs w:val="21"/>
              </w:rPr>
            </w:pPr>
          </w:p>
        </w:tc>
        <w:tc>
          <w:tcPr>
            <w:tcW w:w="7020" w:type="dxa"/>
            <w:gridSpan w:val="3"/>
          </w:tcPr>
          <w:p w:rsidR="00A37529" w:rsidRPr="00CC5219" w:rsidRDefault="00FF7F44" w:rsidP="00CC5219">
            <w:pPr>
              <w:pStyle w:val="Sub-ClauseText"/>
              <w:numPr>
                <w:ilvl w:val="0"/>
                <w:numId w:val="320"/>
              </w:numPr>
              <w:tabs>
                <w:tab w:val="clear" w:pos="324"/>
                <w:tab w:val="num" w:pos="702"/>
              </w:tabs>
              <w:ind w:left="702" w:hanging="702"/>
              <w:rPr>
                <w:rFonts w:ascii="Arial" w:hAnsi="Arial" w:cs="Arial"/>
                <w:sz w:val="22"/>
                <w:szCs w:val="22"/>
              </w:rPr>
            </w:pPr>
            <w:r w:rsidRPr="00B62006">
              <w:rPr>
                <w:rFonts w:ascii="Arial" w:hAnsi="Arial" w:cs="Arial"/>
                <w:sz w:val="22"/>
                <w:szCs w:val="22"/>
              </w:rPr>
              <w:t>If the winning lot is missing some item</w:t>
            </w:r>
            <w:r w:rsidR="00AE3B1C">
              <w:rPr>
                <w:rFonts w:ascii="Arial" w:hAnsi="Arial" w:cs="Arial"/>
                <w:sz w:val="22"/>
                <w:szCs w:val="22"/>
              </w:rPr>
              <w:t>(</w:t>
            </w:r>
            <w:r w:rsidRPr="00B62006">
              <w:rPr>
                <w:rFonts w:ascii="Arial" w:hAnsi="Arial" w:cs="Arial"/>
                <w:sz w:val="22"/>
                <w:szCs w:val="22"/>
              </w:rPr>
              <w:t>s</w:t>
            </w:r>
            <w:r w:rsidR="00AE3B1C">
              <w:rPr>
                <w:rFonts w:ascii="Arial" w:hAnsi="Arial" w:cs="Arial"/>
                <w:sz w:val="22"/>
                <w:szCs w:val="22"/>
              </w:rPr>
              <w:t>),</w:t>
            </w:r>
            <w:r w:rsidRPr="00B62006">
              <w:rPr>
                <w:rFonts w:ascii="Arial" w:hAnsi="Arial" w:cs="Arial"/>
                <w:sz w:val="22"/>
                <w:szCs w:val="22"/>
              </w:rPr>
              <w:t xml:space="preserve"> as stated under ITT Sub Clause </w:t>
            </w:r>
            <w:r w:rsidR="00AE3B1C">
              <w:rPr>
                <w:rFonts w:ascii="Arial" w:hAnsi="Arial" w:cs="Arial"/>
                <w:sz w:val="22"/>
                <w:szCs w:val="22"/>
              </w:rPr>
              <w:t>23.8</w:t>
            </w:r>
            <w:r w:rsidRPr="00B62006">
              <w:rPr>
                <w:rFonts w:ascii="Arial" w:hAnsi="Arial" w:cs="Arial"/>
                <w:sz w:val="22"/>
                <w:szCs w:val="22"/>
              </w:rPr>
              <w:t>, comprising twenty</w:t>
            </w:r>
            <w:r w:rsidR="00AE3B1C" w:rsidRPr="00B62006">
              <w:rPr>
                <w:rFonts w:ascii="Arial" w:hAnsi="Arial" w:cs="Arial"/>
                <w:sz w:val="22"/>
                <w:szCs w:val="22"/>
              </w:rPr>
              <w:t>(20)</w:t>
            </w:r>
            <w:r w:rsidRPr="00B62006">
              <w:rPr>
                <w:rFonts w:ascii="Arial" w:hAnsi="Arial" w:cs="Arial"/>
                <w:sz w:val="22"/>
                <w:szCs w:val="22"/>
              </w:rPr>
              <w:t xml:space="preserve"> percent</w:t>
            </w:r>
            <w:r w:rsidR="009A0860">
              <w:rPr>
                <w:rFonts w:ascii="Arial" w:hAnsi="Arial" w:cs="Arial"/>
                <w:sz w:val="22"/>
                <w:szCs w:val="22"/>
              </w:rPr>
              <w:t xml:space="preserve"> or less</w:t>
            </w:r>
            <w:r w:rsidR="00FA2F39">
              <w:rPr>
                <w:rFonts w:ascii="Arial" w:hAnsi="Arial" w:cs="Arial"/>
                <w:sz w:val="22"/>
                <w:szCs w:val="22"/>
              </w:rPr>
              <w:t xml:space="preserve"> number of </w:t>
            </w:r>
            <w:r w:rsidR="00AC4E0E">
              <w:rPr>
                <w:rFonts w:ascii="Arial" w:hAnsi="Arial" w:cs="Arial"/>
                <w:sz w:val="22"/>
                <w:szCs w:val="22"/>
              </w:rPr>
              <w:t xml:space="preserve"> items </w:t>
            </w:r>
            <w:r w:rsidR="00FA2F39">
              <w:rPr>
                <w:rFonts w:ascii="Arial" w:hAnsi="Arial" w:cs="Arial"/>
                <w:sz w:val="22"/>
                <w:szCs w:val="22"/>
              </w:rPr>
              <w:t>in</w:t>
            </w:r>
            <w:r w:rsidR="00293443">
              <w:rPr>
                <w:rFonts w:ascii="Arial" w:hAnsi="Arial" w:cs="Arial"/>
                <w:sz w:val="22"/>
                <w:szCs w:val="22"/>
              </w:rPr>
              <w:t xml:space="preserve"> the</w:t>
            </w:r>
            <w:r w:rsidR="00AC4E0E">
              <w:rPr>
                <w:rFonts w:ascii="Arial" w:hAnsi="Arial" w:cs="Arial"/>
                <w:sz w:val="22"/>
                <w:szCs w:val="22"/>
              </w:rPr>
              <w:t xml:space="preserve"> lot</w:t>
            </w:r>
            <w:r w:rsidRPr="00B62006">
              <w:rPr>
                <w:rFonts w:ascii="Arial" w:hAnsi="Arial" w:cs="Arial"/>
                <w:sz w:val="22"/>
                <w:szCs w:val="22"/>
              </w:rPr>
              <w:t>, the Procuring Entity may procure th</w:t>
            </w:r>
            <w:r w:rsidR="009A0860">
              <w:rPr>
                <w:rFonts w:ascii="Arial" w:hAnsi="Arial" w:cs="Arial"/>
                <w:sz w:val="22"/>
                <w:szCs w:val="22"/>
              </w:rPr>
              <w:t>ose</w:t>
            </w:r>
            <w:r w:rsidRPr="00B62006">
              <w:rPr>
                <w:rFonts w:ascii="Arial" w:hAnsi="Arial" w:cs="Arial"/>
                <w:sz w:val="22"/>
                <w:szCs w:val="22"/>
              </w:rPr>
              <w:t xml:space="preserve"> missing item</w:t>
            </w:r>
            <w:r w:rsidR="009A0860">
              <w:rPr>
                <w:rFonts w:ascii="Arial" w:hAnsi="Arial" w:cs="Arial"/>
                <w:sz w:val="22"/>
                <w:szCs w:val="22"/>
              </w:rPr>
              <w:t>(</w:t>
            </w:r>
            <w:r w:rsidRPr="00B62006">
              <w:rPr>
                <w:rFonts w:ascii="Arial" w:hAnsi="Arial" w:cs="Arial"/>
                <w:sz w:val="22"/>
                <w:szCs w:val="22"/>
              </w:rPr>
              <w:t>s</w:t>
            </w:r>
            <w:r w:rsidR="009A0860">
              <w:rPr>
                <w:rFonts w:ascii="Arial" w:hAnsi="Arial" w:cs="Arial"/>
                <w:sz w:val="22"/>
                <w:szCs w:val="22"/>
              </w:rPr>
              <w:t>)</w:t>
            </w:r>
            <w:r w:rsidRPr="00B62006">
              <w:rPr>
                <w:rFonts w:ascii="Arial" w:hAnsi="Arial" w:cs="Arial"/>
                <w:sz w:val="22"/>
                <w:szCs w:val="22"/>
              </w:rPr>
              <w:t xml:space="preserve"> from the</w:t>
            </w:r>
            <w:r w:rsidR="00092905">
              <w:rPr>
                <w:rFonts w:ascii="Arial" w:hAnsi="Arial" w:cs="Arial"/>
                <w:sz w:val="22"/>
                <w:szCs w:val="22"/>
              </w:rPr>
              <w:t xml:space="preserve"> </w:t>
            </w:r>
            <w:r w:rsidR="00AC4E0E">
              <w:rPr>
                <w:rFonts w:ascii="Arial" w:hAnsi="Arial" w:cs="Arial"/>
                <w:sz w:val="22"/>
                <w:szCs w:val="22"/>
              </w:rPr>
              <w:t>other</w:t>
            </w:r>
            <w:r w:rsidR="00092905">
              <w:rPr>
                <w:rFonts w:ascii="Arial" w:hAnsi="Arial" w:cs="Arial"/>
                <w:sz w:val="22"/>
                <w:szCs w:val="22"/>
              </w:rPr>
              <w:t xml:space="preserve"> </w:t>
            </w:r>
            <w:r w:rsidR="009A0860">
              <w:rPr>
                <w:rFonts w:ascii="Arial" w:hAnsi="Arial" w:cs="Arial"/>
                <w:sz w:val="22"/>
                <w:szCs w:val="22"/>
              </w:rPr>
              <w:t>responsive</w:t>
            </w:r>
            <w:r w:rsidRPr="00B62006">
              <w:rPr>
                <w:rFonts w:ascii="Arial" w:hAnsi="Arial" w:cs="Arial"/>
                <w:sz w:val="22"/>
                <w:szCs w:val="22"/>
              </w:rPr>
              <w:t xml:space="preserve"> Tenderer</w:t>
            </w:r>
            <w:r w:rsidR="00FA2F39">
              <w:rPr>
                <w:rFonts w:ascii="Arial" w:hAnsi="Arial" w:cs="Arial"/>
                <w:sz w:val="22"/>
                <w:szCs w:val="22"/>
              </w:rPr>
              <w:t>(</w:t>
            </w:r>
            <w:r w:rsidR="009A0860">
              <w:rPr>
                <w:rFonts w:ascii="Arial" w:hAnsi="Arial" w:cs="Arial"/>
                <w:sz w:val="22"/>
                <w:szCs w:val="22"/>
              </w:rPr>
              <w:t>s</w:t>
            </w:r>
            <w:r w:rsidR="00FA2F39">
              <w:rPr>
                <w:rFonts w:ascii="Arial" w:hAnsi="Arial" w:cs="Arial"/>
                <w:sz w:val="22"/>
                <w:szCs w:val="22"/>
              </w:rPr>
              <w:t>)</w:t>
            </w:r>
            <w:r w:rsidR="009A0860">
              <w:rPr>
                <w:rFonts w:ascii="Arial" w:hAnsi="Arial" w:cs="Arial"/>
                <w:sz w:val="22"/>
                <w:szCs w:val="22"/>
              </w:rPr>
              <w:t xml:space="preserve">quoting </w:t>
            </w:r>
            <w:r w:rsidRPr="00B62006">
              <w:rPr>
                <w:rFonts w:ascii="Arial" w:hAnsi="Arial" w:cs="Arial"/>
                <w:sz w:val="22"/>
                <w:szCs w:val="22"/>
              </w:rPr>
              <w:t xml:space="preserve"> the l</w:t>
            </w:r>
            <w:r w:rsidR="009A0860">
              <w:rPr>
                <w:rFonts w:ascii="Arial" w:hAnsi="Arial" w:cs="Arial"/>
                <w:sz w:val="22"/>
                <w:szCs w:val="22"/>
              </w:rPr>
              <w:t>owest price</w:t>
            </w:r>
            <w:r w:rsidRPr="00B62006">
              <w:rPr>
                <w:rFonts w:ascii="Arial" w:hAnsi="Arial" w:cs="Arial"/>
                <w:sz w:val="22"/>
                <w:szCs w:val="22"/>
              </w:rPr>
              <w:t xml:space="preserve"> for th</w:t>
            </w:r>
            <w:r w:rsidR="009A0860">
              <w:rPr>
                <w:rFonts w:ascii="Arial" w:hAnsi="Arial" w:cs="Arial"/>
                <w:sz w:val="22"/>
                <w:szCs w:val="22"/>
              </w:rPr>
              <w:t>e missing</w:t>
            </w:r>
            <w:r w:rsidRPr="00B62006">
              <w:rPr>
                <w:rFonts w:ascii="Arial" w:hAnsi="Arial" w:cs="Arial"/>
                <w:sz w:val="22"/>
                <w:szCs w:val="22"/>
              </w:rPr>
              <w:t xml:space="preserve"> item</w:t>
            </w:r>
            <w:r w:rsidR="009A0860">
              <w:rPr>
                <w:rFonts w:ascii="Arial" w:hAnsi="Arial" w:cs="Arial"/>
                <w:sz w:val="22"/>
                <w:szCs w:val="22"/>
              </w:rPr>
              <w:t>(</w:t>
            </w:r>
            <w:r w:rsidRPr="00B62006">
              <w:rPr>
                <w:rFonts w:ascii="Arial" w:hAnsi="Arial" w:cs="Arial"/>
                <w:sz w:val="22"/>
                <w:szCs w:val="22"/>
              </w:rPr>
              <w:t>s</w:t>
            </w:r>
            <w:r w:rsidR="009A0860">
              <w:rPr>
                <w:rFonts w:ascii="Arial" w:hAnsi="Arial" w:cs="Arial"/>
                <w:sz w:val="22"/>
                <w:szCs w:val="22"/>
              </w:rPr>
              <w:t>)</w:t>
            </w:r>
            <w:r w:rsidRPr="00B62006">
              <w:rPr>
                <w:rFonts w:ascii="Arial" w:hAnsi="Arial" w:cs="Arial"/>
                <w:sz w:val="22"/>
                <w:szCs w:val="22"/>
              </w:rPr>
              <w:t>.</w:t>
            </w:r>
          </w:p>
          <w:p w:rsidR="007D4A04" w:rsidRPr="00CC5219" w:rsidRDefault="00FC6377" w:rsidP="00CC5219">
            <w:pPr>
              <w:pStyle w:val="Sub-ClauseText"/>
              <w:numPr>
                <w:ilvl w:val="0"/>
                <w:numId w:val="320"/>
              </w:numPr>
              <w:tabs>
                <w:tab w:val="clear" w:pos="324"/>
                <w:tab w:val="num" w:pos="702"/>
              </w:tabs>
              <w:ind w:left="702" w:hanging="702"/>
              <w:rPr>
                <w:rFonts w:ascii="Arial" w:hAnsi="Arial" w:cs="Arial"/>
                <w:sz w:val="22"/>
                <w:szCs w:val="22"/>
              </w:rPr>
            </w:pPr>
            <w:r w:rsidRPr="00CC5219">
              <w:rPr>
                <w:rFonts w:ascii="Arial" w:hAnsi="Arial" w:cs="Arial"/>
                <w:sz w:val="22"/>
                <w:szCs w:val="22"/>
              </w:rPr>
              <w:t xml:space="preserve">TEC may recommend to </w:t>
            </w:r>
            <w:r w:rsidR="00D403D9" w:rsidRPr="00CC5219">
              <w:rPr>
                <w:rFonts w:ascii="Arial" w:hAnsi="Arial" w:cs="Arial"/>
                <w:sz w:val="22"/>
                <w:szCs w:val="22"/>
              </w:rPr>
              <w:t>increase the amount of the Performance Security above the amounts as stated under ITT Sub Clause 62.1 but not exceeding twenty-five (25) percent of the Contract Price, if in the opinion of the</w:t>
            </w:r>
            <w:r w:rsidR="00092905">
              <w:rPr>
                <w:rFonts w:ascii="Arial" w:hAnsi="Arial" w:cs="Arial"/>
                <w:sz w:val="22"/>
                <w:szCs w:val="22"/>
              </w:rPr>
              <w:t xml:space="preserve"> </w:t>
            </w:r>
            <w:r w:rsidR="00D403D9" w:rsidRPr="00CC5219">
              <w:rPr>
                <w:rFonts w:ascii="Arial" w:hAnsi="Arial" w:cs="Arial"/>
                <w:sz w:val="22"/>
                <w:szCs w:val="22"/>
              </w:rPr>
              <w:t>TEC, it is found that the Tender is significantly below the updated official estimated cost.</w:t>
            </w:r>
          </w:p>
        </w:tc>
      </w:tr>
      <w:tr w:rsidR="00A37529" w:rsidRPr="003F47F0" w:rsidTr="00C62DB3">
        <w:trPr>
          <w:trHeight w:val="675"/>
        </w:trPr>
        <w:tc>
          <w:tcPr>
            <w:tcW w:w="2223" w:type="dxa"/>
          </w:tcPr>
          <w:p w:rsidR="00A37529" w:rsidRPr="005D0F41" w:rsidRDefault="00A37529" w:rsidP="00CC5219">
            <w:pPr>
              <w:numPr>
                <w:ilvl w:val="0"/>
                <w:numId w:val="42"/>
              </w:numPr>
              <w:spacing w:before="80" w:after="80"/>
              <w:ind w:hanging="346"/>
              <w:outlineLvl w:val="2"/>
              <w:rPr>
                <w:rStyle w:val="Heading3Char"/>
                <w:rFonts w:ascii="Arial" w:hAnsi="Arial"/>
                <w:b/>
                <w:sz w:val="22"/>
                <w:szCs w:val="22"/>
              </w:rPr>
            </w:pPr>
            <w:bookmarkStart w:id="325" w:name="_Toc61947693"/>
            <w:r w:rsidRPr="009D4734">
              <w:rPr>
                <w:rStyle w:val="Heading3Char"/>
                <w:rFonts w:ascii="Arial" w:hAnsi="Arial"/>
                <w:b/>
                <w:sz w:val="22"/>
                <w:szCs w:val="22"/>
              </w:rPr>
              <w:t>Assessing  the Price of unpriced   Items</w:t>
            </w:r>
            <w:bookmarkEnd w:id="325"/>
          </w:p>
        </w:tc>
        <w:tc>
          <w:tcPr>
            <w:tcW w:w="7020" w:type="dxa"/>
            <w:gridSpan w:val="3"/>
          </w:tcPr>
          <w:p w:rsidR="00A37529" w:rsidRPr="00CC5219" w:rsidRDefault="00A37529" w:rsidP="00CC5219">
            <w:pPr>
              <w:pStyle w:val="Sub-ClauseText"/>
              <w:numPr>
                <w:ilvl w:val="0"/>
                <w:numId w:val="141"/>
              </w:numPr>
              <w:tabs>
                <w:tab w:val="clear" w:pos="684"/>
                <w:tab w:val="num" w:pos="612"/>
              </w:tabs>
              <w:ind w:left="619" w:hanging="612"/>
              <w:rPr>
                <w:rFonts w:ascii="Arial" w:hAnsi="Arial" w:cs="Arial"/>
                <w:sz w:val="22"/>
                <w:szCs w:val="22"/>
              </w:rPr>
            </w:pPr>
            <w:r w:rsidRPr="007A04EC">
              <w:rPr>
                <w:rFonts w:ascii="Arial" w:hAnsi="Arial" w:cs="Arial"/>
                <w:sz w:val="22"/>
                <w:szCs w:val="22"/>
              </w:rPr>
              <w:t xml:space="preserve">If it is </w:t>
            </w:r>
            <w:r>
              <w:rPr>
                <w:rFonts w:ascii="Arial" w:hAnsi="Arial" w:cs="Arial"/>
                <w:sz w:val="22"/>
                <w:szCs w:val="22"/>
              </w:rPr>
              <w:t>so permitted under ITT Clause 24</w:t>
            </w:r>
            <w:r w:rsidRPr="007A04EC">
              <w:rPr>
                <w:rFonts w:ascii="Arial" w:hAnsi="Arial" w:cs="Arial"/>
                <w:sz w:val="22"/>
                <w:szCs w:val="22"/>
              </w:rPr>
              <w:t xml:space="preserve">, any Tenderer </w:t>
            </w:r>
            <w:r w:rsidRPr="009D4734">
              <w:rPr>
                <w:rFonts w:ascii="Arial" w:hAnsi="Arial" w:cs="Arial"/>
                <w:sz w:val="22"/>
                <w:szCs w:val="22"/>
              </w:rPr>
              <w:t>offered only eighty percent (80%</w:t>
            </w:r>
            <w:proofErr w:type="gramStart"/>
            <w:r w:rsidRPr="009D4734">
              <w:rPr>
                <w:rFonts w:ascii="Arial" w:hAnsi="Arial" w:cs="Arial"/>
                <w:sz w:val="22"/>
                <w:szCs w:val="22"/>
              </w:rPr>
              <w:t>)  the</w:t>
            </w:r>
            <w:proofErr w:type="gramEnd"/>
            <w:r w:rsidRPr="009D4734">
              <w:rPr>
                <w:rFonts w:ascii="Arial" w:hAnsi="Arial" w:cs="Arial"/>
                <w:sz w:val="22"/>
                <w:szCs w:val="22"/>
              </w:rPr>
              <w:t xml:space="preserve"> items of a lot as stated under ITT Sub-Clause 24.7, </w:t>
            </w:r>
            <w:r w:rsidRPr="007A04EC">
              <w:rPr>
                <w:rFonts w:ascii="Arial" w:hAnsi="Arial" w:cs="Arial"/>
                <w:sz w:val="22"/>
                <w:szCs w:val="22"/>
              </w:rPr>
              <w:t>the TEC shall calculate the total lot value by adding up the average prices offered by other responsive Tenderers for the missing items to establish the winning lot Tender</w:t>
            </w:r>
            <w:r>
              <w:rPr>
                <w:rFonts w:ascii="Arial" w:hAnsi="Arial" w:cs="Arial"/>
                <w:sz w:val="22"/>
                <w:szCs w:val="22"/>
              </w:rPr>
              <w:t>.</w:t>
            </w:r>
          </w:p>
          <w:p w:rsidR="00A37529" w:rsidRPr="00B62006" w:rsidRDefault="00A37529" w:rsidP="00CC5219">
            <w:pPr>
              <w:pStyle w:val="Sub-ClauseText"/>
              <w:numPr>
                <w:ilvl w:val="0"/>
                <w:numId w:val="141"/>
              </w:numPr>
              <w:tabs>
                <w:tab w:val="clear" w:pos="684"/>
                <w:tab w:val="num" w:pos="612"/>
              </w:tabs>
              <w:ind w:left="619" w:hanging="612"/>
              <w:rPr>
                <w:rFonts w:ascii="Arial" w:hAnsi="Arial" w:cs="Arial"/>
                <w:sz w:val="22"/>
                <w:szCs w:val="22"/>
                <w:lang w:val="en-GB"/>
              </w:rPr>
            </w:pPr>
            <w:r w:rsidRPr="00B62006">
              <w:rPr>
                <w:rFonts w:ascii="Arial" w:hAnsi="Arial" w:cs="Arial"/>
                <w:sz w:val="22"/>
                <w:szCs w:val="22"/>
              </w:rPr>
              <w:t>If the winning lot is missing some items as stated under ITT Sub Clause 5</w:t>
            </w:r>
            <w:r w:rsidR="00BC524E">
              <w:rPr>
                <w:rFonts w:ascii="Arial" w:hAnsi="Arial" w:cs="Arial"/>
                <w:sz w:val="22"/>
                <w:szCs w:val="22"/>
              </w:rPr>
              <w:t>3</w:t>
            </w:r>
            <w:r w:rsidRPr="00B62006">
              <w:rPr>
                <w:rFonts w:ascii="Arial" w:hAnsi="Arial" w:cs="Arial"/>
                <w:sz w:val="22"/>
                <w:szCs w:val="22"/>
              </w:rPr>
              <w:t>.1, comprising less than twenty percent (20%), the Procuring Entity may procure the missing items from the Tenderer offering the least cost for those remaining items</w:t>
            </w:r>
            <w:r>
              <w:rPr>
                <w:rFonts w:ascii="Arial" w:hAnsi="Arial" w:cs="Arial"/>
                <w:sz w:val="22"/>
                <w:szCs w:val="22"/>
              </w:rPr>
              <w:t>.</w:t>
            </w:r>
          </w:p>
        </w:tc>
      </w:tr>
      <w:tr w:rsidR="00AF2D64" w:rsidRPr="003F47F0" w:rsidTr="00EC6D6C">
        <w:trPr>
          <w:trHeight w:val="675"/>
        </w:trPr>
        <w:tc>
          <w:tcPr>
            <w:tcW w:w="2223" w:type="dxa"/>
            <w:vMerge w:val="restart"/>
          </w:tcPr>
          <w:p w:rsidR="00AF2D64" w:rsidRPr="005D0F41" w:rsidRDefault="00AF2D64" w:rsidP="00EC6D6C">
            <w:pPr>
              <w:numPr>
                <w:ilvl w:val="0"/>
                <w:numId w:val="42"/>
              </w:numPr>
              <w:spacing w:before="80"/>
              <w:ind w:hanging="346"/>
              <w:outlineLvl w:val="2"/>
              <w:rPr>
                <w:rStyle w:val="Heading3Char"/>
                <w:rFonts w:ascii="Arial" w:hAnsi="Arial"/>
                <w:b/>
                <w:sz w:val="22"/>
                <w:szCs w:val="22"/>
              </w:rPr>
            </w:pPr>
            <w:bookmarkStart w:id="326" w:name="_Toc61947694"/>
            <w:r w:rsidRPr="005D0F41">
              <w:rPr>
                <w:rStyle w:val="Heading3Char"/>
                <w:rFonts w:ascii="Arial" w:hAnsi="Arial"/>
                <w:b/>
                <w:sz w:val="22"/>
                <w:szCs w:val="22"/>
              </w:rPr>
              <w:t>Price Comparison</w:t>
            </w:r>
            <w:bookmarkEnd w:id="326"/>
          </w:p>
        </w:tc>
        <w:tc>
          <w:tcPr>
            <w:tcW w:w="7020" w:type="dxa"/>
            <w:gridSpan w:val="3"/>
          </w:tcPr>
          <w:p w:rsidR="00AF2D64" w:rsidRPr="00B62006" w:rsidRDefault="00AF2D64" w:rsidP="00CC5219">
            <w:pPr>
              <w:pStyle w:val="Sub-ClauseText"/>
              <w:numPr>
                <w:ilvl w:val="0"/>
                <w:numId w:val="345"/>
              </w:numPr>
              <w:tabs>
                <w:tab w:val="clear" w:pos="324"/>
                <w:tab w:val="num" w:pos="612"/>
              </w:tabs>
              <w:ind w:left="619" w:hanging="612"/>
              <w:rPr>
                <w:rFonts w:ascii="Arial" w:hAnsi="Arial" w:cs="Arial"/>
                <w:sz w:val="22"/>
                <w:szCs w:val="22"/>
                <w:lang w:val="en-GB"/>
              </w:rPr>
            </w:pPr>
            <w:r w:rsidRPr="00CC5219">
              <w:rPr>
                <w:rFonts w:ascii="Arial" w:hAnsi="Arial" w:cs="Arial"/>
                <w:sz w:val="22"/>
                <w:szCs w:val="22"/>
              </w:rPr>
              <w:t>TEC</w:t>
            </w:r>
            <w:r w:rsidRPr="00B62006">
              <w:rPr>
                <w:rFonts w:ascii="Arial" w:hAnsi="Arial" w:cs="Arial"/>
                <w:sz w:val="22"/>
                <w:szCs w:val="22"/>
                <w:lang w:val="en-GB"/>
              </w:rPr>
              <w:t xml:space="preserve"> shall compare all responsive Tenders to determine the lowest-evaluated Tender, as stated under ITT Clause </w:t>
            </w:r>
            <w:r w:rsidRPr="00CC5219">
              <w:rPr>
                <w:rFonts w:ascii="Arial" w:hAnsi="Arial" w:cs="Arial"/>
                <w:sz w:val="22"/>
                <w:szCs w:val="22"/>
                <w:lang w:val="en-GB"/>
              </w:rPr>
              <w:t>5</w:t>
            </w:r>
            <w:r w:rsidR="00CD3631" w:rsidRPr="00CC5219">
              <w:rPr>
                <w:rFonts w:ascii="Arial" w:hAnsi="Arial" w:cs="Arial"/>
                <w:sz w:val="22"/>
                <w:szCs w:val="22"/>
                <w:lang w:val="en-GB"/>
              </w:rPr>
              <w:t>2</w:t>
            </w:r>
            <w:r w:rsidRPr="00CC5219">
              <w:rPr>
                <w:rFonts w:ascii="Arial" w:hAnsi="Arial" w:cs="Arial"/>
                <w:sz w:val="22"/>
                <w:szCs w:val="22"/>
                <w:lang w:val="en-GB"/>
              </w:rPr>
              <w:t>.</w:t>
            </w:r>
          </w:p>
        </w:tc>
      </w:tr>
      <w:tr w:rsidR="00AF2D64" w:rsidRPr="003F47F0" w:rsidTr="00CC5219">
        <w:trPr>
          <w:trHeight w:val="1377"/>
        </w:trPr>
        <w:tc>
          <w:tcPr>
            <w:tcW w:w="2223" w:type="dxa"/>
            <w:vMerge/>
          </w:tcPr>
          <w:p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rsidR="00AF2D64" w:rsidRPr="00B62006" w:rsidRDefault="00AF2D64" w:rsidP="00CC5219">
            <w:pPr>
              <w:pStyle w:val="Sub-ClauseText"/>
              <w:numPr>
                <w:ilvl w:val="0"/>
                <w:numId w:val="345"/>
              </w:numPr>
              <w:ind w:left="619" w:hanging="612"/>
              <w:rPr>
                <w:rFonts w:ascii="Arial" w:hAnsi="Arial" w:cs="Arial"/>
                <w:sz w:val="22"/>
                <w:szCs w:val="22"/>
                <w:lang w:val="en-GB"/>
              </w:rPr>
            </w:pPr>
            <w:r w:rsidRPr="00B62006">
              <w:rPr>
                <w:rFonts w:ascii="Arial" w:hAnsi="Arial" w:cs="Arial"/>
                <w:sz w:val="22"/>
                <w:szCs w:val="22"/>
                <w:lang w:val="en-GB"/>
              </w:rPr>
              <w:t>In the extremely unlikely event that there is a tie for the lowest evaluated price, the Tenderer with the superior past performance with the Procuring Entity shall be selected, whereby factors such as delivery period, quality of  Goods delivered, complaints history and performance indicators could be taken into consideration.</w:t>
            </w:r>
          </w:p>
        </w:tc>
      </w:tr>
      <w:tr w:rsidR="00AF2D64" w:rsidRPr="003F47F0" w:rsidTr="00EC6D6C">
        <w:trPr>
          <w:trHeight w:val="540"/>
        </w:trPr>
        <w:tc>
          <w:tcPr>
            <w:tcW w:w="2223" w:type="dxa"/>
            <w:vMerge/>
          </w:tcPr>
          <w:p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rsidR="00AF2D64" w:rsidRPr="00B62006" w:rsidRDefault="00AF2D64" w:rsidP="00CC5219">
            <w:pPr>
              <w:pStyle w:val="Sub-ClauseText"/>
              <w:numPr>
                <w:ilvl w:val="0"/>
                <w:numId w:val="345"/>
              </w:numPr>
              <w:ind w:left="619" w:hanging="612"/>
              <w:rPr>
                <w:rFonts w:ascii="Arial" w:hAnsi="Arial" w:cs="Arial"/>
                <w:sz w:val="22"/>
                <w:szCs w:val="22"/>
                <w:lang w:val="en-GB"/>
              </w:rPr>
            </w:pPr>
            <w:r w:rsidRPr="00B62006">
              <w:rPr>
                <w:rFonts w:ascii="Arial" w:hAnsi="Arial" w:cs="Arial"/>
                <w:sz w:val="22"/>
                <w:szCs w:val="22"/>
                <w:lang w:val="en-GB"/>
              </w:rPr>
              <w:t>In the event that there is a tie for the lowest price and none of the Tenderers has the record of past performance with the Procuring Entity, then the Tenderer shall be selected, subject to firm confirmation through the Post-qualification process described in ITT Clause 5</w:t>
            </w:r>
            <w:r w:rsidR="00CD3631">
              <w:rPr>
                <w:rFonts w:ascii="Arial" w:hAnsi="Arial" w:cs="Arial"/>
                <w:sz w:val="22"/>
                <w:szCs w:val="22"/>
                <w:lang w:val="en-GB"/>
              </w:rPr>
              <w:t>5</w:t>
            </w:r>
            <w:r w:rsidRPr="00B62006">
              <w:rPr>
                <w:rFonts w:ascii="Arial" w:hAnsi="Arial" w:cs="Arial"/>
                <w:sz w:val="22"/>
                <w:szCs w:val="22"/>
                <w:lang w:val="en-GB"/>
              </w:rPr>
              <w:t xml:space="preserve">, after consideration as to whether </w:t>
            </w:r>
            <w:r w:rsidRPr="00494044">
              <w:rPr>
                <w:rFonts w:ascii="Arial" w:hAnsi="Arial" w:cs="Arial"/>
                <w:sz w:val="22"/>
                <w:szCs w:val="22"/>
                <w:lang w:val="en-GB"/>
              </w:rPr>
              <w:t>the quality of Goods that is considered more advantageous by the end-users</w:t>
            </w:r>
            <w:r w:rsidRPr="00B62006">
              <w:rPr>
                <w:rFonts w:ascii="Arial" w:hAnsi="Arial" w:cs="Arial"/>
                <w:sz w:val="22"/>
                <w:szCs w:val="22"/>
                <w:lang w:val="en-GB"/>
              </w:rPr>
              <w:t>.</w:t>
            </w:r>
          </w:p>
        </w:tc>
      </w:tr>
      <w:tr w:rsidR="00AF2D64" w:rsidRPr="003F47F0" w:rsidTr="00EC6D6C">
        <w:trPr>
          <w:trHeight w:val="684"/>
        </w:trPr>
        <w:tc>
          <w:tcPr>
            <w:tcW w:w="2223" w:type="dxa"/>
            <w:vMerge/>
          </w:tcPr>
          <w:p w:rsidR="00AF2D64" w:rsidRPr="003F47F0" w:rsidRDefault="00AF2D64" w:rsidP="00694DF3">
            <w:pPr>
              <w:pStyle w:val="Heading4"/>
              <w:spacing w:before="120" w:after="120"/>
              <w:rPr>
                <w:rFonts w:ascii="Arial" w:hAnsi="Arial" w:cs="Arial"/>
                <w:sz w:val="21"/>
                <w:szCs w:val="21"/>
                <w:lang w:val="en-GB"/>
              </w:rPr>
            </w:pPr>
          </w:p>
        </w:tc>
        <w:tc>
          <w:tcPr>
            <w:tcW w:w="7020" w:type="dxa"/>
            <w:gridSpan w:val="3"/>
          </w:tcPr>
          <w:p w:rsidR="00136C25" w:rsidRPr="00136C25" w:rsidRDefault="00AF2D64" w:rsidP="00CC5219">
            <w:pPr>
              <w:pStyle w:val="Sub-ClauseText"/>
              <w:numPr>
                <w:ilvl w:val="0"/>
                <w:numId w:val="345"/>
              </w:numPr>
              <w:ind w:left="619" w:hanging="612"/>
              <w:rPr>
                <w:rFonts w:ascii="Arial" w:hAnsi="Arial" w:cs="Arial"/>
                <w:sz w:val="22"/>
                <w:szCs w:val="22"/>
                <w:lang w:val="en-GB"/>
              </w:rPr>
            </w:pPr>
            <w:r w:rsidRPr="00B62006">
              <w:rPr>
                <w:rFonts w:ascii="Arial" w:hAnsi="Arial" w:cs="Arial"/>
                <w:sz w:val="22"/>
                <w:szCs w:val="22"/>
                <w:lang w:val="en-GB"/>
              </w:rPr>
              <w:t>The successful Tenderer as stated under ITT Sub Clauses 5</w:t>
            </w:r>
            <w:r w:rsidR="00CD3631">
              <w:rPr>
                <w:rFonts w:ascii="Arial" w:hAnsi="Arial" w:cs="Arial"/>
                <w:sz w:val="22"/>
                <w:szCs w:val="22"/>
                <w:lang w:val="en-GB"/>
              </w:rPr>
              <w:t>3</w:t>
            </w:r>
            <w:r w:rsidRPr="00B62006">
              <w:rPr>
                <w:rFonts w:ascii="Arial" w:hAnsi="Arial" w:cs="Arial"/>
                <w:sz w:val="22"/>
                <w:szCs w:val="22"/>
                <w:lang w:val="en-GB"/>
              </w:rPr>
              <w:t>.1, 5</w:t>
            </w:r>
            <w:r w:rsidR="00CD3631">
              <w:rPr>
                <w:rFonts w:ascii="Arial" w:hAnsi="Arial" w:cs="Arial"/>
                <w:sz w:val="22"/>
                <w:szCs w:val="22"/>
                <w:lang w:val="en-GB"/>
              </w:rPr>
              <w:t>3</w:t>
            </w:r>
            <w:r w:rsidRPr="00B62006">
              <w:rPr>
                <w:rFonts w:ascii="Arial" w:hAnsi="Arial" w:cs="Arial"/>
                <w:sz w:val="22"/>
                <w:szCs w:val="22"/>
                <w:lang w:val="en-GB"/>
              </w:rPr>
              <w:t>.2 and 5</w:t>
            </w:r>
            <w:r w:rsidR="00CD3631">
              <w:rPr>
                <w:rFonts w:ascii="Arial" w:hAnsi="Arial" w:cs="Arial"/>
                <w:sz w:val="22"/>
                <w:szCs w:val="22"/>
                <w:lang w:val="en-GB"/>
              </w:rPr>
              <w:t>3</w:t>
            </w:r>
            <w:r w:rsidRPr="00B62006">
              <w:rPr>
                <w:rFonts w:ascii="Arial" w:hAnsi="Arial" w:cs="Arial"/>
                <w:sz w:val="22"/>
                <w:szCs w:val="22"/>
                <w:lang w:val="en-GB"/>
              </w:rPr>
              <w:t>.3 shall not be selected through lottery under any circumstances.</w:t>
            </w:r>
          </w:p>
        </w:tc>
      </w:tr>
      <w:tr w:rsidR="00AF2D64" w:rsidRPr="003F47F0" w:rsidTr="00EC6D6C">
        <w:tc>
          <w:tcPr>
            <w:tcW w:w="2223" w:type="dxa"/>
            <w:shd w:val="clear" w:color="auto" w:fill="auto"/>
          </w:tcPr>
          <w:p w:rsidR="00AF2D64" w:rsidRPr="005D0F41" w:rsidRDefault="00AF2D64" w:rsidP="004B5732">
            <w:pPr>
              <w:numPr>
                <w:ilvl w:val="0"/>
                <w:numId w:val="42"/>
              </w:numPr>
              <w:spacing w:before="80" w:after="80"/>
              <w:ind w:hanging="346"/>
              <w:outlineLvl w:val="2"/>
              <w:rPr>
                <w:rStyle w:val="Heading3Char"/>
                <w:rFonts w:ascii="Arial" w:hAnsi="Arial"/>
                <w:b/>
                <w:sz w:val="22"/>
                <w:szCs w:val="22"/>
              </w:rPr>
            </w:pPr>
            <w:bookmarkStart w:id="327" w:name="_Toc49504236"/>
            <w:bookmarkStart w:id="328" w:name="_Toc49504670"/>
            <w:bookmarkStart w:id="329" w:name="_Toc49504789"/>
            <w:bookmarkStart w:id="330" w:name="_Toc49569806"/>
            <w:bookmarkStart w:id="331" w:name="_Toc49591368"/>
            <w:bookmarkStart w:id="332" w:name="_Toc49591716"/>
            <w:bookmarkStart w:id="333" w:name="_Toc61947695"/>
            <w:r w:rsidRPr="005D0F41">
              <w:rPr>
                <w:rStyle w:val="Heading3Char"/>
                <w:rFonts w:ascii="Arial" w:hAnsi="Arial"/>
                <w:b/>
                <w:sz w:val="22"/>
                <w:szCs w:val="22"/>
              </w:rPr>
              <w:t>Negotiation</w:t>
            </w:r>
            <w:bookmarkEnd w:id="327"/>
            <w:bookmarkEnd w:id="328"/>
            <w:bookmarkEnd w:id="329"/>
            <w:bookmarkEnd w:id="330"/>
            <w:bookmarkEnd w:id="331"/>
            <w:bookmarkEnd w:id="332"/>
            <w:bookmarkEnd w:id="333"/>
          </w:p>
        </w:tc>
        <w:tc>
          <w:tcPr>
            <w:tcW w:w="7020" w:type="dxa"/>
            <w:gridSpan w:val="3"/>
          </w:tcPr>
          <w:p w:rsidR="00AF2D64" w:rsidRPr="00B62006" w:rsidRDefault="00AF2D64" w:rsidP="00CC5219">
            <w:pPr>
              <w:pStyle w:val="Sub-ClauseText"/>
              <w:numPr>
                <w:ilvl w:val="0"/>
                <w:numId w:val="346"/>
              </w:numPr>
              <w:tabs>
                <w:tab w:val="clear" w:pos="324"/>
                <w:tab w:val="num" w:pos="612"/>
              </w:tabs>
              <w:ind w:left="612" w:hanging="612"/>
              <w:rPr>
                <w:rFonts w:ascii="Arial" w:hAnsi="Arial" w:cs="Arial"/>
                <w:sz w:val="22"/>
                <w:szCs w:val="22"/>
                <w:lang w:val="en-GB"/>
              </w:rPr>
            </w:pPr>
            <w:r w:rsidRPr="00B62006">
              <w:rPr>
                <w:rFonts w:ascii="Arial" w:hAnsi="Arial" w:cs="Arial"/>
                <w:sz w:val="22"/>
                <w:szCs w:val="22"/>
                <w:lang w:val="en-GB"/>
              </w:rPr>
              <w:t>No negotiations shall be held during the Tender evaluation or award</w:t>
            </w:r>
            <w:r w:rsidR="00327B43">
              <w:rPr>
                <w:rFonts w:ascii="Arial" w:hAnsi="Arial" w:cs="Arial"/>
                <w:sz w:val="22"/>
                <w:szCs w:val="22"/>
                <w:lang w:val="en-GB"/>
              </w:rPr>
              <w:t>,</w:t>
            </w:r>
            <w:r w:rsidRPr="00B62006">
              <w:rPr>
                <w:rFonts w:ascii="Arial" w:hAnsi="Arial" w:cs="Arial"/>
                <w:sz w:val="22"/>
                <w:szCs w:val="22"/>
                <w:lang w:val="en-GB"/>
              </w:rPr>
              <w:t xml:space="preserve"> with the lowest or any other Tenderer.</w:t>
            </w:r>
          </w:p>
        </w:tc>
      </w:tr>
      <w:tr w:rsidR="00AF2D64" w:rsidRPr="003F47F0" w:rsidTr="00EC6D6C">
        <w:tc>
          <w:tcPr>
            <w:tcW w:w="2223" w:type="dxa"/>
            <w:vMerge w:val="restart"/>
            <w:shd w:val="clear" w:color="auto" w:fill="auto"/>
          </w:tcPr>
          <w:p w:rsidR="00AF2D64" w:rsidRPr="005D0F41" w:rsidRDefault="00AF2D64" w:rsidP="00D33D6E">
            <w:pPr>
              <w:numPr>
                <w:ilvl w:val="0"/>
                <w:numId w:val="42"/>
              </w:numPr>
              <w:spacing w:beforeLines="40" w:before="96" w:afterLines="40" w:after="96"/>
              <w:ind w:hanging="346"/>
              <w:outlineLvl w:val="2"/>
              <w:rPr>
                <w:rStyle w:val="Heading3Char"/>
                <w:rFonts w:ascii="Arial" w:hAnsi="Arial"/>
                <w:b/>
                <w:sz w:val="22"/>
                <w:szCs w:val="22"/>
              </w:rPr>
            </w:pPr>
            <w:bookmarkStart w:id="334" w:name="_Toc438438861"/>
            <w:bookmarkStart w:id="335" w:name="_Toc438532655"/>
            <w:bookmarkStart w:id="336" w:name="_Toc438734005"/>
            <w:bookmarkStart w:id="337" w:name="_Toc438907042"/>
            <w:bookmarkStart w:id="338" w:name="_Toc438907241"/>
            <w:bookmarkStart w:id="339" w:name="_Toc37047311"/>
            <w:bookmarkStart w:id="340" w:name="_Toc49504238"/>
            <w:bookmarkStart w:id="341" w:name="_Toc49504672"/>
            <w:bookmarkStart w:id="342" w:name="_Toc49504791"/>
            <w:bookmarkStart w:id="343" w:name="_Toc49569808"/>
            <w:bookmarkStart w:id="344" w:name="_Toc49591370"/>
            <w:bookmarkStart w:id="345" w:name="_Toc49591718"/>
            <w:bookmarkStart w:id="346" w:name="_Toc61947696"/>
            <w:r w:rsidRPr="005D0F41">
              <w:rPr>
                <w:rStyle w:val="Heading3Char"/>
                <w:rFonts w:ascii="Arial" w:hAnsi="Arial"/>
                <w:b/>
                <w:sz w:val="22"/>
                <w:szCs w:val="22"/>
              </w:rPr>
              <w:t>Post-qualification</w:t>
            </w:r>
            <w:bookmarkEnd w:id="334"/>
            <w:bookmarkEnd w:id="335"/>
            <w:bookmarkEnd w:id="336"/>
            <w:bookmarkEnd w:id="337"/>
            <w:bookmarkEnd w:id="338"/>
            <w:bookmarkEnd w:id="339"/>
            <w:bookmarkEnd w:id="340"/>
            <w:bookmarkEnd w:id="341"/>
            <w:bookmarkEnd w:id="342"/>
            <w:bookmarkEnd w:id="343"/>
            <w:bookmarkEnd w:id="344"/>
            <w:bookmarkEnd w:id="345"/>
            <w:bookmarkEnd w:id="346"/>
          </w:p>
        </w:tc>
        <w:tc>
          <w:tcPr>
            <w:tcW w:w="7020" w:type="dxa"/>
            <w:gridSpan w:val="3"/>
          </w:tcPr>
          <w:p w:rsidR="00AF2D64" w:rsidRPr="00CC5219" w:rsidRDefault="00AF2D64" w:rsidP="00CC5219">
            <w:pPr>
              <w:numPr>
                <w:ilvl w:val="0"/>
                <w:numId w:val="41"/>
              </w:numPr>
              <w:tabs>
                <w:tab w:val="clear" w:pos="756"/>
                <w:tab w:val="num" w:pos="612"/>
              </w:tabs>
              <w:spacing w:before="120" w:after="120"/>
              <w:ind w:left="619" w:hanging="612"/>
              <w:jc w:val="both"/>
              <w:rPr>
                <w:rFonts w:ascii="Arial" w:eastAsia="Times New Roman" w:hAnsi="Arial" w:cs="Arial"/>
                <w:spacing w:val="-4"/>
                <w:sz w:val="21"/>
                <w:szCs w:val="21"/>
                <w:lang w:val="en-GB" w:eastAsia="en-US"/>
              </w:rPr>
            </w:pPr>
            <w:r>
              <w:rPr>
                <w:rFonts w:ascii="Arial" w:hAnsi="Arial" w:cs="Arial"/>
                <w:sz w:val="22"/>
                <w:szCs w:val="22"/>
                <w:lang w:val="en-GB"/>
              </w:rPr>
              <w:t xml:space="preserve">The determination on Post-qualification shall be based upon an examination of the documentary evidence of the Tenderer’s </w:t>
            </w:r>
            <w:r w:rsidR="0031602B">
              <w:rPr>
                <w:rFonts w:ascii="Arial" w:hAnsi="Arial" w:cs="Arial"/>
                <w:sz w:val="22"/>
                <w:szCs w:val="22"/>
                <w:lang w:val="en-GB"/>
              </w:rPr>
              <w:t xml:space="preserve">eligibility and </w:t>
            </w:r>
            <w:r>
              <w:rPr>
                <w:rFonts w:ascii="Arial" w:hAnsi="Arial" w:cs="Arial"/>
                <w:sz w:val="22"/>
                <w:szCs w:val="22"/>
                <w:lang w:val="en-GB"/>
              </w:rPr>
              <w:t xml:space="preserve">qualifications submitted by the Tenderer as stated under ITT Clause </w:t>
            </w:r>
            <w:r w:rsidR="0031602B">
              <w:rPr>
                <w:rFonts w:ascii="Arial" w:hAnsi="Arial" w:cs="Arial"/>
                <w:sz w:val="22"/>
                <w:szCs w:val="22"/>
                <w:lang w:val="en-GB"/>
              </w:rPr>
              <w:t xml:space="preserve">26 and </w:t>
            </w:r>
            <w:r>
              <w:rPr>
                <w:rFonts w:ascii="Arial" w:hAnsi="Arial" w:cs="Arial"/>
                <w:sz w:val="22"/>
                <w:szCs w:val="22"/>
                <w:lang w:val="en-GB"/>
              </w:rPr>
              <w:t>2</w:t>
            </w:r>
            <w:r w:rsidR="00CD3631">
              <w:rPr>
                <w:rFonts w:ascii="Arial" w:hAnsi="Arial" w:cs="Arial"/>
                <w:sz w:val="22"/>
                <w:szCs w:val="22"/>
                <w:lang w:val="en-GB"/>
              </w:rPr>
              <w:t>8</w:t>
            </w:r>
            <w:r>
              <w:rPr>
                <w:rFonts w:ascii="Arial" w:hAnsi="Arial" w:cs="Arial"/>
                <w:sz w:val="22"/>
                <w:szCs w:val="22"/>
                <w:lang w:val="en-GB"/>
              </w:rPr>
              <w:t>, clarifications as stated under ITT Clause 4</w:t>
            </w:r>
            <w:r w:rsidR="00CD3631">
              <w:rPr>
                <w:rFonts w:ascii="Arial" w:hAnsi="Arial" w:cs="Arial"/>
                <w:sz w:val="22"/>
                <w:szCs w:val="22"/>
                <w:lang w:val="en-GB"/>
              </w:rPr>
              <w:t>9</w:t>
            </w:r>
            <w:r w:rsidR="00D574A8">
              <w:rPr>
                <w:rFonts w:ascii="Arial" w:hAnsi="Arial" w:cs="Arial"/>
                <w:sz w:val="22"/>
                <w:szCs w:val="22"/>
                <w:lang w:val="en-GB"/>
              </w:rPr>
              <w:t xml:space="preserve"> and the qualification criteria as stated under ITT Clause 12,13,14 and 15</w:t>
            </w:r>
            <w:r>
              <w:rPr>
                <w:rFonts w:ascii="Arial" w:hAnsi="Arial" w:cs="Arial"/>
                <w:sz w:val="22"/>
                <w:szCs w:val="22"/>
                <w:lang w:val="en-GB"/>
              </w:rPr>
              <w:t>. Factors not included therein shall not be used in the evaluation of the Tenderer’s qualification</w:t>
            </w:r>
            <w:r w:rsidR="00516A4A">
              <w:rPr>
                <w:rFonts w:ascii="Arial" w:hAnsi="Arial" w:cs="Arial"/>
                <w:sz w:val="22"/>
                <w:szCs w:val="22"/>
                <w:lang w:val="en-GB"/>
              </w:rPr>
              <w:t>.</w:t>
            </w:r>
          </w:p>
          <w:p w:rsidR="007F6423" w:rsidRPr="00F71783" w:rsidRDefault="007F6423" w:rsidP="00CC5219">
            <w:pPr>
              <w:spacing w:before="120" w:after="120"/>
              <w:ind w:left="619"/>
              <w:jc w:val="both"/>
              <w:rPr>
                <w:rFonts w:ascii="Arial" w:eastAsia="Times New Roman" w:hAnsi="Arial" w:cs="Arial"/>
                <w:spacing w:val="-4"/>
                <w:sz w:val="21"/>
                <w:szCs w:val="21"/>
                <w:lang w:val="en-GB" w:eastAsia="en-US"/>
              </w:rPr>
            </w:pPr>
          </w:p>
        </w:tc>
      </w:tr>
      <w:tr w:rsidR="00AF2D64" w:rsidRPr="003F47F0" w:rsidTr="00EC6D6C">
        <w:tc>
          <w:tcPr>
            <w:tcW w:w="2223" w:type="dxa"/>
            <w:vMerge/>
            <w:shd w:val="clear" w:color="auto" w:fill="auto"/>
          </w:tcPr>
          <w:p w:rsidR="00AF2D64" w:rsidRPr="003F47F0" w:rsidRDefault="00AF2D64" w:rsidP="00D33D6E">
            <w:pPr>
              <w:pStyle w:val="Heading4"/>
              <w:spacing w:beforeLines="40" w:before="96" w:afterLines="40" w:after="96"/>
              <w:rPr>
                <w:rFonts w:ascii="Arial" w:hAnsi="Arial" w:cs="Arial"/>
                <w:sz w:val="21"/>
                <w:szCs w:val="21"/>
                <w:lang w:val="en-GB"/>
              </w:rPr>
            </w:pPr>
          </w:p>
        </w:tc>
        <w:tc>
          <w:tcPr>
            <w:tcW w:w="7020" w:type="dxa"/>
            <w:gridSpan w:val="3"/>
          </w:tcPr>
          <w:p w:rsidR="00AF2D64" w:rsidRPr="00E52F7E" w:rsidRDefault="00AF2D64" w:rsidP="00D33D6E">
            <w:pPr>
              <w:numPr>
                <w:ilvl w:val="0"/>
                <w:numId w:val="41"/>
              </w:numPr>
              <w:tabs>
                <w:tab w:val="clear" w:pos="756"/>
              </w:tabs>
              <w:spacing w:afterLines="40" w:after="96"/>
              <w:ind w:left="590"/>
              <w:jc w:val="both"/>
              <w:rPr>
                <w:rFonts w:ascii="Arial" w:eastAsia="Times New Roman" w:hAnsi="Arial" w:cs="Arial"/>
                <w:spacing w:val="-4"/>
                <w:sz w:val="21"/>
                <w:szCs w:val="21"/>
                <w:lang w:val="en-GB" w:eastAsia="en-US"/>
              </w:rPr>
            </w:pPr>
            <w:r>
              <w:rPr>
                <w:rFonts w:ascii="Arial" w:hAnsi="Arial" w:cs="Arial"/>
                <w:sz w:val="22"/>
                <w:szCs w:val="22"/>
                <w:lang w:val="en-GB"/>
              </w:rPr>
              <w:t xml:space="preserve">An affirmative determination shall be a prerequisite for award of the Contract to the Tenderer. A negative determination shall result in rejection of the </w:t>
            </w:r>
            <w:r w:rsidR="00516A4A">
              <w:rPr>
                <w:rFonts w:ascii="Arial" w:hAnsi="Arial" w:cs="Arial"/>
                <w:sz w:val="22"/>
                <w:szCs w:val="22"/>
                <w:lang w:val="en-GB"/>
              </w:rPr>
              <w:t>T</w:t>
            </w:r>
            <w:r>
              <w:rPr>
                <w:rFonts w:ascii="Arial" w:hAnsi="Arial" w:cs="Arial"/>
                <w:sz w:val="22"/>
                <w:szCs w:val="22"/>
                <w:lang w:val="en-GB"/>
              </w:rPr>
              <w:t xml:space="preserve">enderer’s tender, in which event the TEC shall proceed to the next lowest evaluated tender to make a similar determination of that Tenderer’s capabilities to perform </w:t>
            </w:r>
            <w:r w:rsidR="00327B43">
              <w:rPr>
                <w:rFonts w:ascii="Arial" w:hAnsi="Arial" w:cs="Arial"/>
                <w:sz w:val="22"/>
                <w:szCs w:val="22"/>
                <w:lang w:val="en-GB"/>
              </w:rPr>
              <w:t xml:space="preserve">the Contract </w:t>
            </w:r>
            <w:r>
              <w:rPr>
                <w:rFonts w:ascii="Arial" w:hAnsi="Arial" w:cs="Arial"/>
                <w:sz w:val="22"/>
                <w:szCs w:val="22"/>
                <w:lang w:val="en-GB"/>
              </w:rPr>
              <w:t>satisfactorily</w:t>
            </w:r>
            <w:r w:rsidR="00327B43">
              <w:rPr>
                <w:rFonts w:ascii="Arial" w:hAnsi="Arial" w:cs="Arial"/>
                <w:sz w:val="22"/>
                <w:szCs w:val="22"/>
                <w:lang w:val="en-GB"/>
              </w:rPr>
              <w:t>, if awarded.</w:t>
            </w:r>
          </w:p>
        </w:tc>
      </w:tr>
      <w:tr w:rsidR="00AF2D64" w:rsidRPr="003F47F0" w:rsidTr="00EC6D6C">
        <w:tc>
          <w:tcPr>
            <w:tcW w:w="2223" w:type="dxa"/>
            <w:vMerge/>
            <w:shd w:val="clear" w:color="auto" w:fill="auto"/>
          </w:tcPr>
          <w:p w:rsidR="00AF2D64" w:rsidRPr="003F47F0" w:rsidRDefault="00AF2D64" w:rsidP="00D33D6E">
            <w:pPr>
              <w:pStyle w:val="Heading4"/>
              <w:spacing w:beforeLines="40" w:before="96" w:afterLines="40" w:after="96"/>
              <w:rPr>
                <w:rFonts w:ascii="Arial" w:hAnsi="Arial" w:cs="Arial"/>
                <w:sz w:val="21"/>
                <w:szCs w:val="21"/>
                <w:lang w:val="en-GB"/>
              </w:rPr>
            </w:pPr>
          </w:p>
        </w:tc>
        <w:tc>
          <w:tcPr>
            <w:tcW w:w="7020" w:type="dxa"/>
            <w:gridSpan w:val="3"/>
          </w:tcPr>
          <w:p w:rsidR="00C15ACB" w:rsidRPr="00F71783" w:rsidRDefault="00AF2D64" w:rsidP="00D33D6E">
            <w:pPr>
              <w:numPr>
                <w:ilvl w:val="0"/>
                <w:numId w:val="41"/>
              </w:numPr>
              <w:tabs>
                <w:tab w:val="clear" w:pos="756"/>
              </w:tabs>
              <w:spacing w:afterLines="40" w:after="96"/>
              <w:ind w:left="590"/>
              <w:jc w:val="both"/>
              <w:rPr>
                <w:rFonts w:ascii="Arial" w:hAnsi="Arial" w:cs="Arial"/>
                <w:sz w:val="21"/>
                <w:szCs w:val="21"/>
                <w:lang w:val="en-GB"/>
              </w:rPr>
            </w:pPr>
            <w:r w:rsidRPr="0078483B">
              <w:rPr>
                <w:rFonts w:ascii="Arial" w:hAnsi="Arial" w:cs="Arial"/>
                <w:sz w:val="22"/>
                <w:szCs w:val="22"/>
                <w:lang w:val="en-GB"/>
              </w:rPr>
              <w:t xml:space="preserve">TEC may </w:t>
            </w:r>
            <w:r>
              <w:rPr>
                <w:rFonts w:ascii="Arial" w:hAnsi="Arial" w:cs="Arial"/>
                <w:sz w:val="22"/>
                <w:szCs w:val="22"/>
                <w:lang w:val="en-GB"/>
              </w:rPr>
              <w:t xml:space="preserve">verify </w:t>
            </w:r>
            <w:r w:rsidRPr="0078483B">
              <w:rPr>
                <w:rFonts w:ascii="Arial" w:hAnsi="Arial" w:cs="Arial"/>
                <w:sz w:val="22"/>
                <w:szCs w:val="22"/>
                <w:lang w:val="en-GB"/>
              </w:rPr>
              <w:t xml:space="preserve">information contained in </w:t>
            </w:r>
            <w:r>
              <w:rPr>
                <w:rFonts w:ascii="Arial" w:hAnsi="Arial" w:cs="Arial"/>
                <w:sz w:val="22"/>
                <w:szCs w:val="22"/>
                <w:lang w:val="en-GB"/>
              </w:rPr>
              <w:t>the</w:t>
            </w:r>
            <w:r w:rsidRPr="0078483B">
              <w:rPr>
                <w:rFonts w:ascii="Arial" w:hAnsi="Arial" w:cs="Arial"/>
                <w:sz w:val="22"/>
                <w:szCs w:val="22"/>
                <w:lang w:val="en-GB"/>
              </w:rPr>
              <w:t xml:space="preserve"> Tender </w:t>
            </w:r>
            <w:r>
              <w:rPr>
                <w:rFonts w:ascii="Arial" w:hAnsi="Arial" w:cs="Arial"/>
                <w:sz w:val="22"/>
                <w:szCs w:val="22"/>
                <w:lang w:val="en-GB"/>
              </w:rPr>
              <w:t xml:space="preserve">by </w:t>
            </w:r>
            <w:r w:rsidRPr="0078483B">
              <w:rPr>
                <w:rFonts w:ascii="Arial" w:hAnsi="Arial" w:cs="Arial"/>
                <w:sz w:val="22"/>
                <w:szCs w:val="22"/>
                <w:lang w:val="en-GB"/>
              </w:rPr>
              <w:t>visit</w:t>
            </w:r>
            <w:r>
              <w:rPr>
                <w:rFonts w:ascii="Arial" w:hAnsi="Arial" w:cs="Arial"/>
                <w:sz w:val="22"/>
                <w:szCs w:val="22"/>
                <w:lang w:val="en-GB"/>
              </w:rPr>
              <w:t>ing</w:t>
            </w:r>
            <w:r w:rsidRPr="0078483B">
              <w:rPr>
                <w:rFonts w:ascii="Arial" w:hAnsi="Arial" w:cs="Arial"/>
                <w:sz w:val="22"/>
                <w:szCs w:val="22"/>
                <w:lang w:val="en-GB"/>
              </w:rPr>
              <w:t xml:space="preserve"> the premises of the Tenderer as a part of the </w:t>
            </w:r>
            <w:r>
              <w:rPr>
                <w:rFonts w:ascii="Arial" w:hAnsi="Arial" w:cs="Arial"/>
                <w:sz w:val="22"/>
                <w:szCs w:val="22"/>
                <w:lang w:val="en-GB"/>
              </w:rPr>
              <w:t xml:space="preserve">post </w:t>
            </w:r>
            <w:r w:rsidRPr="0078483B">
              <w:rPr>
                <w:rFonts w:ascii="Arial" w:hAnsi="Arial" w:cs="Arial"/>
                <w:sz w:val="22"/>
                <w:szCs w:val="22"/>
                <w:lang w:val="en-GB"/>
              </w:rPr>
              <w:t>qualification process, if practical and appropriate</w:t>
            </w:r>
            <w:r w:rsidRPr="00E52F7E">
              <w:rPr>
                <w:rFonts w:ascii="Arial" w:hAnsi="Arial" w:cs="Arial"/>
                <w:sz w:val="21"/>
                <w:szCs w:val="21"/>
              </w:rPr>
              <w:t>.</w:t>
            </w:r>
          </w:p>
        </w:tc>
      </w:tr>
      <w:tr w:rsidR="00AF2D64" w:rsidRPr="003F47F0" w:rsidTr="00EC6D6C">
        <w:tc>
          <w:tcPr>
            <w:tcW w:w="2223" w:type="dxa"/>
          </w:tcPr>
          <w:p w:rsidR="00AF2D64" w:rsidRPr="00232B5B" w:rsidRDefault="00AF2D64" w:rsidP="00D33D6E">
            <w:pPr>
              <w:numPr>
                <w:ilvl w:val="0"/>
                <w:numId w:val="42"/>
              </w:numPr>
              <w:spacing w:beforeLines="40" w:before="96" w:afterLines="40" w:after="96"/>
              <w:ind w:hanging="346"/>
              <w:outlineLvl w:val="2"/>
              <w:rPr>
                <w:rStyle w:val="Heading3Char"/>
                <w:rFonts w:ascii="Arial" w:hAnsi="Arial"/>
                <w:b/>
                <w:sz w:val="22"/>
                <w:szCs w:val="22"/>
              </w:rPr>
            </w:pPr>
            <w:bookmarkStart w:id="347" w:name="_Toc311630868"/>
            <w:bookmarkStart w:id="348" w:name="_Toc61947697"/>
            <w:r w:rsidRPr="00232B5B">
              <w:rPr>
                <w:rStyle w:val="Heading3Char"/>
                <w:rFonts w:ascii="Arial" w:hAnsi="Arial"/>
                <w:b/>
                <w:sz w:val="22"/>
                <w:szCs w:val="22"/>
              </w:rPr>
              <w:t>Procuring Entity’s Right to Accept any or to Reject Any or All Tenders</w:t>
            </w:r>
            <w:bookmarkEnd w:id="347"/>
            <w:bookmarkEnd w:id="348"/>
          </w:p>
        </w:tc>
        <w:tc>
          <w:tcPr>
            <w:tcW w:w="7020" w:type="dxa"/>
            <w:gridSpan w:val="3"/>
          </w:tcPr>
          <w:p w:rsidR="00AF2D64" w:rsidRPr="00E52F7E" w:rsidRDefault="007E63B8" w:rsidP="00D33D6E">
            <w:pPr>
              <w:numPr>
                <w:ilvl w:val="2"/>
                <w:numId w:val="41"/>
              </w:numPr>
              <w:spacing w:afterLines="40" w:after="96"/>
              <w:jc w:val="both"/>
              <w:rPr>
                <w:rFonts w:ascii="Arial" w:eastAsia="Times New Roman" w:hAnsi="Arial" w:cs="Arial"/>
                <w:spacing w:val="-4"/>
                <w:sz w:val="21"/>
                <w:szCs w:val="21"/>
                <w:lang w:val="en-GB" w:eastAsia="en-US"/>
              </w:rPr>
            </w:pPr>
            <w:r>
              <w:rPr>
                <w:rFonts w:ascii="Arial" w:hAnsi="Arial" w:cs="Arial"/>
                <w:sz w:val="22"/>
                <w:szCs w:val="22"/>
                <w:lang w:val="en-GB"/>
              </w:rPr>
              <w:t xml:space="preserve">The </w:t>
            </w:r>
            <w:r w:rsidR="00AF2D64">
              <w:rPr>
                <w:rFonts w:ascii="Arial" w:hAnsi="Arial" w:cs="Arial"/>
                <w:sz w:val="22"/>
                <w:szCs w:val="22"/>
                <w:lang w:val="en-GB"/>
              </w:rPr>
              <w:t xml:space="preserve">Procuring Entity reserves the right to accept any </w:t>
            </w:r>
            <w:r>
              <w:rPr>
                <w:rFonts w:ascii="Arial" w:hAnsi="Arial" w:cs="Arial"/>
                <w:sz w:val="22"/>
                <w:szCs w:val="22"/>
                <w:lang w:val="en-GB"/>
              </w:rPr>
              <w:t>T</w:t>
            </w:r>
            <w:r w:rsidR="00AF2D64">
              <w:rPr>
                <w:rFonts w:ascii="Arial" w:hAnsi="Arial" w:cs="Arial"/>
                <w:sz w:val="22"/>
                <w:szCs w:val="22"/>
                <w:lang w:val="en-GB"/>
              </w:rPr>
              <w:t>ender</w:t>
            </w:r>
            <w:r>
              <w:rPr>
                <w:rFonts w:ascii="Arial" w:hAnsi="Arial" w:cs="Arial"/>
                <w:sz w:val="22"/>
                <w:szCs w:val="22"/>
                <w:lang w:val="en-GB"/>
              </w:rPr>
              <w:t xml:space="preserve"> or to reject any or all </w:t>
            </w:r>
            <w:r w:rsidR="00B67541">
              <w:rPr>
                <w:rFonts w:ascii="Arial" w:hAnsi="Arial" w:cs="Arial"/>
                <w:sz w:val="22"/>
                <w:szCs w:val="22"/>
                <w:lang w:val="en-GB"/>
              </w:rPr>
              <w:t>the Tenders</w:t>
            </w:r>
            <w:r>
              <w:rPr>
                <w:rFonts w:ascii="Arial" w:hAnsi="Arial" w:cs="Arial"/>
                <w:sz w:val="22"/>
                <w:szCs w:val="22"/>
                <w:lang w:val="en-GB"/>
              </w:rPr>
              <w:t xml:space="preserve"> any time prior to contract award and</w:t>
            </w:r>
            <w:r w:rsidR="00AF2D64">
              <w:rPr>
                <w:rFonts w:ascii="Arial" w:hAnsi="Arial" w:cs="Arial"/>
                <w:sz w:val="22"/>
                <w:szCs w:val="22"/>
                <w:lang w:val="en-GB"/>
              </w:rPr>
              <w:t xml:space="preserve">, to annul the </w:t>
            </w:r>
            <w:r>
              <w:rPr>
                <w:rFonts w:ascii="Arial" w:hAnsi="Arial" w:cs="Arial"/>
                <w:sz w:val="22"/>
                <w:szCs w:val="22"/>
                <w:lang w:val="en-GB"/>
              </w:rPr>
              <w:t>Procurement</w:t>
            </w:r>
            <w:r w:rsidR="00AF2D64">
              <w:rPr>
                <w:rFonts w:ascii="Arial" w:hAnsi="Arial" w:cs="Arial"/>
                <w:sz w:val="22"/>
                <w:szCs w:val="22"/>
                <w:lang w:val="en-GB"/>
              </w:rPr>
              <w:t xml:space="preserve"> proceedings</w:t>
            </w:r>
            <w:r>
              <w:rPr>
                <w:rFonts w:ascii="Arial" w:hAnsi="Arial" w:cs="Arial"/>
                <w:sz w:val="22"/>
                <w:szCs w:val="22"/>
                <w:lang w:val="en-GB"/>
              </w:rPr>
              <w:t xml:space="preserve"> with prior approval </w:t>
            </w:r>
            <w:r w:rsidRPr="0078483B">
              <w:rPr>
                <w:rFonts w:ascii="Arial" w:hAnsi="Arial" w:cs="Arial"/>
                <w:sz w:val="22"/>
                <w:szCs w:val="22"/>
                <w:lang w:val="en-GB"/>
              </w:rPr>
              <w:t>of the Head of the Procuring Entity</w:t>
            </w:r>
            <w:r>
              <w:rPr>
                <w:rFonts w:ascii="Arial" w:hAnsi="Arial" w:cs="Arial"/>
                <w:sz w:val="22"/>
                <w:szCs w:val="22"/>
                <w:lang w:val="en-GB"/>
              </w:rPr>
              <w:t xml:space="preserve">, any time </w:t>
            </w:r>
            <w:r w:rsidRPr="002E142C">
              <w:rPr>
                <w:rFonts w:ascii="Arial" w:hAnsi="Arial" w:cs="Arial"/>
                <w:sz w:val="22"/>
                <w:szCs w:val="22"/>
                <w:lang w:val="en-GB"/>
              </w:rPr>
              <w:t xml:space="preserve">prior to the </w:t>
            </w:r>
            <w:r>
              <w:rPr>
                <w:rFonts w:ascii="Arial" w:hAnsi="Arial" w:cs="Arial"/>
                <w:sz w:val="22"/>
                <w:szCs w:val="22"/>
                <w:lang w:val="en-GB"/>
              </w:rPr>
              <w:t>deadline for submission of Tenders following specified procedures</w:t>
            </w:r>
            <w:r w:rsidR="00AF2D64">
              <w:rPr>
                <w:rFonts w:ascii="Arial" w:hAnsi="Arial" w:cs="Arial"/>
                <w:sz w:val="22"/>
                <w:szCs w:val="22"/>
                <w:lang w:val="en-GB"/>
              </w:rPr>
              <w:t>, without thereby incurring any liability to Tenderers, or any obligations to inform the Tenderers of the grounds for the Procuring Entity’s action.</w:t>
            </w:r>
          </w:p>
        </w:tc>
      </w:tr>
      <w:tr w:rsidR="00AF2D64" w:rsidRPr="003F47F0" w:rsidTr="00EC6D6C">
        <w:tc>
          <w:tcPr>
            <w:tcW w:w="2223" w:type="dxa"/>
            <w:vMerge w:val="restart"/>
          </w:tcPr>
          <w:p w:rsidR="00AF2D64" w:rsidRPr="00734461" w:rsidRDefault="00AF2D64" w:rsidP="00D33D6E">
            <w:pPr>
              <w:numPr>
                <w:ilvl w:val="0"/>
                <w:numId w:val="42"/>
              </w:numPr>
              <w:spacing w:beforeLines="40" w:before="96" w:afterLines="40" w:after="96"/>
              <w:ind w:hanging="346"/>
              <w:outlineLvl w:val="2"/>
              <w:rPr>
                <w:rStyle w:val="Heading3Char"/>
                <w:rFonts w:ascii="Arial" w:hAnsi="Arial"/>
                <w:b/>
                <w:sz w:val="22"/>
                <w:szCs w:val="22"/>
              </w:rPr>
            </w:pPr>
            <w:bookmarkStart w:id="349" w:name="_Toc61947698"/>
            <w:r w:rsidRPr="00734461">
              <w:rPr>
                <w:rStyle w:val="Heading3Char"/>
                <w:rFonts w:ascii="Arial" w:hAnsi="Arial"/>
                <w:b/>
                <w:sz w:val="22"/>
                <w:szCs w:val="22"/>
              </w:rPr>
              <w:t>Rejection of All Tenders</w:t>
            </w:r>
            <w:bookmarkEnd w:id="349"/>
          </w:p>
        </w:tc>
        <w:tc>
          <w:tcPr>
            <w:tcW w:w="7020" w:type="dxa"/>
            <w:gridSpan w:val="3"/>
          </w:tcPr>
          <w:p w:rsidR="00AF2D64" w:rsidRPr="0084333C" w:rsidRDefault="00AF2D64" w:rsidP="00D33D6E">
            <w:pPr>
              <w:numPr>
                <w:ilvl w:val="0"/>
                <w:numId w:val="159"/>
              </w:numPr>
              <w:spacing w:afterLines="40" w:after="96"/>
              <w:jc w:val="both"/>
              <w:rPr>
                <w:rFonts w:ascii="Arial" w:eastAsia="Times New Roman" w:hAnsi="Arial" w:cs="Arial"/>
                <w:spacing w:val="-4"/>
                <w:sz w:val="22"/>
                <w:szCs w:val="22"/>
                <w:lang w:val="en-GB" w:eastAsia="en-US"/>
              </w:rPr>
            </w:pPr>
            <w:r w:rsidRPr="0084333C">
              <w:rPr>
                <w:rFonts w:ascii="Arial" w:eastAsia="Times New Roman" w:hAnsi="Arial" w:cs="Arial"/>
                <w:spacing w:val="-4"/>
                <w:sz w:val="22"/>
                <w:szCs w:val="22"/>
                <w:lang w:val="en-GB" w:eastAsia="en-US"/>
              </w:rPr>
              <w:t>The Procuring Entity may, in the circumstances as stated under ITT Sub</w:t>
            </w:r>
            <w:r w:rsidR="00092905">
              <w:rPr>
                <w:rFonts w:ascii="Arial" w:eastAsia="Times New Roman" w:hAnsi="Arial" w:cs="Arial"/>
                <w:spacing w:val="-4"/>
                <w:sz w:val="22"/>
                <w:szCs w:val="22"/>
                <w:lang w:val="en-GB" w:eastAsia="en-US"/>
              </w:rPr>
              <w:t xml:space="preserve"> </w:t>
            </w:r>
            <w:r w:rsidRPr="0084333C">
              <w:rPr>
                <w:rFonts w:ascii="Arial" w:eastAsia="Times New Roman" w:hAnsi="Arial" w:cs="Arial"/>
                <w:spacing w:val="-4"/>
                <w:sz w:val="22"/>
                <w:szCs w:val="22"/>
                <w:lang w:val="en-GB" w:eastAsia="en-US"/>
              </w:rPr>
              <w:t>Clause 5</w:t>
            </w:r>
            <w:r w:rsidR="00CD3631">
              <w:rPr>
                <w:rFonts w:ascii="Arial" w:eastAsia="Times New Roman" w:hAnsi="Arial" w:cs="Arial"/>
                <w:spacing w:val="-4"/>
                <w:sz w:val="22"/>
                <w:szCs w:val="22"/>
                <w:lang w:val="en-GB" w:eastAsia="en-US"/>
              </w:rPr>
              <w:t>7</w:t>
            </w:r>
            <w:r w:rsidRPr="0084333C">
              <w:rPr>
                <w:rFonts w:ascii="Arial" w:eastAsia="Times New Roman" w:hAnsi="Arial" w:cs="Arial"/>
                <w:spacing w:val="-4"/>
                <w:sz w:val="22"/>
                <w:szCs w:val="22"/>
                <w:lang w:val="en-GB" w:eastAsia="en-US"/>
              </w:rPr>
              <w:t xml:space="preserve">.2, reject all Tenders following recommendations from the </w:t>
            </w:r>
            <w:r w:rsidR="007A6C39">
              <w:rPr>
                <w:rFonts w:ascii="Arial" w:eastAsia="Times New Roman" w:hAnsi="Arial" w:cs="Arial"/>
                <w:spacing w:val="-4"/>
                <w:sz w:val="22"/>
                <w:szCs w:val="22"/>
                <w:lang w:val="en-GB" w:eastAsia="en-US"/>
              </w:rPr>
              <w:t>TEC</w:t>
            </w:r>
            <w:r w:rsidRPr="0084333C">
              <w:rPr>
                <w:rFonts w:ascii="Arial" w:eastAsia="Times New Roman" w:hAnsi="Arial" w:cs="Arial"/>
                <w:spacing w:val="-4"/>
                <w:sz w:val="22"/>
                <w:szCs w:val="22"/>
                <w:lang w:val="en-GB" w:eastAsia="en-US"/>
              </w:rPr>
              <w:t xml:space="preserve"> only after the approval of such recommendations by the Head of the Procuring Entity.</w:t>
            </w:r>
          </w:p>
        </w:tc>
      </w:tr>
      <w:tr w:rsidR="00AF2D64" w:rsidRPr="003F47F0" w:rsidTr="00EC6D6C">
        <w:trPr>
          <w:trHeight w:val="3375"/>
        </w:trPr>
        <w:tc>
          <w:tcPr>
            <w:tcW w:w="2223" w:type="dxa"/>
            <w:vMerge/>
          </w:tcPr>
          <w:p w:rsidR="00AF2D64" w:rsidRPr="00756C7C" w:rsidRDefault="00AF2D64" w:rsidP="00D33D6E">
            <w:pPr>
              <w:spacing w:beforeLines="40" w:before="96" w:afterLines="40" w:after="96"/>
              <w:rPr>
                <w:rFonts w:ascii="Arial" w:hAnsi="Arial" w:cs="Arial"/>
                <w:sz w:val="21"/>
                <w:szCs w:val="21"/>
              </w:rPr>
            </w:pPr>
          </w:p>
        </w:tc>
        <w:tc>
          <w:tcPr>
            <w:tcW w:w="7020" w:type="dxa"/>
            <w:gridSpan w:val="3"/>
          </w:tcPr>
          <w:p w:rsidR="00AF2D64" w:rsidRPr="0084333C" w:rsidRDefault="00AF2D64" w:rsidP="00D33D6E">
            <w:pPr>
              <w:numPr>
                <w:ilvl w:val="0"/>
                <w:numId w:val="159"/>
              </w:numPr>
              <w:spacing w:afterLines="40" w:after="96"/>
              <w:jc w:val="both"/>
              <w:rPr>
                <w:rFonts w:ascii="Arial" w:hAnsi="Arial" w:cs="Arial"/>
                <w:sz w:val="22"/>
                <w:szCs w:val="22"/>
              </w:rPr>
            </w:pPr>
            <w:r w:rsidRPr="0084333C">
              <w:rPr>
                <w:rFonts w:ascii="Arial" w:hAnsi="Arial" w:cs="Arial"/>
                <w:sz w:val="22"/>
                <w:szCs w:val="22"/>
              </w:rPr>
              <w:t>All Tenders can be rejected, if -</w:t>
            </w:r>
          </w:p>
          <w:p w:rsidR="00AF2D64" w:rsidRPr="00EC6D6C" w:rsidRDefault="00AF2D64" w:rsidP="00CC5219">
            <w:pPr>
              <w:numPr>
                <w:ilvl w:val="1"/>
                <w:numId w:val="159"/>
              </w:numPr>
              <w:tabs>
                <w:tab w:val="clear" w:pos="1728"/>
                <w:tab w:val="num" w:pos="1152"/>
              </w:tabs>
              <w:spacing w:after="40"/>
              <w:ind w:left="1152" w:hanging="562"/>
              <w:jc w:val="both"/>
              <w:rPr>
                <w:rFonts w:ascii="Arial" w:hAnsi="Arial" w:cs="Arial"/>
                <w:spacing w:val="-4"/>
                <w:sz w:val="22"/>
                <w:szCs w:val="22"/>
              </w:rPr>
            </w:pPr>
            <w:r w:rsidRPr="00EC6D6C">
              <w:rPr>
                <w:rFonts w:ascii="Arial" w:hAnsi="Arial" w:cs="Arial"/>
                <w:spacing w:val="-4"/>
                <w:sz w:val="22"/>
                <w:szCs w:val="22"/>
              </w:rPr>
              <w:t>the price of the lowest evaluated Tender   exceeds the official estimate</w:t>
            </w:r>
            <w:r w:rsidR="007A6C39" w:rsidRPr="00EC6D6C">
              <w:rPr>
                <w:rFonts w:ascii="Arial" w:hAnsi="Arial" w:cs="Arial"/>
                <w:spacing w:val="-4"/>
                <w:sz w:val="22"/>
                <w:szCs w:val="22"/>
              </w:rPr>
              <w:t>d cost</w:t>
            </w:r>
            <w:r w:rsidRPr="00EC6D6C">
              <w:rPr>
                <w:rFonts w:ascii="Arial" w:hAnsi="Arial" w:cs="Arial"/>
                <w:spacing w:val="-4"/>
                <w:sz w:val="22"/>
                <w:szCs w:val="22"/>
              </w:rPr>
              <w:t>, provided the estimate is realistic;  or</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4333C">
              <w:rPr>
                <w:rFonts w:ascii="Arial" w:hAnsi="Arial" w:cs="Arial"/>
                <w:sz w:val="22"/>
                <w:szCs w:val="22"/>
              </w:rPr>
              <w:t>there is evidence of lack of effective competition; such as non-participation by a number of potential Tenderers;  or</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4333C">
              <w:rPr>
                <w:rFonts w:ascii="Arial" w:hAnsi="Arial" w:cs="Arial"/>
                <w:sz w:val="22"/>
                <w:szCs w:val="22"/>
              </w:rPr>
              <w:t xml:space="preserve">the Tenderers are unable to propose  completion of  the delivery  within the stipulated time  in its  offer, though  the stipulated  time is reasonable and realistic; or </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r w:rsidRPr="0084333C">
              <w:rPr>
                <w:rFonts w:ascii="Arial" w:hAnsi="Arial" w:cs="Arial"/>
                <w:sz w:val="22"/>
                <w:szCs w:val="22"/>
              </w:rPr>
              <w:t>all Tenders are non-responsive; or</w:t>
            </w:r>
          </w:p>
          <w:p w:rsidR="00AF2D64" w:rsidRPr="0084333C" w:rsidRDefault="00AF2D64" w:rsidP="00CC5219">
            <w:pPr>
              <w:numPr>
                <w:ilvl w:val="1"/>
                <w:numId w:val="159"/>
              </w:numPr>
              <w:tabs>
                <w:tab w:val="clear" w:pos="1728"/>
                <w:tab w:val="num" w:pos="1152"/>
              </w:tabs>
              <w:spacing w:after="40"/>
              <w:ind w:left="1152" w:hanging="562"/>
              <w:jc w:val="both"/>
              <w:rPr>
                <w:rFonts w:ascii="Arial" w:hAnsi="Arial" w:cs="Arial"/>
                <w:sz w:val="22"/>
                <w:szCs w:val="22"/>
              </w:rPr>
            </w:pPr>
            <w:proofErr w:type="gramStart"/>
            <w:r w:rsidRPr="0084333C">
              <w:rPr>
                <w:rFonts w:ascii="Arial" w:hAnsi="Arial" w:cs="Arial"/>
                <w:color w:val="000000"/>
                <w:sz w:val="22"/>
                <w:szCs w:val="22"/>
              </w:rPr>
              <w:t>evidence</w:t>
            </w:r>
            <w:proofErr w:type="gramEnd"/>
            <w:r w:rsidRPr="0084333C">
              <w:rPr>
                <w:rFonts w:ascii="Arial" w:hAnsi="Arial" w:cs="Arial"/>
                <w:color w:val="000000"/>
                <w:sz w:val="22"/>
                <w:szCs w:val="22"/>
              </w:rPr>
              <w:t xml:space="preserve"> of professional misconduct, affecting seriously the Procurement process,  is established pursuant to Rule 127 of the  </w:t>
            </w:r>
            <w:r w:rsidRPr="0084333C">
              <w:rPr>
                <w:rFonts w:ascii="Arial" w:hAnsi="Arial" w:cs="Arial"/>
                <w:sz w:val="22"/>
                <w:szCs w:val="22"/>
                <w:lang w:val="en-GB"/>
              </w:rPr>
              <w:t>Public Procurement Rules, 2008</w:t>
            </w:r>
            <w:r w:rsidRPr="0084333C">
              <w:rPr>
                <w:rFonts w:ascii="Arial" w:hAnsi="Arial" w:cs="Arial"/>
                <w:color w:val="000000"/>
                <w:sz w:val="22"/>
                <w:szCs w:val="22"/>
              </w:rPr>
              <w:t>.</w:t>
            </w:r>
          </w:p>
        </w:tc>
      </w:tr>
      <w:tr w:rsidR="00AF2D64" w:rsidRPr="003F47F0" w:rsidTr="00EC6D6C">
        <w:trPr>
          <w:trHeight w:val="900"/>
        </w:trPr>
        <w:tc>
          <w:tcPr>
            <w:tcW w:w="2223" w:type="dxa"/>
            <w:vMerge/>
          </w:tcPr>
          <w:p w:rsidR="00AF2D64" w:rsidRPr="00B957D0" w:rsidRDefault="00AF2D64" w:rsidP="00D33D6E">
            <w:pPr>
              <w:spacing w:beforeLines="40" w:before="96" w:afterLines="40" w:after="96"/>
              <w:rPr>
                <w:rFonts w:ascii="Arial" w:hAnsi="Arial" w:cs="Arial"/>
                <w:sz w:val="21"/>
                <w:szCs w:val="21"/>
              </w:rPr>
            </w:pPr>
          </w:p>
        </w:tc>
        <w:tc>
          <w:tcPr>
            <w:tcW w:w="7020" w:type="dxa"/>
            <w:gridSpan w:val="3"/>
          </w:tcPr>
          <w:p w:rsidR="00136C25" w:rsidRPr="003A46FB" w:rsidRDefault="00AF2D64" w:rsidP="00D33D6E">
            <w:pPr>
              <w:numPr>
                <w:ilvl w:val="0"/>
                <w:numId w:val="159"/>
              </w:numPr>
              <w:spacing w:afterLines="40" w:after="96"/>
              <w:jc w:val="both"/>
              <w:rPr>
                <w:rFonts w:ascii="Arial" w:hAnsi="Arial" w:cs="Arial"/>
                <w:sz w:val="22"/>
                <w:szCs w:val="22"/>
              </w:rPr>
            </w:pPr>
            <w:r w:rsidRPr="0084333C">
              <w:rPr>
                <w:rFonts w:ascii="Arial" w:eastAsia="Times New Roman" w:hAnsi="Arial" w:cs="Arial"/>
                <w:spacing w:val="-4"/>
                <w:sz w:val="22"/>
                <w:szCs w:val="22"/>
                <w:lang w:val="en-GB" w:eastAsia="en-US"/>
              </w:rPr>
              <w:t>Notwithstanding anything contained in ITT Sub</w:t>
            </w:r>
            <w:r w:rsidR="00092905">
              <w:rPr>
                <w:rFonts w:ascii="Arial" w:eastAsia="Times New Roman" w:hAnsi="Arial" w:cs="Arial"/>
                <w:spacing w:val="-4"/>
                <w:sz w:val="22"/>
                <w:szCs w:val="22"/>
                <w:lang w:val="en-GB" w:eastAsia="en-US"/>
              </w:rPr>
              <w:t xml:space="preserve"> </w:t>
            </w:r>
            <w:r w:rsidRPr="0084333C">
              <w:rPr>
                <w:rFonts w:ascii="Arial" w:eastAsia="Times New Roman" w:hAnsi="Arial" w:cs="Arial"/>
                <w:spacing w:val="-4"/>
                <w:sz w:val="22"/>
                <w:szCs w:val="22"/>
                <w:lang w:val="en-GB" w:eastAsia="en-US"/>
              </w:rPr>
              <w:t>Clause 5</w:t>
            </w:r>
            <w:r w:rsidR="00CD3631">
              <w:rPr>
                <w:rFonts w:ascii="Arial" w:eastAsia="Times New Roman" w:hAnsi="Arial" w:cs="Arial"/>
                <w:spacing w:val="-4"/>
                <w:sz w:val="22"/>
                <w:szCs w:val="22"/>
                <w:lang w:val="en-GB" w:eastAsia="en-US"/>
              </w:rPr>
              <w:t>7</w:t>
            </w:r>
            <w:r w:rsidRPr="0084333C">
              <w:rPr>
                <w:rFonts w:ascii="Arial" w:eastAsia="Times New Roman" w:hAnsi="Arial" w:cs="Arial"/>
                <w:spacing w:val="-4"/>
                <w:sz w:val="22"/>
                <w:szCs w:val="22"/>
                <w:lang w:val="en-GB" w:eastAsia="en-US"/>
              </w:rPr>
              <w:t>.2 Tenders may not be rejected if the lowest evaluated price is in conformity with the market price.</w:t>
            </w:r>
          </w:p>
        </w:tc>
      </w:tr>
      <w:tr w:rsidR="00AF2D64" w:rsidRPr="003F47F0" w:rsidTr="00EC6D6C">
        <w:tc>
          <w:tcPr>
            <w:tcW w:w="2223" w:type="dxa"/>
          </w:tcPr>
          <w:p w:rsidR="00AF2D64" w:rsidRPr="00734461" w:rsidDel="00B8287A" w:rsidRDefault="00AF2D64" w:rsidP="00D33D6E">
            <w:pPr>
              <w:numPr>
                <w:ilvl w:val="0"/>
                <w:numId w:val="42"/>
              </w:numPr>
              <w:spacing w:beforeLines="40" w:before="96" w:afterLines="40" w:after="96"/>
              <w:ind w:hanging="346"/>
              <w:outlineLvl w:val="2"/>
              <w:rPr>
                <w:rStyle w:val="Heading3Char"/>
                <w:rFonts w:ascii="Arial" w:hAnsi="Arial"/>
                <w:b/>
                <w:sz w:val="22"/>
                <w:szCs w:val="22"/>
              </w:rPr>
            </w:pPr>
            <w:bookmarkStart w:id="350" w:name="_Toc61947699"/>
            <w:r w:rsidRPr="00734461">
              <w:rPr>
                <w:rStyle w:val="Heading3Char"/>
                <w:rFonts w:ascii="Arial" w:hAnsi="Arial"/>
                <w:b/>
                <w:sz w:val="22"/>
                <w:szCs w:val="22"/>
              </w:rPr>
              <w:t>Informing Reasons for Rejection</w:t>
            </w:r>
            <w:bookmarkEnd w:id="350"/>
          </w:p>
        </w:tc>
        <w:tc>
          <w:tcPr>
            <w:tcW w:w="7020" w:type="dxa"/>
            <w:gridSpan w:val="3"/>
          </w:tcPr>
          <w:p w:rsidR="00AF2D64" w:rsidRDefault="00AF2D64" w:rsidP="00D33D6E">
            <w:pPr>
              <w:pStyle w:val="Sub-ClauseText"/>
              <w:numPr>
                <w:ilvl w:val="0"/>
                <w:numId w:val="327"/>
              </w:numPr>
              <w:spacing w:beforeLines="40" w:before="96" w:afterLines="40" w:after="96"/>
              <w:rPr>
                <w:rFonts w:ascii="Arial" w:hAnsi="Arial" w:cs="Arial"/>
                <w:sz w:val="22"/>
                <w:szCs w:val="22"/>
                <w:lang w:val="en-GB"/>
              </w:rPr>
            </w:pPr>
            <w:r w:rsidRPr="0084333C">
              <w:rPr>
                <w:rFonts w:ascii="Arial" w:hAnsi="Arial" w:cs="Arial"/>
                <w:sz w:val="22"/>
                <w:szCs w:val="22"/>
                <w:lang w:val="en-GB"/>
              </w:rPr>
              <w:t>Notice of the rejection will be given promptly within seven (7) working days of decision taken by the Procuring Entity to all Tenderers and, the Procuring Entity will, upon receipt of a written request, communicate to any Tenderer the reason(s) for its rejection but is not required to justify those reason(s).</w:t>
            </w:r>
          </w:p>
          <w:p w:rsidR="00454F79" w:rsidRPr="0084333C" w:rsidDel="00B8287A" w:rsidRDefault="00454F79" w:rsidP="00D33D6E">
            <w:pPr>
              <w:pStyle w:val="Sub-ClauseText"/>
              <w:spacing w:beforeLines="40" w:before="96" w:afterLines="40" w:after="96"/>
              <w:ind w:left="576"/>
              <w:rPr>
                <w:rFonts w:ascii="Arial" w:hAnsi="Arial" w:cs="Arial"/>
                <w:sz w:val="22"/>
                <w:szCs w:val="22"/>
                <w:lang w:val="en-GB"/>
              </w:rPr>
            </w:pPr>
          </w:p>
        </w:tc>
      </w:tr>
      <w:tr w:rsidR="00AF2D64" w:rsidRPr="003F47F0" w:rsidTr="00EC6D6C">
        <w:tc>
          <w:tcPr>
            <w:tcW w:w="9243" w:type="dxa"/>
            <w:gridSpan w:val="4"/>
          </w:tcPr>
          <w:p w:rsidR="00AF2D64" w:rsidRPr="00011220" w:rsidRDefault="00AF2D64" w:rsidP="00EC6D6C">
            <w:pPr>
              <w:pStyle w:val="Heading2"/>
              <w:rPr>
                <w:rFonts w:ascii="Arial" w:hAnsi="Arial"/>
                <w:sz w:val="32"/>
                <w:szCs w:val="32"/>
                <w:lang w:val="en-GB"/>
              </w:rPr>
            </w:pPr>
            <w:bookmarkStart w:id="351" w:name="_Toc505659528"/>
            <w:bookmarkStart w:id="352" w:name="_Toc37047313"/>
            <w:bookmarkStart w:id="353" w:name="_Toc49504241"/>
            <w:bookmarkStart w:id="354" w:name="_Toc49504675"/>
            <w:bookmarkStart w:id="355" w:name="_Toc49504794"/>
            <w:bookmarkStart w:id="356" w:name="_Toc49569811"/>
            <w:bookmarkStart w:id="357" w:name="_Toc49591373"/>
            <w:bookmarkStart w:id="358" w:name="_Toc49591721"/>
            <w:bookmarkStart w:id="359" w:name="_Toc61947700"/>
            <w:r w:rsidRPr="00011220">
              <w:rPr>
                <w:rFonts w:ascii="Arial" w:hAnsi="Arial"/>
                <w:sz w:val="32"/>
                <w:szCs w:val="32"/>
                <w:lang w:val="en-GB"/>
              </w:rPr>
              <w:t>G.</w:t>
            </w:r>
            <w:r w:rsidRPr="00011220">
              <w:rPr>
                <w:rFonts w:ascii="Arial" w:hAnsi="Arial"/>
                <w:sz w:val="32"/>
                <w:szCs w:val="32"/>
                <w:lang w:val="en-GB"/>
              </w:rPr>
              <w:tab/>
              <w:t>Contract Award</w:t>
            </w:r>
            <w:bookmarkEnd w:id="351"/>
            <w:bookmarkEnd w:id="352"/>
            <w:bookmarkEnd w:id="353"/>
            <w:bookmarkEnd w:id="354"/>
            <w:bookmarkEnd w:id="355"/>
            <w:bookmarkEnd w:id="356"/>
            <w:bookmarkEnd w:id="357"/>
            <w:bookmarkEnd w:id="358"/>
            <w:bookmarkEnd w:id="359"/>
          </w:p>
        </w:tc>
      </w:tr>
      <w:tr w:rsidR="00AF2D64" w:rsidRPr="003F47F0" w:rsidTr="00EC6D6C">
        <w:tc>
          <w:tcPr>
            <w:tcW w:w="2403" w:type="dxa"/>
            <w:gridSpan w:val="3"/>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60" w:name="_Toc438438864"/>
            <w:bookmarkStart w:id="361" w:name="_Toc438532658"/>
            <w:bookmarkStart w:id="362" w:name="_Toc438734008"/>
            <w:bookmarkStart w:id="363" w:name="_Toc438907044"/>
            <w:bookmarkStart w:id="364" w:name="_Toc438907243"/>
            <w:bookmarkStart w:id="365" w:name="_Toc37047314"/>
            <w:bookmarkStart w:id="366" w:name="_Toc49504242"/>
            <w:bookmarkStart w:id="367" w:name="_Toc49504676"/>
            <w:bookmarkStart w:id="368" w:name="_Toc49504795"/>
            <w:bookmarkStart w:id="369" w:name="_Toc49569812"/>
            <w:bookmarkStart w:id="370" w:name="_Toc49591374"/>
            <w:bookmarkStart w:id="371" w:name="_Toc49591722"/>
            <w:bookmarkStart w:id="372" w:name="_Toc61947701"/>
            <w:r w:rsidRPr="00734461">
              <w:rPr>
                <w:rStyle w:val="Heading3Char"/>
                <w:rFonts w:ascii="Arial" w:hAnsi="Arial"/>
                <w:b/>
                <w:sz w:val="22"/>
                <w:szCs w:val="22"/>
              </w:rPr>
              <w:t>Award Criteria</w:t>
            </w:r>
            <w:bookmarkEnd w:id="360"/>
            <w:bookmarkEnd w:id="361"/>
            <w:bookmarkEnd w:id="362"/>
            <w:bookmarkEnd w:id="363"/>
            <w:bookmarkEnd w:id="364"/>
            <w:bookmarkEnd w:id="365"/>
            <w:bookmarkEnd w:id="366"/>
            <w:bookmarkEnd w:id="367"/>
            <w:bookmarkEnd w:id="368"/>
            <w:bookmarkEnd w:id="369"/>
            <w:bookmarkEnd w:id="370"/>
            <w:bookmarkEnd w:id="371"/>
            <w:bookmarkEnd w:id="372"/>
          </w:p>
        </w:tc>
        <w:tc>
          <w:tcPr>
            <w:tcW w:w="6840" w:type="dxa"/>
          </w:tcPr>
          <w:p w:rsidR="00AF2D64" w:rsidRPr="005B3F74" w:rsidRDefault="00AF2D64" w:rsidP="00CC5219">
            <w:pPr>
              <w:pStyle w:val="Sub-ClauseText"/>
              <w:numPr>
                <w:ilvl w:val="0"/>
                <w:numId w:val="329"/>
              </w:numPr>
              <w:tabs>
                <w:tab w:val="clear" w:pos="756"/>
                <w:tab w:val="num" w:pos="612"/>
              </w:tabs>
              <w:spacing w:after="0"/>
              <w:ind w:left="612" w:hanging="612"/>
              <w:rPr>
                <w:rFonts w:ascii="Arial" w:hAnsi="Arial" w:cs="Arial"/>
                <w:sz w:val="22"/>
                <w:szCs w:val="22"/>
                <w:lang w:val="en-GB"/>
              </w:rPr>
            </w:pPr>
            <w:r w:rsidRPr="005B3F74">
              <w:rPr>
                <w:rFonts w:ascii="Arial" w:hAnsi="Arial" w:cs="Arial"/>
                <w:sz w:val="22"/>
                <w:szCs w:val="22"/>
                <w:lang w:val="en-GB"/>
              </w:rPr>
              <w:t xml:space="preserve">The Procuring Entity shall award the Contract to the Tenderer whose </w:t>
            </w:r>
            <w:r w:rsidR="00A211B3">
              <w:rPr>
                <w:rFonts w:ascii="Arial" w:hAnsi="Arial" w:cs="Arial"/>
                <w:sz w:val="22"/>
                <w:szCs w:val="22"/>
                <w:lang w:val="en-GB"/>
              </w:rPr>
              <w:t>Tender</w:t>
            </w:r>
            <w:r w:rsidRPr="005B3F74">
              <w:rPr>
                <w:rFonts w:ascii="Arial" w:hAnsi="Arial" w:cs="Arial"/>
                <w:sz w:val="22"/>
                <w:szCs w:val="22"/>
                <w:lang w:val="en-GB"/>
              </w:rPr>
              <w:t xml:space="preserve"> is  responsive to the Tender Document and that has been determined to be the lowest evaluated Tender, provided further that the Tenderer is determined to be Post-</w:t>
            </w:r>
            <w:r w:rsidR="00A211B3">
              <w:rPr>
                <w:rFonts w:ascii="Arial" w:hAnsi="Arial" w:cs="Arial"/>
                <w:sz w:val="22"/>
                <w:szCs w:val="22"/>
                <w:lang w:val="en-GB"/>
              </w:rPr>
              <w:t>q</w:t>
            </w:r>
            <w:r w:rsidRPr="005B3F74">
              <w:rPr>
                <w:rFonts w:ascii="Arial" w:hAnsi="Arial" w:cs="Arial"/>
                <w:sz w:val="22"/>
                <w:szCs w:val="22"/>
                <w:lang w:val="en-GB"/>
              </w:rPr>
              <w:t>ualified as stated under ITT Clause 5</w:t>
            </w:r>
            <w:r w:rsidR="00CD3631">
              <w:rPr>
                <w:rFonts w:ascii="Arial" w:hAnsi="Arial" w:cs="Arial"/>
                <w:sz w:val="22"/>
                <w:szCs w:val="22"/>
                <w:lang w:val="en-GB"/>
              </w:rPr>
              <w:t>5</w:t>
            </w:r>
            <w:r w:rsidRPr="005B3F74">
              <w:rPr>
                <w:rFonts w:ascii="Arial" w:hAnsi="Arial" w:cs="Arial"/>
                <w:sz w:val="22"/>
                <w:szCs w:val="22"/>
                <w:lang w:val="en-GB"/>
              </w:rPr>
              <w:t>.</w:t>
            </w:r>
          </w:p>
        </w:tc>
      </w:tr>
      <w:tr w:rsidR="00AF2D64" w:rsidRPr="003F47F0" w:rsidTr="00EC6D6C">
        <w:tc>
          <w:tcPr>
            <w:tcW w:w="2403" w:type="dxa"/>
            <w:gridSpan w:val="3"/>
          </w:tcPr>
          <w:p w:rsidR="00AF2D64" w:rsidRPr="00756C7C" w:rsidRDefault="00AF2D64" w:rsidP="00CC5219">
            <w:pPr>
              <w:spacing w:before="120"/>
              <w:rPr>
                <w:rFonts w:ascii="Arial" w:hAnsi="Arial" w:cs="Arial"/>
                <w:sz w:val="21"/>
                <w:szCs w:val="21"/>
              </w:rPr>
            </w:pPr>
          </w:p>
        </w:tc>
        <w:tc>
          <w:tcPr>
            <w:tcW w:w="6840" w:type="dxa"/>
          </w:tcPr>
          <w:p w:rsidR="00AF2D64" w:rsidRPr="00E83506" w:rsidRDefault="00AF2D64" w:rsidP="00CC5219">
            <w:pPr>
              <w:pStyle w:val="Sub-ClauseText"/>
              <w:numPr>
                <w:ilvl w:val="0"/>
                <w:numId w:val="329"/>
              </w:numPr>
              <w:tabs>
                <w:tab w:val="clear" w:pos="756"/>
                <w:tab w:val="num" w:pos="612"/>
              </w:tabs>
              <w:spacing w:after="80"/>
              <w:ind w:left="612" w:hanging="612"/>
              <w:rPr>
                <w:rFonts w:ascii="Arial" w:hAnsi="Arial" w:cs="Arial"/>
                <w:sz w:val="22"/>
                <w:szCs w:val="22"/>
              </w:rPr>
            </w:pPr>
            <w:r w:rsidRPr="0078483B">
              <w:rPr>
                <w:rFonts w:ascii="Arial" w:hAnsi="Arial" w:cs="Arial"/>
                <w:sz w:val="22"/>
                <w:szCs w:val="22"/>
                <w:lang w:val="en-GB"/>
              </w:rPr>
              <w:t>Tenderer</w:t>
            </w:r>
            <w:r w:rsidR="00657799">
              <w:rPr>
                <w:rFonts w:ascii="Arial" w:hAnsi="Arial" w:cs="Arial"/>
                <w:sz w:val="22"/>
                <w:szCs w:val="22"/>
                <w:lang w:val="en-GB"/>
              </w:rPr>
              <w:t>s</w:t>
            </w:r>
            <w:r w:rsidRPr="0078483B">
              <w:rPr>
                <w:rFonts w:ascii="Arial" w:hAnsi="Arial" w:cs="Arial"/>
                <w:sz w:val="22"/>
                <w:szCs w:val="22"/>
                <w:lang w:val="en-GB"/>
              </w:rPr>
              <w:t xml:space="preserve"> will not be required, as a condition for award, to undertake responsibilities not stipulated in the Tender documents, to change its price, or otherwise to modify its Tender.</w:t>
            </w:r>
          </w:p>
        </w:tc>
      </w:tr>
      <w:tr w:rsidR="00AF2D64" w:rsidRPr="003F47F0" w:rsidTr="00EC6D6C">
        <w:tc>
          <w:tcPr>
            <w:tcW w:w="2403" w:type="dxa"/>
            <w:gridSpan w:val="3"/>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73" w:name="_Toc438438865"/>
            <w:bookmarkStart w:id="374" w:name="_Toc438532659"/>
            <w:bookmarkStart w:id="375" w:name="_Toc438734009"/>
            <w:bookmarkStart w:id="376" w:name="_Toc438907045"/>
            <w:bookmarkStart w:id="377" w:name="_Toc438907244"/>
            <w:bookmarkStart w:id="378" w:name="_Toc37047315"/>
            <w:bookmarkStart w:id="379" w:name="_Toc49504243"/>
            <w:bookmarkStart w:id="380" w:name="_Toc49504677"/>
            <w:bookmarkStart w:id="381" w:name="_Toc49504796"/>
            <w:bookmarkStart w:id="382" w:name="_Toc49569813"/>
            <w:bookmarkStart w:id="383" w:name="_Toc49591375"/>
            <w:bookmarkStart w:id="384" w:name="_Toc49591723"/>
            <w:bookmarkStart w:id="385" w:name="_Toc61947702"/>
            <w:r w:rsidRPr="00734461">
              <w:rPr>
                <w:rStyle w:val="Heading3Char"/>
                <w:rFonts w:ascii="Arial" w:hAnsi="Arial"/>
                <w:b/>
                <w:sz w:val="22"/>
                <w:szCs w:val="22"/>
              </w:rPr>
              <w:t>Procuring Entity’s Right to Vary Quantities</w:t>
            </w:r>
            <w:bookmarkEnd w:id="373"/>
            <w:bookmarkEnd w:id="374"/>
            <w:bookmarkEnd w:id="375"/>
            <w:bookmarkEnd w:id="376"/>
            <w:bookmarkEnd w:id="377"/>
            <w:bookmarkEnd w:id="378"/>
            <w:bookmarkEnd w:id="379"/>
            <w:bookmarkEnd w:id="380"/>
            <w:bookmarkEnd w:id="381"/>
            <w:bookmarkEnd w:id="382"/>
            <w:bookmarkEnd w:id="383"/>
            <w:bookmarkEnd w:id="384"/>
            <w:bookmarkEnd w:id="385"/>
          </w:p>
        </w:tc>
        <w:tc>
          <w:tcPr>
            <w:tcW w:w="6840" w:type="dxa"/>
          </w:tcPr>
          <w:p w:rsidR="00AF2D64" w:rsidRPr="00313FB2" w:rsidRDefault="00AF2D64" w:rsidP="00CC5219">
            <w:pPr>
              <w:pStyle w:val="Sub-ClauseText"/>
              <w:numPr>
                <w:ilvl w:val="0"/>
                <w:numId w:val="144"/>
              </w:numPr>
              <w:spacing w:after="80"/>
              <w:rPr>
                <w:rFonts w:ascii="Arial" w:hAnsi="Arial" w:cs="Arial"/>
                <w:sz w:val="22"/>
                <w:szCs w:val="22"/>
                <w:lang w:val="en-GB"/>
              </w:rPr>
            </w:pPr>
            <w:r w:rsidRPr="00313FB2">
              <w:rPr>
                <w:rFonts w:ascii="Arial" w:hAnsi="Arial" w:cs="Arial"/>
                <w:sz w:val="22"/>
                <w:szCs w:val="22"/>
                <w:lang w:val="en-GB"/>
              </w:rPr>
              <w:t>The Procuring Entity</w:t>
            </w:r>
            <w:r w:rsidR="007118DE">
              <w:rPr>
                <w:rFonts w:ascii="Arial" w:hAnsi="Arial" w:cs="Arial"/>
                <w:sz w:val="22"/>
                <w:szCs w:val="22"/>
                <w:lang w:val="en-GB"/>
              </w:rPr>
              <w:t>, within the amount approved,</w:t>
            </w:r>
            <w:r w:rsidRPr="00313FB2">
              <w:rPr>
                <w:rFonts w:ascii="Arial" w:hAnsi="Arial" w:cs="Arial"/>
                <w:sz w:val="22"/>
                <w:szCs w:val="22"/>
                <w:lang w:val="en-GB"/>
              </w:rPr>
              <w:t xml:space="preserve"> reserves the right at the time of Contract Award to increase or decrease the quantity</w:t>
            </w:r>
            <w:r w:rsidR="00092905">
              <w:rPr>
                <w:rFonts w:ascii="Arial" w:hAnsi="Arial" w:cs="Arial"/>
                <w:sz w:val="22"/>
                <w:szCs w:val="22"/>
                <w:lang w:val="en-GB"/>
              </w:rPr>
              <w:t xml:space="preserve"> </w:t>
            </w:r>
            <w:r w:rsidRPr="00313FB2">
              <w:rPr>
                <w:rFonts w:ascii="Arial" w:hAnsi="Arial" w:cs="Arial"/>
                <w:sz w:val="22"/>
                <w:szCs w:val="22"/>
                <w:lang w:val="en-GB"/>
              </w:rPr>
              <w:t xml:space="preserve">per item of Goods and </w:t>
            </w:r>
            <w:r w:rsidR="007118DE">
              <w:rPr>
                <w:rFonts w:ascii="Arial" w:hAnsi="Arial" w:cs="Arial"/>
                <w:sz w:val="22"/>
                <w:szCs w:val="22"/>
                <w:lang w:val="en-GB"/>
              </w:rPr>
              <w:t>r</w:t>
            </w:r>
            <w:r w:rsidRPr="00313FB2">
              <w:rPr>
                <w:rFonts w:ascii="Arial" w:hAnsi="Arial" w:cs="Arial"/>
                <w:sz w:val="22"/>
                <w:szCs w:val="22"/>
                <w:lang w:val="en-GB"/>
              </w:rPr>
              <w:t xml:space="preserve">elated Services originally specified in Section 6: Schedule of Requirements, provided this does not exceed the percentage </w:t>
            </w:r>
            <w:r w:rsidR="007118DE">
              <w:rPr>
                <w:rFonts w:ascii="Arial" w:hAnsi="Arial" w:cs="Arial"/>
                <w:sz w:val="22"/>
                <w:szCs w:val="22"/>
                <w:lang w:val="en-GB"/>
              </w:rPr>
              <w:t>specified</w:t>
            </w:r>
            <w:r w:rsidRPr="00313FB2">
              <w:rPr>
                <w:rFonts w:ascii="Arial" w:hAnsi="Arial" w:cs="Arial"/>
                <w:sz w:val="22"/>
                <w:szCs w:val="22"/>
                <w:lang w:val="en-GB"/>
              </w:rPr>
              <w:t xml:space="preserve"> in the </w:t>
            </w:r>
            <w:r w:rsidRPr="00313FB2">
              <w:rPr>
                <w:rFonts w:ascii="Arial" w:hAnsi="Arial" w:cs="Arial"/>
                <w:b/>
                <w:sz w:val="22"/>
                <w:szCs w:val="22"/>
                <w:lang w:val="en-GB"/>
              </w:rPr>
              <w:t>TDS,</w:t>
            </w:r>
            <w:r w:rsidRPr="00313FB2">
              <w:rPr>
                <w:rFonts w:ascii="Arial" w:hAnsi="Arial" w:cs="Arial"/>
                <w:sz w:val="22"/>
                <w:szCs w:val="22"/>
                <w:lang w:val="en-GB"/>
              </w:rPr>
              <w:t xml:space="preserve"> and without any change in the unit prices or other terms and conditions of the Tender and the Tender Document.</w:t>
            </w:r>
          </w:p>
        </w:tc>
      </w:tr>
      <w:tr w:rsidR="00AF2D64" w:rsidRPr="003F47F0" w:rsidTr="00EC6D6C">
        <w:tc>
          <w:tcPr>
            <w:tcW w:w="2403" w:type="dxa"/>
            <w:gridSpan w:val="3"/>
            <w:vMerge w:val="restart"/>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386" w:name="_Toc438438866"/>
            <w:bookmarkStart w:id="387" w:name="_Toc438532660"/>
            <w:bookmarkStart w:id="388" w:name="_Toc438734010"/>
            <w:bookmarkStart w:id="389" w:name="_Toc438907046"/>
            <w:bookmarkStart w:id="390" w:name="_Toc438907245"/>
            <w:bookmarkStart w:id="391" w:name="_Toc37047316"/>
            <w:bookmarkStart w:id="392" w:name="_Toc37234087"/>
            <w:bookmarkStart w:id="393" w:name="_Toc49504244"/>
            <w:bookmarkStart w:id="394" w:name="_Toc49504678"/>
            <w:bookmarkStart w:id="395" w:name="_Toc49504797"/>
            <w:bookmarkStart w:id="396" w:name="_Toc49569814"/>
            <w:bookmarkStart w:id="397" w:name="_Toc49591376"/>
            <w:bookmarkStart w:id="398" w:name="_Toc49591724"/>
            <w:bookmarkStart w:id="399" w:name="_Toc61947703"/>
            <w:r w:rsidRPr="00734461">
              <w:rPr>
                <w:rStyle w:val="Heading3Char"/>
                <w:rFonts w:ascii="Arial" w:hAnsi="Arial"/>
                <w:b/>
                <w:sz w:val="22"/>
                <w:szCs w:val="22"/>
              </w:rPr>
              <w:t>Notification of Award</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c>
        <w:tc>
          <w:tcPr>
            <w:tcW w:w="6840" w:type="dxa"/>
          </w:tcPr>
          <w:p w:rsidR="00AF2D64" w:rsidRPr="00D11BED" w:rsidRDefault="00AF2D64" w:rsidP="00CC5219">
            <w:pPr>
              <w:pStyle w:val="Sub-ClauseText"/>
              <w:keepNext/>
              <w:keepLines/>
              <w:numPr>
                <w:ilvl w:val="0"/>
                <w:numId w:val="145"/>
              </w:numPr>
              <w:spacing w:after="80"/>
              <w:rPr>
                <w:rFonts w:ascii="Arial" w:hAnsi="Arial" w:cs="Arial"/>
                <w:sz w:val="22"/>
                <w:szCs w:val="22"/>
                <w:lang w:val="en-GB"/>
              </w:rPr>
            </w:pPr>
            <w:r w:rsidRPr="00D11BED">
              <w:rPr>
                <w:rFonts w:ascii="Arial" w:hAnsi="Arial"/>
                <w:sz w:val="22"/>
                <w:szCs w:val="22"/>
                <w:lang w:val="en-GB"/>
              </w:rPr>
              <w:t xml:space="preserve">Prior to the expiry of the Tender Validity period and within </w:t>
            </w:r>
            <w:r w:rsidR="006122F1">
              <w:rPr>
                <w:rFonts w:ascii="Arial" w:hAnsi="Arial"/>
                <w:sz w:val="22"/>
                <w:szCs w:val="22"/>
                <w:lang w:val="en-GB"/>
              </w:rPr>
              <w:t>one (1) week</w:t>
            </w:r>
            <w:r w:rsidRPr="00D11BED">
              <w:rPr>
                <w:rFonts w:ascii="Arial" w:hAnsi="Arial"/>
                <w:sz w:val="22"/>
                <w:szCs w:val="22"/>
                <w:lang w:val="en-GB"/>
              </w:rPr>
              <w:t xml:space="preserve"> of receipt of the approval of the award by the Approving Authority</w:t>
            </w:r>
            <w:r w:rsidR="00457A49" w:rsidRPr="00D11BED">
              <w:rPr>
                <w:rFonts w:ascii="Arial" w:hAnsi="Arial"/>
                <w:sz w:val="22"/>
                <w:szCs w:val="22"/>
                <w:lang w:val="en-GB"/>
              </w:rPr>
              <w:fldChar w:fldCharType="begin"/>
            </w:r>
            <w:r w:rsidRPr="00D11BED">
              <w:rPr>
                <w:rFonts w:ascii="Arial" w:hAnsi="Arial"/>
                <w:sz w:val="22"/>
                <w:szCs w:val="22"/>
                <w:lang w:val="en-GB"/>
              </w:rPr>
              <w:instrText xml:space="preserve"> XE "Approving Authority" \i </w:instrText>
            </w:r>
            <w:r w:rsidR="00457A49" w:rsidRPr="00D11BED">
              <w:rPr>
                <w:rFonts w:ascii="Arial" w:hAnsi="Arial"/>
                <w:sz w:val="22"/>
                <w:szCs w:val="22"/>
                <w:lang w:val="en-GB"/>
              </w:rPr>
              <w:fldChar w:fldCharType="end"/>
            </w:r>
            <w:r w:rsidRPr="00D11BED">
              <w:rPr>
                <w:rFonts w:ascii="Arial" w:hAnsi="Arial"/>
                <w:sz w:val="22"/>
                <w:szCs w:val="22"/>
                <w:lang w:val="en-GB"/>
              </w:rPr>
              <w:t>, the Procuring Entity shall issue the Notification of Award (NOA) to the successful Tenderer</w:t>
            </w:r>
            <w:r w:rsidR="006122F1">
              <w:rPr>
                <w:rFonts w:ascii="Arial" w:hAnsi="Arial"/>
                <w:sz w:val="22"/>
                <w:szCs w:val="22"/>
                <w:lang w:val="en-GB"/>
              </w:rPr>
              <w:t>(s)</w:t>
            </w:r>
            <w:r w:rsidRPr="00D11BED">
              <w:rPr>
                <w:rFonts w:ascii="Arial" w:hAnsi="Arial"/>
                <w:sz w:val="22"/>
                <w:szCs w:val="22"/>
                <w:lang w:val="en-GB"/>
              </w:rPr>
              <w:t>.</w:t>
            </w:r>
          </w:p>
        </w:tc>
      </w:tr>
      <w:tr w:rsidR="00AF2D64" w:rsidRPr="003F47F0" w:rsidTr="00EC6D6C">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11BED" w:rsidRDefault="00AF2D64" w:rsidP="00CC5219">
            <w:pPr>
              <w:pStyle w:val="Sub-ClauseText"/>
              <w:keepNext/>
              <w:keepLines/>
              <w:numPr>
                <w:ilvl w:val="0"/>
                <w:numId w:val="145"/>
              </w:numPr>
              <w:spacing w:after="80"/>
              <w:rPr>
                <w:rFonts w:ascii="Arial" w:hAnsi="Arial" w:cs="Arial"/>
                <w:sz w:val="22"/>
                <w:szCs w:val="22"/>
                <w:lang w:val="en-GB"/>
              </w:rPr>
            </w:pPr>
            <w:r w:rsidRPr="00D11BED">
              <w:rPr>
                <w:rFonts w:ascii="Arial" w:hAnsi="Arial" w:cs="Arial"/>
                <w:sz w:val="22"/>
                <w:szCs w:val="22"/>
                <w:lang w:val="en-GB"/>
              </w:rPr>
              <w:t>The N</w:t>
            </w:r>
            <w:r w:rsidR="00497834">
              <w:rPr>
                <w:rFonts w:ascii="Arial" w:hAnsi="Arial" w:cs="Arial"/>
                <w:sz w:val="22"/>
                <w:szCs w:val="22"/>
                <w:lang w:val="en-GB"/>
              </w:rPr>
              <w:t>OA</w:t>
            </w:r>
            <w:r w:rsidRPr="00D11BED">
              <w:rPr>
                <w:rFonts w:ascii="Arial" w:hAnsi="Arial" w:cs="Arial"/>
                <w:sz w:val="22"/>
                <w:szCs w:val="22"/>
                <w:lang w:val="en-GB"/>
              </w:rPr>
              <w:t xml:space="preserve">, attaching the contract as per the sample </w:t>
            </w:r>
            <w:r w:rsidRPr="00D11BED">
              <w:rPr>
                <w:rFonts w:ascii="Arial" w:hAnsi="Arial" w:cs="Arial"/>
                <w:b/>
                <w:sz w:val="22"/>
                <w:szCs w:val="22"/>
                <w:lang w:val="en-GB"/>
              </w:rPr>
              <w:t>(Form PG3-</w:t>
            </w:r>
            <w:r w:rsidR="009E051E">
              <w:rPr>
                <w:rFonts w:ascii="Arial" w:hAnsi="Arial" w:cs="Arial"/>
                <w:b/>
                <w:sz w:val="22"/>
                <w:szCs w:val="22"/>
                <w:lang w:val="en-GB"/>
              </w:rPr>
              <w:t>9</w:t>
            </w:r>
            <w:r w:rsidRPr="00D11BED">
              <w:rPr>
                <w:rFonts w:ascii="Arial" w:hAnsi="Arial" w:cs="Arial"/>
                <w:b/>
                <w:sz w:val="22"/>
                <w:szCs w:val="22"/>
                <w:lang w:val="en-GB"/>
              </w:rPr>
              <w:t>)</w:t>
            </w:r>
            <w:r w:rsidRPr="00D11BED">
              <w:rPr>
                <w:rFonts w:ascii="Arial" w:hAnsi="Arial" w:cs="Arial"/>
                <w:sz w:val="22"/>
                <w:szCs w:val="22"/>
                <w:lang w:val="en-GB"/>
              </w:rPr>
              <w:t xml:space="preserve"> to be signed,  shall state:</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the acceptance of the Tender by the Procuring Entity;</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the price at which the contract is awarded;</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 xml:space="preserve">the amount of the Performance Security and its format;  </w:t>
            </w:r>
          </w:p>
          <w:p w:rsidR="00AF2D64" w:rsidRPr="00D11BED" w:rsidRDefault="00AF2D64" w:rsidP="00CC5219">
            <w:pPr>
              <w:widowControl w:val="0"/>
              <w:numPr>
                <w:ilvl w:val="1"/>
                <w:numId w:val="11"/>
              </w:numPr>
              <w:tabs>
                <w:tab w:val="clear" w:pos="1260"/>
              </w:tabs>
              <w:adjustRightInd w:val="0"/>
              <w:spacing w:before="120" w:after="80"/>
              <w:ind w:left="1109" w:hanging="274"/>
              <w:jc w:val="both"/>
              <w:rPr>
                <w:rFonts w:ascii="Arial" w:hAnsi="Arial" w:cs="Arial"/>
                <w:sz w:val="22"/>
                <w:szCs w:val="22"/>
              </w:rPr>
            </w:pPr>
            <w:r w:rsidRPr="00D11BED">
              <w:rPr>
                <w:rFonts w:ascii="Arial" w:hAnsi="Arial" w:cs="Arial"/>
                <w:sz w:val="22"/>
                <w:szCs w:val="22"/>
              </w:rPr>
              <w:t xml:space="preserve">the date and time within which the Performance Security shall  be </w:t>
            </w:r>
            <w:r w:rsidR="00473E38">
              <w:rPr>
                <w:rFonts w:ascii="Arial" w:hAnsi="Arial" w:cs="Arial"/>
                <w:sz w:val="22"/>
                <w:szCs w:val="22"/>
              </w:rPr>
              <w:t>furnished</w:t>
            </w:r>
            <w:r w:rsidRPr="00D11BED">
              <w:rPr>
                <w:rFonts w:ascii="Arial" w:hAnsi="Arial" w:cs="Arial"/>
                <w:sz w:val="22"/>
                <w:szCs w:val="22"/>
              </w:rPr>
              <w:t>; and</w:t>
            </w:r>
          </w:p>
          <w:p w:rsidR="00AF2D64" w:rsidRPr="00D11BED" w:rsidRDefault="00AF2D64" w:rsidP="00CC5219">
            <w:pPr>
              <w:widowControl w:val="0"/>
              <w:numPr>
                <w:ilvl w:val="1"/>
                <w:numId w:val="11"/>
              </w:numPr>
              <w:tabs>
                <w:tab w:val="clear" w:pos="1260"/>
              </w:tabs>
              <w:adjustRightInd w:val="0"/>
              <w:spacing w:before="120" w:after="80"/>
              <w:ind w:left="1109" w:hanging="274"/>
              <w:jc w:val="both"/>
              <w:rPr>
                <w:sz w:val="22"/>
                <w:szCs w:val="22"/>
                <w:lang w:val="en-GB"/>
              </w:rPr>
            </w:pPr>
            <w:proofErr w:type="gramStart"/>
            <w:r w:rsidRPr="00D11BED">
              <w:rPr>
                <w:rFonts w:ascii="Arial" w:hAnsi="Arial" w:cs="Arial"/>
                <w:sz w:val="22"/>
                <w:szCs w:val="22"/>
              </w:rPr>
              <w:t>the</w:t>
            </w:r>
            <w:proofErr w:type="gramEnd"/>
            <w:r w:rsidRPr="00D11BED">
              <w:rPr>
                <w:rFonts w:ascii="Arial" w:hAnsi="Arial" w:cs="Arial"/>
                <w:sz w:val="22"/>
                <w:szCs w:val="22"/>
              </w:rPr>
              <w:t xml:space="preserve"> date and time within which the contract shall  be signed.</w:t>
            </w:r>
          </w:p>
        </w:tc>
      </w:tr>
      <w:tr w:rsidR="00AF2D64" w:rsidRPr="003F47F0" w:rsidTr="00EC6D6C">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11BED" w:rsidRDefault="00497834" w:rsidP="00CC5219">
            <w:pPr>
              <w:pStyle w:val="Sub-ClauseText"/>
              <w:keepNext/>
              <w:keepLines/>
              <w:numPr>
                <w:ilvl w:val="0"/>
                <w:numId w:val="145"/>
              </w:numPr>
              <w:spacing w:after="80"/>
              <w:rPr>
                <w:rFonts w:ascii="Arial" w:hAnsi="Arial" w:cs="Arial"/>
                <w:bCs/>
                <w:sz w:val="22"/>
                <w:szCs w:val="22"/>
              </w:rPr>
            </w:pPr>
            <w:r>
              <w:rPr>
                <w:rFonts w:ascii="Arial" w:hAnsi="Arial" w:cs="Arial"/>
                <w:sz w:val="22"/>
                <w:szCs w:val="22"/>
                <w:lang w:val="en-GB"/>
              </w:rPr>
              <w:t xml:space="preserve">The </w:t>
            </w:r>
            <w:r w:rsidR="00AF2D64" w:rsidRPr="00D11BED">
              <w:rPr>
                <w:rFonts w:ascii="Arial" w:hAnsi="Arial" w:cs="Arial"/>
                <w:sz w:val="22"/>
                <w:szCs w:val="22"/>
                <w:lang w:val="en-GB"/>
              </w:rPr>
              <w:t xml:space="preserve">NOA shall be accepted in writing by the successful Tenderer within seven (7) working days from the date of </w:t>
            </w:r>
            <w:r w:rsidR="00247981">
              <w:rPr>
                <w:rFonts w:ascii="Arial" w:hAnsi="Arial" w:cs="Arial"/>
                <w:sz w:val="22"/>
                <w:szCs w:val="22"/>
                <w:lang w:val="en-GB"/>
              </w:rPr>
              <w:t xml:space="preserve">its </w:t>
            </w:r>
            <w:r w:rsidR="00AF2D64" w:rsidRPr="00D11BED">
              <w:rPr>
                <w:rFonts w:ascii="Arial" w:hAnsi="Arial" w:cs="Arial"/>
                <w:sz w:val="22"/>
                <w:szCs w:val="22"/>
                <w:lang w:val="en-GB"/>
              </w:rPr>
              <w:t>issuance</w:t>
            </w:r>
            <w:r w:rsidR="00247981">
              <w:rPr>
                <w:rFonts w:ascii="Arial" w:hAnsi="Arial" w:cs="Arial"/>
                <w:sz w:val="22"/>
                <w:szCs w:val="22"/>
                <w:lang w:val="en-GB"/>
              </w:rPr>
              <w:t>.</w:t>
            </w:r>
          </w:p>
        </w:tc>
      </w:tr>
      <w:tr w:rsidR="00AF2D64" w:rsidRPr="003F47F0" w:rsidTr="00EC6D6C">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3A46FB" w:rsidRDefault="004F6001" w:rsidP="00CC5219">
            <w:pPr>
              <w:pStyle w:val="Sub-ClauseText"/>
              <w:keepNext/>
              <w:keepLines/>
              <w:numPr>
                <w:ilvl w:val="0"/>
                <w:numId w:val="145"/>
              </w:numPr>
              <w:spacing w:after="80"/>
              <w:rPr>
                <w:rFonts w:ascii="Arial" w:hAnsi="Arial" w:cs="Arial"/>
                <w:sz w:val="22"/>
                <w:szCs w:val="22"/>
                <w:lang w:val="en-GB"/>
              </w:rPr>
            </w:pPr>
            <w:r w:rsidRPr="00EC6D6C">
              <w:rPr>
                <w:rFonts w:ascii="Arial" w:hAnsi="Arial" w:cs="Arial"/>
                <w:bCs/>
                <w:sz w:val="22"/>
                <w:szCs w:val="22"/>
              </w:rPr>
              <w:t>In the event</w:t>
            </w:r>
            <w:r w:rsidR="00CD3D42">
              <w:rPr>
                <w:rFonts w:ascii="Arial" w:hAnsi="Arial" w:cs="Arial"/>
                <w:bCs/>
                <w:sz w:val="22"/>
                <w:szCs w:val="22"/>
              </w:rPr>
              <w:t>,</w:t>
            </w:r>
            <w:r w:rsidRPr="00EC6D6C">
              <w:rPr>
                <w:rFonts w:ascii="Arial" w:hAnsi="Arial" w:cs="Arial"/>
                <w:bCs/>
                <w:sz w:val="22"/>
                <w:szCs w:val="22"/>
              </w:rPr>
              <w:t xml:space="preserve"> the </w:t>
            </w:r>
            <w:r w:rsidR="00AF2D64" w:rsidRPr="006772B8">
              <w:rPr>
                <w:rFonts w:ascii="Arial" w:hAnsi="Arial" w:cs="Arial"/>
                <w:bCs/>
                <w:sz w:val="22"/>
                <w:szCs w:val="22"/>
              </w:rPr>
              <w:t>Tenders</w:t>
            </w:r>
            <w:r w:rsidR="00092905">
              <w:rPr>
                <w:rFonts w:ascii="Arial" w:hAnsi="Arial" w:cs="Arial"/>
                <w:bCs/>
                <w:sz w:val="22"/>
                <w:szCs w:val="22"/>
              </w:rPr>
              <w:t xml:space="preserve"> </w:t>
            </w:r>
            <w:r w:rsidR="00AF2D64" w:rsidRPr="006772B8">
              <w:rPr>
                <w:rFonts w:ascii="Arial" w:hAnsi="Arial" w:cs="Arial"/>
                <w:sz w:val="22"/>
                <w:szCs w:val="22"/>
              </w:rPr>
              <w:t>were invited for one (1) or more items on</w:t>
            </w:r>
            <w:r w:rsidR="00092905">
              <w:rPr>
                <w:rFonts w:ascii="Arial" w:hAnsi="Arial" w:cs="Arial"/>
                <w:sz w:val="22"/>
                <w:szCs w:val="22"/>
              </w:rPr>
              <w:t xml:space="preserve"> </w:t>
            </w:r>
            <w:r w:rsidR="00AF2D64" w:rsidRPr="006772B8">
              <w:rPr>
                <w:rFonts w:ascii="Arial" w:hAnsi="Arial" w:cs="Arial"/>
                <w:sz w:val="22"/>
                <w:szCs w:val="22"/>
              </w:rPr>
              <w:t>an</w:t>
            </w:r>
            <w:r w:rsidR="00092905">
              <w:rPr>
                <w:rFonts w:ascii="Arial" w:hAnsi="Arial" w:cs="Arial"/>
                <w:sz w:val="22"/>
                <w:szCs w:val="22"/>
              </w:rPr>
              <w:t xml:space="preserve"> </w:t>
            </w:r>
            <w:r w:rsidR="00497834" w:rsidRPr="006772B8">
              <w:rPr>
                <w:rFonts w:ascii="Arial" w:hAnsi="Arial" w:cs="Arial"/>
                <w:sz w:val="22"/>
                <w:szCs w:val="22"/>
              </w:rPr>
              <w:t>“</w:t>
            </w:r>
            <w:r w:rsidRPr="00EC6D6C">
              <w:rPr>
                <w:rFonts w:ascii="Arial" w:hAnsi="Arial" w:cs="Arial"/>
                <w:sz w:val="22"/>
                <w:szCs w:val="22"/>
              </w:rPr>
              <w:t>i</w:t>
            </w:r>
            <w:r w:rsidR="00AF2D64" w:rsidRPr="006772B8">
              <w:rPr>
                <w:rFonts w:ascii="Arial" w:hAnsi="Arial" w:cs="Arial"/>
                <w:sz w:val="22"/>
                <w:szCs w:val="22"/>
              </w:rPr>
              <w:t>tem-by-</w:t>
            </w:r>
            <w:r w:rsidRPr="00EC6D6C">
              <w:rPr>
                <w:rFonts w:ascii="Arial" w:hAnsi="Arial" w:cs="Arial"/>
                <w:sz w:val="22"/>
                <w:szCs w:val="22"/>
              </w:rPr>
              <w:t>i</w:t>
            </w:r>
            <w:r w:rsidR="00AF2D64" w:rsidRPr="006772B8">
              <w:rPr>
                <w:rFonts w:ascii="Arial" w:hAnsi="Arial" w:cs="Arial"/>
                <w:sz w:val="22"/>
                <w:szCs w:val="22"/>
              </w:rPr>
              <w:t>tem</w:t>
            </w:r>
            <w:r w:rsidR="00497834" w:rsidRPr="006772B8">
              <w:rPr>
                <w:rFonts w:ascii="Arial" w:hAnsi="Arial" w:cs="Arial"/>
                <w:sz w:val="22"/>
                <w:szCs w:val="22"/>
              </w:rPr>
              <w:t>”</w:t>
            </w:r>
            <w:r w:rsidR="00AF2D64" w:rsidRPr="006772B8">
              <w:rPr>
                <w:rFonts w:ascii="Arial" w:hAnsi="Arial" w:cs="Arial"/>
                <w:sz w:val="22"/>
                <w:szCs w:val="22"/>
              </w:rPr>
              <w:t xml:space="preserve"> basis, contract</w:t>
            </w:r>
            <w:r w:rsidR="00086E18" w:rsidRPr="00EC6D6C">
              <w:rPr>
                <w:rFonts w:ascii="Arial" w:hAnsi="Arial" w:cs="Arial"/>
                <w:sz w:val="22"/>
                <w:szCs w:val="22"/>
              </w:rPr>
              <w:t>(s)</w:t>
            </w:r>
            <w:r w:rsidR="00AF2D64" w:rsidRPr="006772B8">
              <w:rPr>
                <w:rFonts w:ascii="Arial" w:hAnsi="Arial" w:cs="Arial"/>
                <w:sz w:val="22"/>
                <w:szCs w:val="22"/>
              </w:rPr>
              <w:t xml:space="preserve"> will comprise the</w:t>
            </w:r>
            <w:r w:rsidR="00086E18" w:rsidRPr="00EC6D6C">
              <w:rPr>
                <w:rFonts w:ascii="Arial" w:hAnsi="Arial" w:cs="Arial"/>
                <w:sz w:val="22"/>
                <w:szCs w:val="22"/>
              </w:rPr>
              <w:t xml:space="preserve"> corresponding</w:t>
            </w:r>
            <w:r w:rsidR="00AF2D64" w:rsidRPr="006772B8">
              <w:rPr>
                <w:rFonts w:ascii="Arial" w:hAnsi="Arial" w:cs="Arial"/>
                <w:sz w:val="22"/>
                <w:szCs w:val="22"/>
              </w:rPr>
              <w:t xml:space="preserve"> item(s)awarded to the successful Tenderer</w:t>
            </w:r>
            <w:r w:rsidR="00086E18" w:rsidRPr="00EC6D6C">
              <w:rPr>
                <w:rFonts w:ascii="Arial" w:hAnsi="Arial" w:cs="Arial"/>
                <w:sz w:val="22"/>
                <w:szCs w:val="22"/>
              </w:rPr>
              <w:t>(s)</w:t>
            </w:r>
            <w:r w:rsidR="00092905">
              <w:rPr>
                <w:rFonts w:ascii="Arial" w:hAnsi="Arial" w:cs="Arial"/>
                <w:sz w:val="22"/>
                <w:szCs w:val="22"/>
              </w:rPr>
              <w:t xml:space="preserve"> </w:t>
            </w:r>
            <w:r w:rsidR="00AF2D64" w:rsidRPr="006772B8">
              <w:rPr>
                <w:rFonts w:ascii="Arial" w:hAnsi="Arial" w:cs="Arial"/>
                <w:sz w:val="22"/>
                <w:szCs w:val="22"/>
              </w:rPr>
              <w:t>and</w:t>
            </w:r>
            <w:r w:rsidR="00547099" w:rsidRPr="00EC6D6C">
              <w:rPr>
                <w:rFonts w:ascii="Arial" w:hAnsi="Arial" w:cs="Arial"/>
                <w:sz w:val="22"/>
                <w:szCs w:val="22"/>
              </w:rPr>
              <w:t>,</w:t>
            </w:r>
            <w:r w:rsidR="00092905">
              <w:rPr>
                <w:rFonts w:ascii="Arial" w:hAnsi="Arial" w:cs="Arial"/>
                <w:sz w:val="22"/>
                <w:szCs w:val="22"/>
              </w:rPr>
              <w:t xml:space="preserve"> </w:t>
            </w:r>
            <w:r w:rsidR="00AF2D64" w:rsidRPr="006772B8">
              <w:rPr>
                <w:rFonts w:ascii="Arial" w:hAnsi="Arial" w:cs="Arial"/>
                <w:sz w:val="22"/>
                <w:szCs w:val="22"/>
              </w:rPr>
              <w:t>Contract</w:t>
            </w:r>
            <w:r w:rsidR="00E81E24" w:rsidRPr="00EC6D6C">
              <w:rPr>
                <w:rFonts w:ascii="Arial" w:hAnsi="Arial" w:cs="Arial"/>
                <w:sz w:val="22"/>
                <w:szCs w:val="22"/>
              </w:rPr>
              <w:t>(s)</w:t>
            </w:r>
            <w:r w:rsidR="00AF2D64" w:rsidRPr="006772B8">
              <w:rPr>
                <w:rFonts w:ascii="Arial" w:hAnsi="Arial" w:cs="Arial"/>
                <w:sz w:val="22"/>
                <w:szCs w:val="22"/>
              </w:rPr>
              <w:t xml:space="preserve"> will be signed </w:t>
            </w:r>
            <w:r w:rsidR="00E81E24" w:rsidRPr="00EC6D6C">
              <w:rPr>
                <w:rFonts w:ascii="Arial" w:hAnsi="Arial" w:cs="Arial"/>
                <w:sz w:val="22"/>
                <w:szCs w:val="22"/>
              </w:rPr>
              <w:t>per</w:t>
            </w:r>
            <w:r w:rsidR="00AF2D64" w:rsidRPr="006772B8">
              <w:rPr>
                <w:rFonts w:ascii="Arial" w:hAnsi="Arial" w:cs="Arial"/>
                <w:sz w:val="22"/>
                <w:szCs w:val="22"/>
              </w:rPr>
              <w:t xml:space="preserve"> each </w:t>
            </w:r>
            <w:r w:rsidRPr="00EC6D6C">
              <w:rPr>
                <w:rFonts w:ascii="Arial" w:hAnsi="Arial" w:cs="Arial"/>
                <w:sz w:val="22"/>
                <w:szCs w:val="22"/>
              </w:rPr>
              <w:t xml:space="preserve">of the </w:t>
            </w:r>
            <w:r w:rsidR="00AF2D64" w:rsidRPr="006772B8">
              <w:rPr>
                <w:rFonts w:ascii="Arial" w:hAnsi="Arial" w:cs="Arial"/>
                <w:sz w:val="22"/>
                <w:szCs w:val="22"/>
              </w:rPr>
              <w:t>successful Tenderer</w:t>
            </w:r>
            <w:r w:rsidRPr="00EC6D6C">
              <w:rPr>
                <w:rFonts w:ascii="Arial" w:hAnsi="Arial" w:cs="Arial"/>
                <w:sz w:val="22"/>
                <w:szCs w:val="22"/>
              </w:rPr>
              <w:t>(s)</w:t>
            </w:r>
            <w:r w:rsidR="00547099" w:rsidRPr="00EC6D6C">
              <w:rPr>
                <w:rFonts w:ascii="Arial" w:hAnsi="Arial" w:cs="Arial"/>
                <w:sz w:val="22"/>
                <w:szCs w:val="22"/>
              </w:rPr>
              <w:t>,</w:t>
            </w:r>
            <w:r w:rsidR="00AF2D64" w:rsidRPr="006772B8">
              <w:rPr>
                <w:rFonts w:ascii="Arial" w:hAnsi="Arial" w:cs="Arial"/>
                <w:sz w:val="22"/>
                <w:szCs w:val="22"/>
              </w:rPr>
              <w:t xml:space="preserve">covering </w:t>
            </w:r>
            <w:r w:rsidRPr="00EC6D6C">
              <w:rPr>
                <w:rFonts w:ascii="Arial" w:hAnsi="Arial" w:cs="Arial"/>
                <w:sz w:val="22"/>
                <w:szCs w:val="22"/>
              </w:rPr>
              <w:t xml:space="preserve">the corresponding </w:t>
            </w:r>
            <w:r w:rsidR="00AF2D64" w:rsidRPr="006772B8">
              <w:rPr>
                <w:rFonts w:ascii="Arial" w:hAnsi="Arial" w:cs="Arial"/>
                <w:sz w:val="22"/>
                <w:szCs w:val="22"/>
              </w:rPr>
              <w:t>item</w:t>
            </w:r>
            <w:r w:rsidRPr="00EC6D6C">
              <w:rPr>
                <w:rFonts w:ascii="Arial" w:hAnsi="Arial" w:cs="Arial"/>
                <w:sz w:val="22"/>
                <w:szCs w:val="22"/>
              </w:rPr>
              <w:t>(</w:t>
            </w:r>
            <w:r w:rsidR="00AF2D64" w:rsidRPr="006772B8">
              <w:rPr>
                <w:rFonts w:ascii="Arial" w:hAnsi="Arial" w:cs="Arial"/>
                <w:sz w:val="22"/>
                <w:szCs w:val="22"/>
              </w:rPr>
              <w:t>s</w:t>
            </w:r>
            <w:r w:rsidRPr="00EC6D6C">
              <w:rPr>
                <w:rFonts w:ascii="Arial" w:hAnsi="Arial" w:cs="Arial"/>
                <w:sz w:val="22"/>
                <w:szCs w:val="22"/>
              </w:rPr>
              <w:t>)</w:t>
            </w:r>
            <w:r w:rsidR="00E81E24" w:rsidRPr="00EC6D6C">
              <w:rPr>
                <w:rFonts w:ascii="Arial" w:hAnsi="Arial" w:cs="Arial"/>
                <w:sz w:val="22"/>
                <w:szCs w:val="22"/>
              </w:rPr>
              <w:t>.</w:t>
            </w:r>
          </w:p>
        </w:tc>
      </w:tr>
      <w:tr w:rsidR="00A02248" w:rsidRPr="003F47F0" w:rsidTr="00EC6D6C">
        <w:tc>
          <w:tcPr>
            <w:tcW w:w="2403" w:type="dxa"/>
            <w:gridSpan w:val="3"/>
            <w:vMerge/>
            <w:shd w:val="clear" w:color="auto" w:fill="auto"/>
          </w:tcPr>
          <w:p w:rsidR="00A02248" w:rsidRPr="003F47F0" w:rsidRDefault="00A02248" w:rsidP="00CC5219">
            <w:pPr>
              <w:pStyle w:val="Heading4"/>
              <w:spacing w:before="120"/>
              <w:rPr>
                <w:rFonts w:ascii="Arial" w:hAnsi="Arial" w:cs="Arial"/>
                <w:sz w:val="21"/>
                <w:szCs w:val="21"/>
                <w:lang w:val="en-GB"/>
              </w:rPr>
            </w:pPr>
          </w:p>
        </w:tc>
        <w:tc>
          <w:tcPr>
            <w:tcW w:w="6840" w:type="dxa"/>
          </w:tcPr>
          <w:p w:rsidR="003A46FB" w:rsidRPr="00CC5219" w:rsidRDefault="00A02248" w:rsidP="00CC5219">
            <w:pPr>
              <w:pStyle w:val="Sub-ClauseText"/>
              <w:keepNext/>
              <w:keepLines/>
              <w:numPr>
                <w:ilvl w:val="0"/>
                <w:numId w:val="145"/>
              </w:numPr>
              <w:spacing w:after="80"/>
              <w:rPr>
                <w:rFonts w:ascii="Arial" w:hAnsi="Arial" w:cs="Arial"/>
                <w:bCs/>
                <w:sz w:val="22"/>
                <w:szCs w:val="22"/>
              </w:rPr>
            </w:pPr>
            <w:r w:rsidRPr="006772B8">
              <w:rPr>
                <w:rFonts w:ascii="Arial" w:hAnsi="Arial" w:cs="Arial"/>
                <w:bCs/>
                <w:sz w:val="22"/>
                <w:szCs w:val="22"/>
              </w:rPr>
              <w:t>In the event</w:t>
            </w:r>
            <w:r>
              <w:rPr>
                <w:rFonts w:ascii="Arial" w:hAnsi="Arial" w:cs="Arial"/>
                <w:bCs/>
                <w:sz w:val="22"/>
                <w:szCs w:val="22"/>
              </w:rPr>
              <w:t>,</w:t>
            </w:r>
            <w:r w:rsidRPr="006772B8">
              <w:rPr>
                <w:rFonts w:ascii="Arial" w:hAnsi="Arial" w:cs="Arial"/>
                <w:bCs/>
                <w:sz w:val="22"/>
                <w:szCs w:val="22"/>
              </w:rPr>
              <w:t xml:space="preserve"> the Tenders were invited for a </w:t>
            </w:r>
            <w:r>
              <w:rPr>
                <w:rFonts w:ascii="Arial" w:hAnsi="Arial" w:cs="Arial"/>
                <w:bCs/>
                <w:sz w:val="22"/>
                <w:szCs w:val="22"/>
              </w:rPr>
              <w:t>single lot , contract</w:t>
            </w:r>
            <w:r w:rsidRPr="006772B8">
              <w:rPr>
                <w:rFonts w:ascii="Arial" w:hAnsi="Arial" w:cs="Arial"/>
                <w:bCs/>
                <w:sz w:val="22"/>
                <w:szCs w:val="22"/>
              </w:rPr>
              <w:t xml:space="preserve"> will comprise the corresponding items in </w:t>
            </w:r>
            <w:r>
              <w:rPr>
                <w:rFonts w:ascii="Arial" w:hAnsi="Arial" w:cs="Arial"/>
                <w:bCs/>
                <w:sz w:val="22"/>
                <w:szCs w:val="22"/>
              </w:rPr>
              <w:t xml:space="preserve">the </w:t>
            </w:r>
            <w:r w:rsidRPr="006772B8">
              <w:rPr>
                <w:rFonts w:ascii="Arial" w:hAnsi="Arial" w:cs="Arial"/>
                <w:bCs/>
                <w:sz w:val="22"/>
                <w:szCs w:val="22"/>
              </w:rPr>
              <w:t>lot awarded to the successful Tenderer and, Contract will be signed</w:t>
            </w:r>
            <w:r>
              <w:rPr>
                <w:rFonts w:ascii="Arial" w:hAnsi="Arial" w:cs="Arial"/>
                <w:bCs/>
                <w:sz w:val="22"/>
                <w:szCs w:val="22"/>
              </w:rPr>
              <w:t xml:space="preserve"> with the successful Tenderer of the </w:t>
            </w:r>
            <w:r w:rsidRPr="006772B8">
              <w:rPr>
                <w:rFonts w:ascii="Arial" w:hAnsi="Arial" w:cs="Arial"/>
                <w:bCs/>
                <w:sz w:val="22"/>
                <w:szCs w:val="22"/>
              </w:rPr>
              <w:t xml:space="preserve">lot, covering the </w:t>
            </w:r>
            <w:r w:rsidR="00FB71C9">
              <w:rPr>
                <w:rFonts w:ascii="Arial" w:hAnsi="Arial" w:cs="Arial"/>
                <w:bCs/>
                <w:sz w:val="22"/>
                <w:szCs w:val="22"/>
              </w:rPr>
              <w:t>item(</w:t>
            </w:r>
            <w:r w:rsidRPr="006772B8">
              <w:rPr>
                <w:rFonts w:ascii="Arial" w:hAnsi="Arial" w:cs="Arial"/>
                <w:bCs/>
                <w:sz w:val="22"/>
                <w:szCs w:val="22"/>
              </w:rPr>
              <w:t xml:space="preserve">s).  </w:t>
            </w:r>
          </w:p>
        </w:tc>
      </w:tr>
      <w:tr w:rsidR="004F6001" w:rsidRPr="003F47F0" w:rsidTr="00EC6D6C">
        <w:tc>
          <w:tcPr>
            <w:tcW w:w="2403" w:type="dxa"/>
            <w:gridSpan w:val="3"/>
            <w:vMerge/>
            <w:shd w:val="clear" w:color="auto" w:fill="auto"/>
          </w:tcPr>
          <w:p w:rsidR="004F6001" w:rsidRPr="003F47F0" w:rsidRDefault="004F6001" w:rsidP="00CC5219">
            <w:pPr>
              <w:pStyle w:val="Heading4"/>
              <w:spacing w:before="120"/>
              <w:rPr>
                <w:rFonts w:ascii="Arial" w:hAnsi="Arial" w:cs="Arial"/>
                <w:sz w:val="21"/>
                <w:szCs w:val="21"/>
                <w:lang w:val="en-GB"/>
              </w:rPr>
            </w:pPr>
          </w:p>
        </w:tc>
        <w:tc>
          <w:tcPr>
            <w:tcW w:w="6840" w:type="dxa"/>
          </w:tcPr>
          <w:p w:rsidR="004F6001" w:rsidRPr="00EC6D6C" w:rsidRDefault="004F6001" w:rsidP="00CC5219">
            <w:pPr>
              <w:pStyle w:val="Sub-ClauseText"/>
              <w:keepNext/>
              <w:keepLines/>
              <w:numPr>
                <w:ilvl w:val="0"/>
                <w:numId w:val="145"/>
              </w:numPr>
              <w:spacing w:after="80"/>
              <w:rPr>
                <w:rFonts w:ascii="Arial" w:hAnsi="Arial" w:cs="Arial"/>
                <w:bCs/>
                <w:sz w:val="22"/>
                <w:szCs w:val="22"/>
              </w:rPr>
            </w:pPr>
            <w:r w:rsidRPr="00EC6D6C">
              <w:rPr>
                <w:rFonts w:ascii="Arial" w:hAnsi="Arial" w:cs="Arial"/>
                <w:bCs/>
                <w:sz w:val="22"/>
                <w:szCs w:val="22"/>
              </w:rPr>
              <w:t>In the event</w:t>
            </w:r>
            <w:r w:rsidR="00CD3D42">
              <w:rPr>
                <w:rFonts w:ascii="Arial" w:hAnsi="Arial" w:cs="Arial"/>
                <w:bCs/>
                <w:sz w:val="22"/>
                <w:szCs w:val="22"/>
              </w:rPr>
              <w:t>,</w:t>
            </w:r>
            <w:r w:rsidRPr="00EC6D6C">
              <w:rPr>
                <w:rFonts w:ascii="Arial" w:hAnsi="Arial" w:cs="Arial"/>
                <w:bCs/>
                <w:sz w:val="22"/>
                <w:szCs w:val="22"/>
              </w:rPr>
              <w:t xml:space="preserve"> the Tenders were invited for a number of lots on</w:t>
            </w:r>
            <w:r w:rsidR="00547099" w:rsidRPr="00EC6D6C">
              <w:rPr>
                <w:rFonts w:ascii="Arial" w:hAnsi="Arial" w:cs="Arial"/>
                <w:bCs/>
                <w:sz w:val="22"/>
                <w:szCs w:val="22"/>
              </w:rPr>
              <w:t xml:space="preserve"> a</w:t>
            </w:r>
            <w:r w:rsidRPr="00EC6D6C">
              <w:rPr>
                <w:rFonts w:ascii="Arial" w:hAnsi="Arial" w:cs="Arial"/>
                <w:bCs/>
                <w:sz w:val="22"/>
                <w:szCs w:val="22"/>
              </w:rPr>
              <w:t xml:space="preserve"> “lot-by-lot” basis</w:t>
            </w:r>
            <w:r w:rsidR="00E81E24" w:rsidRPr="00EC6D6C">
              <w:rPr>
                <w:rFonts w:ascii="Arial" w:hAnsi="Arial" w:cs="Arial"/>
                <w:bCs/>
                <w:sz w:val="22"/>
                <w:szCs w:val="22"/>
              </w:rPr>
              <w:t>, contracts will comprise the corresponding items in a lot awarded to the successful Tenderer(s) and</w:t>
            </w:r>
            <w:r w:rsidR="00547099" w:rsidRPr="00EC6D6C">
              <w:rPr>
                <w:rFonts w:ascii="Arial" w:hAnsi="Arial" w:cs="Arial"/>
                <w:bCs/>
                <w:sz w:val="22"/>
                <w:szCs w:val="22"/>
              </w:rPr>
              <w:t>,</w:t>
            </w:r>
            <w:r w:rsidR="00E81E24" w:rsidRPr="00EC6D6C">
              <w:rPr>
                <w:rFonts w:ascii="Arial" w:hAnsi="Arial" w:cs="Arial"/>
                <w:bCs/>
                <w:sz w:val="22"/>
                <w:szCs w:val="22"/>
              </w:rPr>
              <w:t xml:space="preserve"> Contract</w:t>
            </w:r>
            <w:r w:rsidR="00547099" w:rsidRPr="00EC6D6C">
              <w:rPr>
                <w:rFonts w:ascii="Arial" w:hAnsi="Arial" w:cs="Arial"/>
                <w:bCs/>
                <w:sz w:val="22"/>
                <w:szCs w:val="22"/>
              </w:rPr>
              <w:t>(s)</w:t>
            </w:r>
            <w:r w:rsidR="00E81E24" w:rsidRPr="00EC6D6C">
              <w:rPr>
                <w:rFonts w:ascii="Arial" w:hAnsi="Arial" w:cs="Arial"/>
                <w:bCs/>
                <w:sz w:val="22"/>
                <w:szCs w:val="22"/>
              </w:rPr>
              <w:t xml:space="preserve"> will be signed </w:t>
            </w:r>
            <w:r w:rsidR="00547099" w:rsidRPr="00EC6D6C">
              <w:rPr>
                <w:rFonts w:ascii="Arial" w:hAnsi="Arial" w:cs="Arial"/>
                <w:bCs/>
                <w:sz w:val="22"/>
                <w:szCs w:val="22"/>
              </w:rPr>
              <w:t xml:space="preserve">per </w:t>
            </w:r>
            <w:r w:rsidR="00E81E24" w:rsidRPr="00EC6D6C">
              <w:rPr>
                <w:rFonts w:ascii="Arial" w:hAnsi="Arial" w:cs="Arial"/>
                <w:bCs/>
                <w:sz w:val="22"/>
                <w:szCs w:val="22"/>
              </w:rPr>
              <w:t>each of the successful Tenderer(s)</w:t>
            </w:r>
            <w:r w:rsidR="00547099" w:rsidRPr="00EC6D6C">
              <w:rPr>
                <w:rFonts w:ascii="Arial" w:hAnsi="Arial" w:cs="Arial"/>
                <w:bCs/>
                <w:sz w:val="22"/>
                <w:szCs w:val="22"/>
              </w:rPr>
              <w:t xml:space="preserve"> per lot, covering the corresponding item(s). </w:t>
            </w:r>
          </w:p>
        </w:tc>
      </w:tr>
      <w:tr w:rsidR="00AF2D64" w:rsidRPr="003F47F0" w:rsidTr="00EC6D6C">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11BED" w:rsidRDefault="00AF2D64" w:rsidP="00CC5219">
            <w:pPr>
              <w:pStyle w:val="Sub-ClauseText"/>
              <w:keepNext/>
              <w:keepLines/>
              <w:numPr>
                <w:ilvl w:val="0"/>
                <w:numId w:val="145"/>
              </w:numPr>
              <w:spacing w:after="80"/>
              <w:rPr>
                <w:rFonts w:ascii="Arial" w:hAnsi="Arial" w:cs="Arial"/>
                <w:sz w:val="22"/>
                <w:szCs w:val="22"/>
              </w:rPr>
            </w:pPr>
            <w:r w:rsidRPr="00D11BED">
              <w:rPr>
                <w:rFonts w:ascii="Arial" w:eastAsia="SimSun" w:hAnsi="Arial" w:cs="Arial"/>
                <w:spacing w:val="0"/>
                <w:sz w:val="22"/>
                <w:szCs w:val="22"/>
                <w:lang w:val="en-GB" w:eastAsia="zh-CN"/>
              </w:rPr>
              <w:t>Until a formal contract is signed, the NOA shall constitute a Contract, which shall become binding upon the furnishing of a Performance Security and the signing of the Contract by both parties.</w:t>
            </w:r>
          </w:p>
        </w:tc>
      </w:tr>
      <w:tr w:rsidR="00AF2D64" w:rsidRPr="003F47F0" w:rsidTr="00EC6D6C">
        <w:tc>
          <w:tcPr>
            <w:tcW w:w="2403" w:type="dxa"/>
            <w:gridSpan w:val="3"/>
            <w:vMerge w:val="restart"/>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400" w:name="_Toc61947704"/>
            <w:r w:rsidRPr="00734461">
              <w:rPr>
                <w:rStyle w:val="Heading3Char"/>
                <w:rFonts w:ascii="Arial" w:hAnsi="Arial"/>
                <w:b/>
                <w:sz w:val="22"/>
                <w:szCs w:val="22"/>
              </w:rPr>
              <w:lastRenderedPageBreak/>
              <w:t>Performance Security</w:t>
            </w:r>
            <w:bookmarkEnd w:id="400"/>
          </w:p>
        </w:tc>
        <w:tc>
          <w:tcPr>
            <w:tcW w:w="6840" w:type="dxa"/>
          </w:tcPr>
          <w:p w:rsidR="00AF2D64" w:rsidRPr="00D063B1" w:rsidRDefault="00AF2D64" w:rsidP="00CC5219">
            <w:pPr>
              <w:pStyle w:val="Sub-ClauseText"/>
              <w:numPr>
                <w:ilvl w:val="0"/>
                <w:numId w:val="160"/>
              </w:numPr>
              <w:tabs>
                <w:tab w:val="clear" w:pos="576"/>
                <w:tab w:val="num" w:pos="612"/>
              </w:tabs>
              <w:ind w:left="612" w:hanging="720"/>
              <w:rPr>
                <w:rFonts w:ascii="Arial" w:hAnsi="Arial" w:cs="Arial"/>
                <w:sz w:val="22"/>
                <w:szCs w:val="22"/>
                <w:lang w:val="en-GB"/>
              </w:rPr>
            </w:pPr>
            <w:r w:rsidRPr="00D063B1">
              <w:rPr>
                <w:rFonts w:ascii="Arial" w:hAnsi="Arial" w:cs="Arial"/>
                <w:sz w:val="22"/>
                <w:szCs w:val="22"/>
                <w:lang w:val="en-GB"/>
              </w:rPr>
              <w:t>Performance Security shall be provided by the successful Tenderer in</w:t>
            </w:r>
            <w:r w:rsidR="0000357F">
              <w:rPr>
                <w:rFonts w:ascii="Arial" w:hAnsi="Arial" w:cs="Arial"/>
                <w:sz w:val="22"/>
                <w:szCs w:val="22"/>
                <w:lang w:val="en-GB"/>
              </w:rPr>
              <w:t xml:space="preserve"> BDT currency, </w:t>
            </w:r>
            <w:r w:rsidR="001E6380">
              <w:rPr>
                <w:rFonts w:ascii="Arial" w:hAnsi="Arial" w:cs="Arial"/>
                <w:sz w:val="22"/>
                <w:szCs w:val="22"/>
                <w:lang w:val="en-GB"/>
              </w:rPr>
              <w:t xml:space="preserve">of </w:t>
            </w:r>
            <w:r w:rsidR="001E6380" w:rsidRPr="00D063B1">
              <w:rPr>
                <w:rFonts w:ascii="Arial" w:hAnsi="Arial" w:cs="Arial"/>
                <w:sz w:val="22"/>
                <w:szCs w:val="22"/>
                <w:lang w:val="en-GB"/>
              </w:rPr>
              <w:t>the</w:t>
            </w:r>
            <w:r w:rsidRPr="00D063B1">
              <w:rPr>
                <w:rFonts w:ascii="Arial" w:hAnsi="Arial" w:cs="Arial"/>
                <w:sz w:val="22"/>
                <w:szCs w:val="22"/>
                <w:lang w:val="en-GB"/>
              </w:rPr>
              <w:t xml:space="preserve"> amount as specified in the </w:t>
            </w:r>
            <w:r w:rsidRPr="00D063B1">
              <w:rPr>
                <w:rFonts w:ascii="Arial" w:hAnsi="Arial" w:cs="Arial"/>
                <w:b/>
                <w:sz w:val="22"/>
                <w:szCs w:val="22"/>
                <w:lang w:val="en-GB"/>
              </w:rPr>
              <w:t>TDS.</w:t>
            </w:r>
          </w:p>
        </w:tc>
      </w:tr>
      <w:tr w:rsidR="00AF2D64" w:rsidRPr="003F47F0" w:rsidTr="00EC6D6C">
        <w:tc>
          <w:tcPr>
            <w:tcW w:w="2403" w:type="dxa"/>
            <w:gridSpan w:val="3"/>
            <w:vMerge/>
            <w:shd w:val="clear" w:color="auto" w:fill="auto"/>
          </w:tcPr>
          <w:p w:rsidR="00AF2D64" w:rsidRPr="003F47F0" w:rsidRDefault="00AF2D64" w:rsidP="00CC5219">
            <w:pPr>
              <w:pStyle w:val="Heading4"/>
              <w:spacing w:before="120"/>
              <w:rPr>
                <w:rFonts w:ascii="Arial" w:hAnsi="Arial" w:cs="Arial"/>
                <w:sz w:val="21"/>
                <w:szCs w:val="21"/>
                <w:lang w:val="en-GB"/>
              </w:rPr>
            </w:pPr>
          </w:p>
        </w:tc>
        <w:tc>
          <w:tcPr>
            <w:tcW w:w="6840" w:type="dxa"/>
          </w:tcPr>
          <w:p w:rsidR="00AF2D64" w:rsidRPr="00D063B1" w:rsidRDefault="00AF2D64" w:rsidP="00CC5219">
            <w:pPr>
              <w:pStyle w:val="Sub-ClauseText"/>
              <w:numPr>
                <w:ilvl w:val="0"/>
                <w:numId w:val="160"/>
              </w:numPr>
              <w:tabs>
                <w:tab w:val="clear" w:pos="576"/>
                <w:tab w:val="num" w:pos="612"/>
                <w:tab w:val="num" w:pos="648"/>
              </w:tabs>
              <w:ind w:left="612" w:hanging="720"/>
              <w:rPr>
                <w:rFonts w:ascii="Arial" w:hAnsi="Arial" w:cs="Arial"/>
                <w:sz w:val="22"/>
                <w:szCs w:val="22"/>
                <w:lang w:val="en-GB"/>
              </w:rPr>
            </w:pPr>
            <w:r w:rsidRPr="00D063B1">
              <w:rPr>
                <w:rFonts w:ascii="Arial" w:hAnsi="Arial" w:cs="Arial"/>
                <w:sz w:val="22"/>
                <w:szCs w:val="22"/>
                <w:lang w:val="en-GB"/>
              </w:rPr>
              <w:t>The proceeds of the Performance Security shall be payable to the Procuring Entity unconditionally upon first written demand as compensation for Supplier’s failure to complete its obligations under the Contract.</w:t>
            </w:r>
          </w:p>
        </w:tc>
      </w:tr>
      <w:tr w:rsidR="0026396E" w:rsidRPr="003F47F0" w:rsidTr="00EC6D6C">
        <w:tc>
          <w:tcPr>
            <w:tcW w:w="2403" w:type="dxa"/>
            <w:gridSpan w:val="3"/>
            <w:shd w:val="clear" w:color="auto" w:fill="auto"/>
          </w:tcPr>
          <w:p w:rsidR="0026396E" w:rsidRPr="003F47F0" w:rsidRDefault="0026396E" w:rsidP="00CC5219">
            <w:pPr>
              <w:pStyle w:val="Heading4"/>
              <w:spacing w:before="120"/>
              <w:rPr>
                <w:rFonts w:ascii="Arial" w:hAnsi="Arial" w:cs="Arial"/>
                <w:sz w:val="21"/>
                <w:szCs w:val="21"/>
                <w:lang w:val="en-GB"/>
              </w:rPr>
            </w:pPr>
          </w:p>
        </w:tc>
        <w:tc>
          <w:tcPr>
            <w:tcW w:w="6840" w:type="dxa"/>
          </w:tcPr>
          <w:p w:rsidR="0026396E" w:rsidRPr="00D063B1" w:rsidRDefault="0026396E" w:rsidP="00CC5219">
            <w:pPr>
              <w:pStyle w:val="Sub-ClauseText"/>
              <w:numPr>
                <w:ilvl w:val="0"/>
                <w:numId w:val="160"/>
              </w:numPr>
              <w:tabs>
                <w:tab w:val="clear" w:pos="576"/>
                <w:tab w:val="num" w:pos="612"/>
                <w:tab w:val="num" w:pos="648"/>
              </w:tabs>
              <w:ind w:left="612" w:hanging="720"/>
              <w:rPr>
                <w:rFonts w:ascii="Arial" w:hAnsi="Arial" w:cs="Arial"/>
                <w:sz w:val="22"/>
                <w:szCs w:val="22"/>
                <w:lang w:val="en-GB"/>
              </w:rPr>
            </w:pPr>
            <w:r>
              <w:rPr>
                <w:rFonts w:ascii="Arial" w:hAnsi="Arial" w:cs="Arial"/>
                <w:sz w:val="22"/>
                <w:szCs w:val="22"/>
                <w:lang w:val="en-GB"/>
              </w:rPr>
              <w:t>I</w:t>
            </w:r>
            <w:r w:rsidR="00746C16">
              <w:rPr>
                <w:rFonts w:ascii="Arial" w:hAnsi="Arial" w:cs="Arial"/>
                <w:sz w:val="22"/>
                <w:szCs w:val="22"/>
                <w:lang w:val="en-GB"/>
              </w:rPr>
              <w:t>n</w:t>
            </w:r>
            <w:r w:rsidR="00B96F65">
              <w:rPr>
                <w:rFonts w:ascii="Arial" w:hAnsi="Arial" w:cs="Arial"/>
                <w:sz w:val="22"/>
                <w:szCs w:val="22"/>
                <w:lang w:val="en-GB"/>
              </w:rPr>
              <w:t xml:space="preserve"> the event </w:t>
            </w:r>
            <w:r>
              <w:rPr>
                <w:rFonts w:ascii="Arial" w:hAnsi="Arial" w:cs="Arial"/>
                <w:sz w:val="22"/>
                <w:szCs w:val="22"/>
                <w:lang w:val="en-GB"/>
              </w:rPr>
              <w:t>a Government owned enterprise as stated under ITT Sub Clause 5.10</w:t>
            </w:r>
            <w:r w:rsidR="00B96F65">
              <w:rPr>
                <w:rFonts w:ascii="Arial" w:hAnsi="Arial" w:cs="Arial"/>
                <w:sz w:val="22"/>
                <w:szCs w:val="22"/>
                <w:lang w:val="en-GB"/>
              </w:rPr>
              <w:t xml:space="preserve"> is the successful Tenderer</w:t>
            </w:r>
            <w:r>
              <w:rPr>
                <w:rFonts w:ascii="Arial" w:hAnsi="Arial" w:cs="Arial"/>
                <w:sz w:val="22"/>
                <w:szCs w:val="22"/>
                <w:lang w:val="en-GB"/>
              </w:rPr>
              <w:t>, there shall be Security Deposit</w:t>
            </w:r>
            <w:r w:rsidR="00092905">
              <w:rPr>
                <w:rFonts w:ascii="Arial" w:hAnsi="Arial" w:cs="Arial"/>
                <w:sz w:val="22"/>
                <w:szCs w:val="22"/>
                <w:lang w:val="en-GB"/>
              </w:rPr>
              <w:t xml:space="preserve"> </w:t>
            </w:r>
            <w:r>
              <w:rPr>
                <w:rFonts w:ascii="Arial" w:hAnsi="Arial" w:cs="Arial"/>
                <w:sz w:val="22"/>
                <w:szCs w:val="22"/>
                <w:lang w:val="en-GB"/>
              </w:rPr>
              <w:t xml:space="preserve">as specified in the </w:t>
            </w:r>
            <w:r w:rsidRPr="00EC6D6C">
              <w:rPr>
                <w:rFonts w:ascii="Arial" w:hAnsi="Arial" w:cs="Arial"/>
                <w:b/>
                <w:sz w:val="22"/>
                <w:szCs w:val="22"/>
                <w:lang w:val="en-GB"/>
              </w:rPr>
              <w:t>TDS</w:t>
            </w:r>
            <w:r>
              <w:rPr>
                <w:rFonts w:ascii="Arial" w:hAnsi="Arial" w:cs="Arial"/>
                <w:sz w:val="22"/>
                <w:szCs w:val="22"/>
                <w:lang w:val="en-GB"/>
              </w:rPr>
              <w:t>, in lieu of the Performance Security, as stated under ITT Sub Clause 6</w:t>
            </w:r>
            <w:r w:rsidR="00CD3631">
              <w:rPr>
                <w:rFonts w:ascii="Arial" w:hAnsi="Arial" w:cs="Arial"/>
                <w:sz w:val="22"/>
                <w:szCs w:val="22"/>
                <w:lang w:val="en-GB"/>
              </w:rPr>
              <w:t>2</w:t>
            </w:r>
            <w:r>
              <w:rPr>
                <w:rFonts w:ascii="Arial" w:hAnsi="Arial" w:cs="Arial"/>
                <w:sz w:val="22"/>
                <w:szCs w:val="22"/>
                <w:lang w:val="en-GB"/>
              </w:rPr>
              <w:t>.1.</w:t>
            </w:r>
          </w:p>
        </w:tc>
      </w:tr>
      <w:tr w:rsidR="00AF2D64" w:rsidRPr="000B1886" w:rsidTr="00EC6D6C">
        <w:trPr>
          <w:trHeight w:val="1080"/>
        </w:trPr>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401" w:name="_Toc61947705"/>
            <w:r w:rsidRPr="00734461">
              <w:rPr>
                <w:rStyle w:val="Heading3Char"/>
                <w:rFonts w:ascii="Arial" w:hAnsi="Arial"/>
                <w:b/>
                <w:sz w:val="22"/>
                <w:szCs w:val="22"/>
              </w:rPr>
              <w:t xml:space="preserve">Form and Time Limit for </w:t>
            </w:r>
            <w:r w:rsidR="00FB7F91">
              <w:rPr>
                <w:rStyle w:val="Heading3Char"/>
                <w:rFonts w:ascii="Arial" w:hAnsi="Arial"/>
                <w:b/>
                <w:sz w:val="22"/>
                <w:szCs w:val="22"/>
              </w:rPr>
              <w:t>F</w:t>
            </w:r>
            <w:r w:rsidRPr="00734461">
              <w:rPr>
                <w:rStyle w:val="Heading3Char"/>
                <w:rFonts w:ascii="Arial" w:hAnsi="Arial"/>
                <w:b/>
                <w:sz w:val="22"/>
                <w:szCs w:val="22"/>
              </w:rPr>
              <w:t xml:space="preserve">urnishing of Performance </w:t>
            </w:r>
            <w:r w:rsidR="00FB7F91">
              <w:rPr>
                <w:rStyle w:val="Heading3Char"/>
                <w:rFonts w:ascii="Arial" w:hAnsi="Arial"/>
                <w:b/>
                <w:sz w:val="22"/>
                <w:szCs w:val="22"/>
              </w:rPr>
              <w:t>S</w:t>
            </w:r>
            <w:r w:rsidRPr="00734461">
              <w:rPr>
                <w:rStyle w:val="Heading3Char"/>
                <w:rFonts w:ascii="Arial" w:hAnsi="Arial"/>
                <w:b/>
                <w:sz w:val="22"/>
                <w:szCs w:val="22"/>
              </w:rPr>
              <w:t>ecurity</w:t>
            </w:r>
            <w:bookmarkEnd w:id="401"/>
          </w:p>
        </w:tc>
        <w:tc>
          <w:tcPr>
            <w:tcW w:w="6840" w:type="dxa"/>
          </w:tcPr>
          <w:p w:rsidR="00AF2D64" w:rsidRPr="00624C12" w:rsidRDefault="00AF2D64" w:rsidP="00CC5219">
            <w:pPr>
              <w:widowControl w:val="0"/>
              <w:numPr>
                <w:ilvl w:val="0"/>
                <w:numId w:val="146"/>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bCs/>
                <w:sz w:val="22"/>
                <w:szCs w:val="22"/>
              </w:rPr>
              <w:t>The Performance Security</w:t>
            </w:r>
            <w:r w:rsidR="00457A49" w:rsidRPr="00624C12">
              <w:rPr>
                <w:rFonts w:ascii="Arial" w:hAnsi="Arial" w:cs="Arial"/>
                <w:bCs/>
                <w:sz w:val="22"/>
                <w:szCs w:val="22"/>
              </w:rPr>
              <w:fldChar w:fldCharType="begin"/>
            </w:r>
            <w:r w:rsidRPr="00624C12">
              <w:rPr>
                <w:sz w:val="22"/>
                <w:szCs w:val="22"/>
              </w:rPr>
              <w:instrText xml:space="preserve"> XE "</w:instrText>
            </w:r>
            <w:r w:rsidRPr="00624C12">
              <w:rPr>
                <w:rStyle w:val="Heading3CharCharChar"/>
                <w:sz w:val="22"/>
                <w:szCs w:val="22"/>
              </w:rPr>
              <w:instrText>Performance Security</w:instrText>
            </w:r>
            <w:r w:rsidRPr="00624C12">
              <w:rPr>
                <w:sz w:val="22"/>
                <w:szCs w:val="22"/>
              </w:rPr>
              <w:instrText xml:space="preserve">" </w:instrText>
            </w:r>
            <w:r w:rsidR="00457A49" w:rsidRPr="00624C12">
              <w:rPr>
                <w:rFonts w:ascii="Arial" w:hAnsi="Arial" w:cs="Arial"/>
                <w:bCs/>
                <w:sz w:val="22"/>
                <w:szCs w:val="22"/>
              </w:rPr>
              <w:fldChar w:fldCharType="end"/>
            </w:r>
            <w:r w:rsidRPr="00624C12">
              <w:rPr>
                <w:rFonts w:ascii="Arial" w:hAnsi="Arial" w:cs="Arial"/>
                <w:bCs/>
                <w:sz w:val="22"/>
                <w:szCs w:val="22"/>
              </w:rPr>
              <w:t xml:space="preserve"> shall be in the form of a Bank </w:t>
            </w:r>
            <w:r w:rsidR="00FA0C42">
              <w:rPr>
                <w:rFonts w:ascii="Arial" w:hAnsi="Arial" w:cs="Arial"/>
                <w:bCs/>
                <w:sz w:val="22"/>
                <w:szCs w:val="22"/>
              </w:rPr>
              <w:t>D</w:t>
            </w:r>
            <w:r w:rsidRPr="00624C12">
              <w:rPr>
                <w:rFonts w:ascii="Arial" w:hAnsi="Arial" w:cs="Arial"/>
                <w:bCs/>
                <w:sz w:val="22"/>
                <w:szCs w:val="22"/>
              </w:rPr>
              <w:t xml:space="preserve">raft, </w:t>
            </w:r>
            <w:r w:rsidR="00FA0C42">
              <w:rPr>
                <w:rFonts w:ascii="Arial" w:hAnsi="Arial" w:cs="Arial"/>
                <w:bCs/>
                <w:sz w:val="22"/>
                <w:szCs w:val="22"/>
              </w:rPr>
              <w:t>P</w:t>
            </w:r>
            <w:r w:rsidRPr="00624C12">
              <w:rPr>
                <w:rFonts w:ascii="Arial" w:hAnsi="Arial" w:cs="Arial"/>
                <w:bCs/>
                <w:sz w:val="22"/>
                <w:szCs w:val="22"/>
              </w:rPr>
              <w:t xml:space="preserve">ay </w:t>
            </w:r>
            <w:r w:rsidR="00FA0C42">
              <w:rPr>
                <w:rFonts w:ascii="Arial" w:hAnsi="Arial" w:cs="Arial"/>
                <w:bCs/>
                <w:sz w:val="22"/>
                <w:szCs w:val="22"/>
              </w:rPr>
              <w:t>O</w:t>
            </w:r>
            <w:r w:rsidRPr="00624C12">
              <w:rPr>
                <w:rFonts w:ascii="Arial" w:hAnsi="Arial" w:cs="Arial"/>
                <w:bCs/>
                <w:sz w:val="22"/>
                <w:szCs w:val="22"/>
              </w:rPr>
              <w:t xml:space="preserve">rder or an </w:t>
            </w:r>
            <w:r w:rsidRPr="00624C12">
              <w:rPr>
                <w:rFonts w:ascii="Arial" w:hAnsi="Arial" w:cs="Arial"/>
                <w:sz w:val="22"/>
                <w:szCs w:val="22"/>
              </w:rPr>
              <w:t xml:space="preserve">irrevocable </w:t>
            </w:r>
            <w:r w:rsidR="009D78B1">
              <w:rPr>
                <w:rFonts w:ascii="Arial" w:hAnsi="Arial" w:cs="Arial"/>
                <w:sz w:val="22"/>
                <w:szCs w:val="22"/>
              </w:rPr>
              <w:t xml:space="preserve">unconditional </w:t>
            </w:r>
            <w:r w:rsidRPr="00624C12">
              <w:rPr>
                <w:rFonts w:ascii="Arial" w:hAnsi="Arial" w:cs="Arial"/>
                <w:bCs/>
                <w:sz w:val="22"/>
                <w:szCs w:val="22"/>
              </w:rPr>
              <w:t xml:space="preserve">Bank Guarantee in the format </w:t>
            </w:r>
            <w:r w:rsidRPr="00624C12">
              <w:rPr>
                <w:rFonts w:ascii="Arial" w:hAnsi="Arial" w:cs="Arial"/>
                <w:b/>
                <w:sz w:val="22"/>
                <w:szCs w:val="22"/>
                <w:lang w:val="en-GB"/>
              </w:rPr>
              <w:t>(Form PG3-</w:t>
            </w:r>
            <w:r w:rsidR="00273DAE">
              <w:rPr>
                <w:rFonts w:ascii="Arial" w:hAnsi="Arial" w:cs="Arial"/>
                <w:b/>
                <w:sz w:val="22"/>
                <w:szCs w:val="22"/>
                <w:lang w:val="en-GB"/>
              </w:rPr>
              <w:t>1</w:t>
            </w:r>
            <w:r w:rsidR="009E051E">
              <w:rPr>
                <w:rFonts w:ascii="Arial" w:hAnsi="Arial" w:cs="Arial"/>
                <w:b/>
                <w:sz w:val="22"/>
                <w:szCs w:val="22"/>
                <w:lang w:val="en-GB"/>
              </w:rPr>
              <w:t>1</w:t>
            </w:r>
            <w:r w:rsidRPr="00624C12">
              <w:rPr>
                <w:rFonts w:ascii="Arial" w:hAnsi="Arial" w:cs="Arial"/>
                <w:b/>
                <w:sz w:val="22"/>
                <w:szCs w:val="22"/>
                <w:lang w:val="en-GB"/>
              </w:rPr>
              <w:t xml:space="preserve">), </w:t>
            </w:r>
            <w:r w:rsidRPr="00624C12">
              <w:rPr>
                <w:rFonts w:ascii="Arial" w:hAnsi="Arial" w:cs="Arial"/>
                <w:sz w:val="22"/>
                <w:szCs w:val="22"/>
                <w:lang w:val="en-GB"/>
              </w:rPr>
              <w:t>without any alteration</w:t>
            </w:r>
            <w:r w:rsidRPr="00624C12">
              <w:rPr>
                <w:rFonts w:ascii="Arial" w:hAnsi="Arial" w:cs="Arial"/>
                <w:bCs/>
                <w:sz w:val="22"/>
                <w:szCs w:val="22"/>
              </w:rPr>
              <w:t>, issued</w:t>
            </w:r>
            <w:r w:rsidR="00092905">
              <w:rPr>
                <w:rFonts w:ascii="Arial" w:hAnsi="Arial" w:cs="Arial"/>
                <w:bCs/>
                <w:sz w:val="22"/>
                <w:szCs w:val="22"/>
              </w:rPr>
              <w:t xml:space="preserve"> </w:t>
            </w:r>
            <w:r w:rsidRPr="00624C12">
              <w:rPr>
                <w:rFonts w:ascii="Arial" w:hAnsi="Arial" w:cs="Arial"/>
                <w:sz w:val="22"/>
                <w:szCs w:val="22"/>
              </w:rPr>
              <w:t xml:space="preserve">by any scheduled </w:t>
            </w:r>
            <w:r w:rsidR="000E49C5">
              <w:rPr>
                <w:rFonts w:ascii="Arial" w:hAnsi="Arial" w:cs="Arial"/>
                <w:sz w:val="22"/>
                <w:szCs w:val="22"/>
              </w:rPr>
              <w:t>B</w:t>
            </w:r>
            <w:r w:rsidRPr="00624C12">
              <w:rPr>
                <w:rFonts w:ascii="Arial" w:hAnsi="Arial" w:cs="Arial"/>
                <w:sz w:val="22"/>
                <w:szCs w:val="22"/>
              </w:rPr>
              <w:t xml:space="preserve">ank of Bangladesh acceptable to the Procuring Entity. </w:t>
            </w:r>
          </w:p>
        </w:tc>
      </w:tr>
      <w:tr w:rsidR="00AF2D64" w:rsidRPr="000B1886" w:rsidTr="00EC6D6C">
        <w:trPr>
          <w:trHeight w:val="1287"/>
        </w:trPr>
        <w:tc>
          <w:tcPr>
            <w:tcW w:w="2403" w:type="dxa"/>
            <w:gridSpan w:val="3"/>
            <w:shd w:val="clear" w:color="auto" w:fill="auto"/>
          </w:tcPr>
          <w:p w:rsidR="00AF2D64" w:rsidRDefault="00AF2D64" w:rsidP="00CC5219">
            <w:pPr>
              <w:spacing w:before="120"/>
              <w:ind w:left="9"/>
              <w:outlineLvl w:val="2"/>
              <w:rPr>
                <w:rStyle w:val="Heading3Char"/>
                <w:rFonts w:ascii="Arial" w:hAnsi="Arial"/>
                <w:sz w:val="21"/>
                <w:szCs w:val="21"/>
              </w:rPr>
            </w:pPr>
          </w:p>
        </w:tc>
        <w:tc>
          <w:tcPr>
            <w:tcW w:w="6840" w:type="dxa"/>
          </w:tcPr>
          <w:p w:rsidR="00AF2D64" w:rsidRPr="00624C12" w:rsidRDefault="00AF2D64" w:rsidP="00CC5219">
            <w:pPr>
              <w:widowControl w:val="0"/>
              <w:numPr>
                <w:ilvl w:val="0"/>
                <w:numId w:val="146"/>
              </w:numPr>
              <w:tabs>
                <w:tab w:val="clear" w:pos="576"/>
                <w:tab w:val="num" w:pos="612"/>
              </w:tabs>
              <w:adjustRightInd w:val="0"/>
              <w:spacing w:before="120" w:after="120"/>
              <w:ind w:left="612" w:hanging="720"/>
              <w:jc w:val="both"/>
              <w:rPr>
                <w:rFonts w:ascii="Arial" w:hAnsi="Arial" w:cs="Arial"/>
                <w:bCs/>
                <w:sz w:val="22"/>
                <w:szCs w:val="22"/>
              </w:rPr>
            </w:pPr>
            <w:r w:rsidRPr="00624C12">
              <w:rPr>
                <w:rFonts w:ascii="Arial" w:hAnsi="Arial" w:cs="Arial"/>
                <w:sz w:val="22"/>
                <w:szCs w:val="22"/>
                <w:lang w:val="en-GB"/>
              </w:rPr>
              <w:t xml:space="preserve">Within fourteen (14) days from the date of </w:t>
            </w:r>
            <w:r w:rsidR="00A45E3C">
              <w:rPr>
                <w:rFonts w:ascii="Arial" w:hAnsi="Arial" w:cs="Arial"/>
                <w:sz w:val="22"/>
                <w:szCs w:val="22"/>
                <w:lang w:val="en-GB"/>
              </w:rPr>
              <w:t>receipt</w:t>
            </w:r>
            <w:r w:rsidRPr="00624C12">
              <w:rPr>
                <w:rFonts w:ascii="Arial" w:hAnsi="Arial" w:cs="Arial"/>
                <w:sz w:val="22"/>
                <w:szCs w:val="22"/>
                <w:lang w:val="en-GB"/>
              </w:rPr>
              <w:t xml:space="preserve"> of the NOA but not later than the date specified therein, the successful Tenderer shall furnish the Performance Security for the due performance of the Contract in the amount specified under ITT Sub Clause 6</w:t>
            </w:r>
            <w:r w:rsidR="00CD3631">
              <w:rPr>
                <w:rFonts w:ascii="Arial" w:hAnsi="Arial" w:cs="Arial"/>
                <w:sz w:val="22"/>
                <w:szCs w:val="22"/>
                <w:lang w:val="en-GB"/>
              </w:rPr>
              <w:t>2</w:t>
            </w:r>
            <w:r w:rsidRPr="00624C12">
              <w:rPr>
                <w:rFonts w:ascii="Arial" w:hAnsi="Arial" w:cs="Arial"/>
                <w:sz w:val="22"/>
                <w:szCs w:val="22"/>
                <w:lang w:val="en-GB"/>
              </w:rPr>
              <w:t>.1.</w:t>
            </w:r>
          </w:p>
        </w:tc>
      </w:tr>
      <w:tr w:rsidR="00AF2D64" w:rsidRPr="003F47F0" w:rsidTr="00EC6D6C">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402" w:name="_Toc61947706"/>
            <w:r w:rsidRPr="00734461">
              <w:rPr>
                <w:rStyle w:val="Heading3Char"/>
                <w:rFonts w:ascii="Arial" w:hAnsi="Arial"/>
                <w:b/>
                <w:sz w:val="22"/>
                <w:szCs w:val="22"/>
              </w:rPr>
              <w:t>Validity of Performance Security</w:t>
            </w:r>
            <w:bookmarkEnd w:id="402"/>
          </w:p>
        </w:tc>
        <w:tc>
          <w:tcPr>
            <w:tcW w:w="6840" w:type="dxa"/>
          </w:tcPr>
          <w:p w:rsidR="00AF2D64" w:rsidRPr="00624C12" w:rsidRDefault="00AF2D64" w:rsidP="00CC5219">
            <w:pPr>
              <w:widowControl w:val="0"/>
              <w:numPr>
                <w:ilvl w:val="0"/>
                <w:numId w:val="161"/>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The Performance Security shall be required to be valid until a date twenty</w:t>
            </w:r>
            <w:r w:rsidR="000F6E30">
              <w:rPr>
                <w:rFonts w:ascii="Arial" w:hAnsi="Arial" w:cs="Arial"/>
                <w:sz w:val="22"/>
                <w:szCs w:val="22"/>
                <w:lang w:val="en-GB"/>
              </w:rPr>
              <w:t>-</w:t>
            </w:r>
            <w:r w:rsidRPr="00624C12">
              <w:rPr>
                <w:rFonts w:ascii="Arial" w:hAnsi="Arial" w:cs="Arial"/>
                <w:sz w:val="22"/>
                <w:szCs w:val="22"/>
                <w:lang w:val="en-GB"/>
              </w:rPr>
              <w:t>eight (28) days beyond the date of completion of the Supplier’s performance obligations under the Contract, including any warranty obligations.</w:t>
            </w:r>
          </w:p>
        </w:tc>
      </w:tr>
      <w:tr w:rsidR="00AF2D64" w:rsidRPr="003F47F0" w:rsidTr="00EC6D6C">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403" w:name="_Toc61947707"/>
            <w:r w:rsidRPr="00734461">
              <w:rPr>
                <w:rStyle w:val="Heading3Char"/>
                <w:rFonts w:ascii="Arial" w:hAnsi="Arial"/>
                <w:b/>
                <w:sz w:val="22"/>
                <w:szCs w:val="22"/>
              </w:rPr>
              <w:t xml:space="preserve">Authenticity of </w:t>
            </w:r>
            <w:r w:rsidR="00FB7F91">
              <w:rPr>
                <w:rStyle w:val="Heading3Char"/>
                <w:rFonts w:ascii="Arial" w:hAnsi="Arial"/>
                <w:b/>
                <w:sz w:val="22"/>
                <w:szCs w:val="22"/>
              </w:rPr>
              <w:t>P</w:t>
            </w:r>
            <w:r w:rsidRPr="00734461">
              <w:rPr>
                <w:rStyle w:val="Heading3Char"/>
                <w:rFonts w:ascii="Arial" w:hAnsi="Arial"/>
                <w:b/>
                <w:sz w:val="22"/>
                <w:szCs w:val="22"/>
              </w:rPr>
              <w:t>erformance Security</w:t>
            </w:r>
            <w:bookmarkEnd w:id="403"/>
          </w:p>
        </w:tc>
        <w:tc>
          <w:tcPr>
            <w:tcW w:w="6840" w:type="dxa"/>
          </w:tcPr>
          <w:p w:rsidR="00C65CC2" w:rsidRPr="00CC5219" w:rsidRDefault="00AF2D64" w:rsidP="00CC5219">
            <w:pPr>
              <w:widowControl w:val="0"/>
              <w:numPr>
                <w:ilvl w:val="0"/>
                <w:numId w:val="56"/>
              </w:numPr>
              <w:tabs>
                <w:tab w:val="clear" w:pos="648"/>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 xml:space="preserve">The Procuring Entity shall verify the authenticity of the Performance Security submitted by the successful Tenderer by sending a written request to the branch of the </w:t>
            </w:r>
            <w:r w:rsidR="00637847">
              <w:rPr>
                <w:rFonts w:ascii="Arial" w:hAnsi="Arial" w:cs="Arial"/>
                <w:sz w:val="22"/>
                <w:szCs w:val="22"/>
                <w:lang w:val="en-GB"/>
              </w:rPr>
              <w:t>B</w:t>
            </w:r>
            <w:r w:rsidRPr="00624C12">
              <w:rPr>
                <w:rFonts w:ascii="Arial" w:hAnsi="Arial" w:cs="Arial"/>
                <w:sz w:val="22"/>
                <w:szCs w:val="22"/>
                <w:lang w:val="en-GB"/>
              </w:rPr>
              <w:t xml:space="preserve">ank issuing the Pay Order, Bank Draft or irrevocable </w:t>
            </w:r>
            <w:r w:rsidR="009D78B1">
              <w:rPr>
                <w:rFonts w:ascii="Arial" w:hAnsi="Arial" w:cs="Arial"/>
                <w:sz w:val="22"/>
                <w:szCs w:val="22"/>
                <w:lang w:val="en-GB"/>
              </w:rPr>
              <w:t xml:space="preserve">unconditional </w:t>
            </w:r>
            <w:r w:rsidRPr="00624C12">
              <w:rPr>
                <w:rFonts w:ascii="Arial" w:hAnsi="Arial" w:cs="Arial"/>
                <w:sz w:val="22"/>
                <w:szCs w:val="22"/>
                <w:lang w:val="en-GB"/>
              </w:rPr>
              <w:t>Bank Guarantee in specified format</w:t>
            </w:r>
            <w:r w:rsidRPr="00624C12">
              <w:rPr>
                <w:rFonts w:ascii="Arial" w:hAnsi="Arial" w:cs="Arial"/>
                <w:sz w:val="22"/>
                <w:szCs w:val="22"/>
              </w:rPr>
              <w:t>.</w:t>
            </w:r>
          </w:p>
        </w:tc>
      </w:tr>
      <w:tr w:rsidR="00C65CC2" w:rsidRPr="003F47F0" w:rsidTr="00C62DB3">
        <w:tc>
          <w:tcPr>
            <w:tcW w:w="2403" w:type="dxa"/>
            <w:gridSpan w:val="3"/>
            <w:shd w:val="clear" w:color="auto" w:fill="auto"/>
          </w:tcPr>
          <w:p w:rsidR="00C65CC2" w:rsidRPr="00734461" w:rsidRDefault="00C65CC2" w:rsidP="00C65CC2">
            <w:pPr>
              <w:numPr>
                <w:ilvl w:val="0"/>
                <w:numId w:val="42"/>
              </w:numPr>
              <w:spacing w:before="120"/>
              <w:ind w:right="72" w:hanging="346"/>
              <w:outlineLvl w:val="2"/>
              <w:rPr>
                <w:rStyle w:val="Heading3Char"/>
                <w:rFonts w:ascii="Arial" w:hAnsi="Arial"/>
                <w:b/>
                <w:sz w:val="22"/>
                <w:szCs w:val="22"/>
              </w:rPr>
            </w:pPr>
            <w:bookmarkStart w:id="404" w:name="_Toc61947708"/>
            <w:r w:rsidRPr="00734461">
              <w:rPr>
                <w:rStyle w:val="Heading3Char"/>
                <w:rFonts w:ascii="Arial" w:hAnsi="Arial"/>
                <w:b/>
                <w:sz w:val="22"/>
                <w:szCs w:val="22"/>
              </w:rPr>
              <w:t>Contract Signing</w:t>
            </w:r>
            <w:bookmarkEnd w:id="404"/>
          </w:p>
        </w:tc>
        <w:tc>
          <w:tcPr>
            <w:tcW w:w="6840" w:type="dxa"/>
          </w:tcPr>
          <w:p w:rsidR="00C65CC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9D4734">
              <w:rPr>
                <w:rFonts w:ascii="Arial" w:hAnsi="Arial" w:cs="Arial"/>
                <w:sz w:val="22"/>
                <w:szCs w:val="22"/>
              </w:rPr>
              <w:t>At the same time as the Procuring Entity issues the NOA, the Procuring Entity shall send the draft Contract Agreement and all documents forming the Contract to the successful Tenderer(s).</w:t>
            </w:r>
          </w:p>
          <w:p w:rsidR="00C65CC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rPr>
              <w:t xml:space="preserve">Within </w:t>
            </w:r>
            <w:r w:rsidRPr="00624C12">
              <w:rPr>
                <w:rFonts w:ascii="Arial" w:hAnsi="Arial" w:cs="Arial"/>
                <w:sz w:val="22"/>
                <w:szCs w:val="22"/>
                <w:lang w:val="en-GB"/>
              </w:rPr>
              <w:t>twenty</w:t>
            </w:r>
            <w:r>
              <w:rPr>
                <w:rFonts w:ascii="Arial" w:hAnsi="Arial" w:cs="Arial"/>
                <w:sz w:val="22"/>
                <w:szCs w:val="22"/>
                <w:lang w:val="en-GB"/>
              </w:rPr>
              <w:t>-</w:t>
            </w:r>
            <w:r w:rsidRPr="00624C12">
              <w:rPr>
                <w:rFonts w:ascii="Arial" w:hAnsi="Arial" w:cs="Arial"/>
                <w:sz w:val="22"/>
                <w:szCs w:val="22"/>
                <w:lang w:val="en-GB"/>
              </w:rPr>
              <w:t>eight (28) days of the issuance of NOA,</w:t>
            </w:r>
            <w:r w:rsidRPr="00624C12">
              <w:rPr>
                <w:rFonts w:ascii="Arial" w:hAnsi="Arial" w:cs="Arial"/>
                <w:sz w:val="22"/>
                <w:szCs w:val="22"/>
              </w:rPr>
              <w:t xml:space="preserve"> the successful Tenderer</w:t>
            </w:r>
            <w:r>
              <w:rPr>
                <w:rFonts w:ascii="Arial" w:hAnsi="Arial" w:cs="Arial"/>
                <w:sz w:val="22"/>
                <w:szCs w:val="22"/>
              </w:rPr>
              <w:t>(s)</w:t>
            </w:r>
            <w:r w:rsidRPr="00624C12">
              <w:rPr>
                <w:rFonts w:ascii="Arial" w:hAnsi="Arial" w:cs="Arial"/>
                <w:sz w:val="22"/>
                <w:szCs w:val="22"/>
              </w:rPr>
              <w:t xml:space="preserve"> and the Procuring Entity shall sign the contract.</w:t>
            </w:r>
          </w:p>
          <w:p w:rsidR="00C65CC2" w:rsidRPr="00624C12" w:rsidRDefault="00C65CC2" w:rsidP="00CC5219">
            <w:pPr>
              <w:widowControl w:val="0"/>
              <w:numPr>
                <w:ilvl w:val="0"/>
                <w:numId w:val="348"/>
              </w:numPr>
              <w:tabs>
                <w:tab w:val="clear" w:pos="576"/>
                <w:tab w:val="num" w:pos="612"/>
              </w:tabs>
              <w:adjustRightInd w:val="0"/>
              <w:spacing w:before="120" w:after="120"/>
              <w:ind w:left="612" w:hanging="720"/>
              <w:jc w:val="both"/>
              <w:rPr>
                <w:rFonts w:ascii="Arial" w:hAnsi="Arial" w:cs="Arial"/>
                <w:sz w:val="22"/>
                <w:szCs w:val="22"/>
              </w:rPr>
            </w:pPr>
            <w:r w:rsidRPr="00624C12">
              <w:rPr>
                <w:rFonts w:ascii="Arial" w:hAnsi="Arial" w:cs="Arial"/>
                <w:sz w:val="22"/>
                <w:szCs w:val="22"/>
                <w:lang w:val="en-GB"/>
              </w:rPr>
              <w:t>Failure of the successful Tenderer</w:t>
            </w:r>
            <w:r>
              <w:rPr>
                <w:rFonts w:ascii="Arial" w:hAnsi="Arial" w:cs="Arial"/>
                <w:sz w:val="22"/>
                <w:szCs w:val="22"/>
                <w:lang w:val="en-GB"/>
              </w:rPr>
              <w:t>(s)</w:t>
            </w:r>
            <w:r w:rsidRPr="00624C12">
              <w:rPr>
                <w:rFonts w:ascii="Arial" w:hAnsi="Arial" w:cs="Arial"/>
                <w:sz w:val="22"/>
                <w:szCs w:val="22"/>
                <w:lang w:val="en-GB"/>
              </w:rPr>
              <w:t xml:space="preserve"> to </w:t>
            </w:r>
            <w:r>
              <w:rPr>
                <w:rFonts w:ascii="Arial" w:hAnsi="Arial" w:cs="Arial"/>
                <w:sz w:val="22"/>
                <w:szCs w:val="22"/>
                <w:lang w:val="en-GB"/>
              </w:rPr>
              <w:t>furnish</w:t>
            </w:r>
            <w:r w:rsidRPr="00624C12">
              <w:rPr>
                <w:rFonts w:ascii="Arial" w:hAnsi="Arial" w:cs="Arial"/>
                <w:sz w:val="22"/>
                <w:szCs w:val="22"/>
                <w:lang w:val="en-GB"/>
              </w:rPr>
              <w:t xml:space="preserve"> the Performance   Security, </w:t>
            </w:r>
            <w:r>
              <w:rPr>
                <w:rFonts w:ascii="Arial" w:hAnsi="Arial" w:cs="Arial"/>
                <w:sz w:val="22"/>
                <w:szCs w:val="22"/>
                <w:lang w:val="en-GB"/>
              </w:rPr>
              <w:t>as stated under</w:t>
            </w:r>
            <w:r w:rsidRPr="00624C12">
              <w:rPr>
                <w:rFonts w:ascii="Arial" w:hAnsi="Arial" w:cs="Arial"/>
                <w:sz w:val="22"/>
                <w:szCs w:val="22"/>
                <w:lang w:val="en-GB"/>
              </w:rPr>
              <w:t xml:space="preserve"> ITT Sub</w:t>
            </w:r>
            <w:r w:rsidR="00092905">
              <w:rPr>
                <w:rFonts w:ascii="Arial" w:hAnsi="Arial" w:cs="Arial"/>
                <w:sz w:val="22"/>
                <w:szCs w:val="22"/>
                <w:lang w:val="en-GB"/>
              </w:rPr>
              <w:t xml:space="preserve"> </w:t>
            </w:r>
            <w:r w:rsidRPr="00624C12">
              <w:rPr>
                <w:rFonts w:ascii="Arial" w:hAnsi="Arial" w:cs="Arial"/>
                <w:sz w:val="22"/>
                <w:szCs w:val="22"/>
                <w:lang w:val="en-GB"/>
              </w:rPr>
              <w:t>Clause 6</w:t>
            </w:r>
            <w:r>
              <w:rPr>
                <w:rFonts w:ascii="Arial" w:hAnsi="Arial" w:cs="Arial"/>
                <w:sz w:val="22"/>
                <w:szCs w:val="22"/>
                <w:lang w:val="en-GB"/>
              </w:rPr>
              <w:t>2</w:t>
            </w:r>
            <w:r w:rsidRPr="00624C12">
              <w:rPr>
                <w:rFonts w:ascii="Arial" w:hAnsi="Arial" w:cs="Arial"/>
                <w:sz w:val="22"/>
                <w:szCs w:val="22"/>
                <w:lang w:val="en-GB"/>
              </w:rPr>
              <w:t xml:space="preserve">.1, or sign the Contract, </w:t>
            </w:r>
            <w:r>
              <w:rPr>
                <w:rFonts w:ascii="Arial" w:hAnsi="Arial" w:cs="Arial"/>
                <w:sz w:val="22"/>
                <w:szCs w:val="22"/>
                <w:lang w:val="en-GB"/>
              </w:rPr>
              <w:t xml:space="preserve">as stated under </w:t>
            </w:r>
            <w:r w:rsidRPr="00624C12">
              <w:rPr>
                <w:rFonts w:ascii="Arial" w:hAnsi="Arial" w:cs="Arial"/>
                <w:sz w:val="22"/>
                <w:szCs w:val="22"/>
                <w:lang w:val="en-GB"/>
              </w:rPr>
              <w:t>ITT Sub</w:t>
            </w:r>
            <w:r w:rsidR="00092905">
              <w:rPr>
                <w:rFonts w:ascii="Arial" w:hAnsi="Arial" w:cs="Arial"/>
                <w:sz w:val="22"/>
                <w:szCs w:val="22"/>
                <w:lang w:val="en-GB"/>
              </w:rPr>
              <w:t xml:space="preserve"> </w:t>
            </w:r>
            <w:r w:rsidRPr="00624C12">
              <w:rPr>
                <w:rFonts w:ascii="Arial" w:hAnsi="Arial" w:cs="Arial"/>
                <w:sz w:val="22"/>
                <w:szCs w:val="22"/>
                <w:lang w:val="en-GB"/>
              </w:rPr>
              <w:t>Clause 6</w:t>
            </w:r>
            <w:r>
              <w:rPr>
                <w:rFonts w:ascii="Arial" w:hAnsi="Arial" w:cs="Arial"/>
                <w:sz w:val="22"/>
                <w:szCs w:val="22"/>
                <w:lang w:val="en-GB"/>
              </w:rPr>
              <w:t>6</w:t>
            </w:r>
            <w:r w:rsidRPr="00624C12">
              <w:rPr>
                <w:rFonts w:ascii="Arial" w:hAnsi="Arial" w:cs="Arial"/>
                <w:sz w:val="22"/>
                <w:szCs w:val="22"/>
                <w:lang w:val="en-GB"/>
              </w:rPr>
              <w:t>.2, shall constitute sufficient grounds for the annulment of the award and forfeiture of the Tender Security.  In that event the Procuring Entity may award the Contract to the next lowest evaluated</w:t>
            </w:r>
            <w:r>
              <w:rPr>
                <w:rFonts w:ascii="Arial" w:hAnsi="Arial" w:cs="Arial"/>
                <w:sz w:val="22"/>
                <w:szCs w:val="22"/>
                <w:lang w:val="en-GB"/>
              </w:rPr>
              <w:t xml:space="preserve"> responsive </w:t>
            </w:r>
            <w:r w:rsidRPr="00624C12">
              <w:rPr>
                <w:rFonts w:ascii="Arial" w:hAnsi="Arial" w:cs="Arial"/>
                <w:sz w:val="22"/>
                <w:szCs w:val="22"/>
                <w:lang w:val="en-GB"/>
              </w:rPr>
              <w:t>Tenderer</w:t>
            </w:r>
            <w:r>
              <w:rPr>
                <w:rFonts w:ascii="Arial" w:hAnsi="Arial" w:cs="Arial"/>
                <w:sz w:val="22"/>
                <w:szCs w:val="22"/>
                <w:lang w:val="en-GB"/>
              </w:rPr>
              <w:t>(s)</w:t>
            </w:r>
            <w:r w:rsidRPr="00624C12">
              <w:rPr>
                <w:rFonts w:ascii="Arial" w:hAnsi="Arial" w:cs="Arial"/>
                <w:sz w:val="22"/>
                <w:szCs w:val="22"/>
                <w:lang w:val="en-GB"/>
              </w:rPr>
              <w:t>, who</w:t>
            </w:r>
            <w:r w:rsidR="00092905">
              <w:rPr>
                <w:rFonts w:ascii="Arial" w:hAnsi="Arial" w:cs="Arial"/>
                <w:sz w:val="22"/>
                <w:szCs w:val="22"/>
                <w:lang w:val="en-GB"/>
              </w:rPr>
              <w:t xml:space="preserve"> </w:t>
            </w:r>
            <w:r w:rsidRPr="00624C12">
              <w:rPr>
                <w:rFonts w:ascii="Arial" w:hAnsi="Arial" w:cs="Arial"/>
                <w:sz w:val="22"/>
                <w:szCs w:val="22"/>
                <w:lang w:val="en-GB"/>
              </w:rPr>
              <w:t>is determined by the TEC to be qualified to perform the Contract satisfactorily.</w:t>
            </w:r>
          </w:p>
        </w:tc>
      </w:tr>
      <w:tr w:rsidR="00516075" w:rsidRPr="003F47F0" w:rsidTr="00EC6D6C">
        <w:tc>
          <w:tcPr>
            <w:tcW w:w="2403" w:type="dxa"/>
            <w:gridSpan w:val="3"/>
            <w:vMerge w:val="restart"/>
            <w:shd w:val="clear" w:color="auto" w:fill="auto"/>
          </w:tcPr>
          <w:p w:rsidR="00516075" w:rsidRPr="00734461" w:rsidRDefault="00516075" w:rsidP="00CC5219">
            <w:pPr>
              <w:numPr>
                <w:ilvl w:val="0"/>
                <w:numId w:val="42"/>
              </w:numPr>
              <w:spacing w:before="120"/>
              <w:ind w:hanging="346"/>
              <w:outlineLvl w:val="2"/>
              <w:rPr>
                <w:rStyle w:val="Heading3Char"/>
                <w:rFonts w:ascii="Arial" w:hAnsi="Arial"/>
                <w:b/>
                <w:sz w:val="22"/>
                <w:szCs w:val="22"/>
              </w:rPr>
            </w:pPr>
            <w:bookmarkStart w:id="405" w:name="_Toc61947709"/>
            <w:r w:rsidRPr="00734461">
              <w:rPr>
                <w:rStyle w:val="Heading3Char"/>
                <w:rFonts w:ascii="Arial" w:hAnsi="Arial"/>
                <w:b/>
                <w:sz w:val="22"/>
                <w:szCs w:val="22"/>
              </w:rPr>
              <w:t xml:space="preserve">Publication of Notification of </w:t>
            </w:r>
            <w:r w:rsidRPr="00734461">
              <w:rPr>
                <w:rStyle w:val="Heading3Char"/>
                <w:rFonts w:ascii="Arial" w:hAnsi="Arial"/>
                <w:b/>
                <w:sz w:val="22"/>
                <w:szCs w:val="22"/>
              </w:rPr>
              <w:lastRenderedPageBreak/>
              <w:t>Award of Contract</w:t>
            </w:r>
            <w:bookmarkEnd w:id="405"/>
          </w:p>
        </w:tc>
        <w:tc>
          <w:tcPr>
            <w:tcW w:w="6840" w:type="dxa"/>
          </w:tcPr>
          <w:p w:rsidR="00516075" w:rsidRPr="00624C12" w:rsidRDefault="00516075" w:rsidP="00CC5219">
            <w:pPr>
              <w:numPr>
                <w:ilvl w:val="0"/>
                <w:numId w:val="162"/>
              </w:numPr>
              <w:spacing w:before="120" w:after="120"/>
              <w:ind w:hanging="756"/>
              <w:jc w:val="both"/>
              <w:rPr>
                <w:rFonts w:ascii="Arial" w:hAnsi="Arial" w:cs="Arial"/>
                <w:sz w:val="22"/>
                <w:szCs w:val="22"/>
              </w:rPr>
            </w:pPr>
            <w:r>
              <w:rPr>
                <w:rFonts w:ascii="Arial" w:hAnsi="Arial" w:cs="Arial"/>
                <w:sz w:val="22"/>
                <w:szCs w:val="22"/>
              </w:rPr>
              <w:lastRenderedPageBreak/>
              <w:t>The NOA</w:t>
            </w:r>
            <w:r w:rsidRPr="00624C12">
              <w:rPr>
                <w:rFonts w:ascii="Arial" w:hAnsi="Arial" w:cs="Arial"/>
                <w:sz w:val="22"/>
                <w:szCs w:val="22"/>
              </w:rPr>
              <w:t xml:space="preserve"> for Contract of Taka one </w:t>
            </w:r>
            <w:proofErr w:type="spellStart"/>
            <w:r w:rsidRPr="00624C12">
              <w:rPr>
                <w:rFonts w:ascii="Arial" w:hAnsi="Arial" w:cs="Arial"/>
                <w:sz w:val="22"/>
                <w:szCs w:val="22"/>
              </w:rPr>
              <w:t>crore</w:t>
            </w:r>
            <w:proofErr w:type="spellEnd"/>
            <w:r w:rsidRPr="00624C12">
              <w:rPr>
                <w:rFonts w:ascii="Arial" w:hAnsi="Arial" w:cs="Arial"/>
                <w:sz w:val="22"/>
                <w:szCs w:val="22"/>
              </w:rPr>
              <w:t xml:space="preserve"> and above </w:t>
            </w:r>
            <w:r w:rsidR="00457A49" w:rsidRPr="00624C12">
              <w:rPr>
                <w:rFonts w:ascii="Arial" w:hAnsi="Arial" w:cs="Arial"/>
                <w:sz w:val="22"/>
                <w:szCs w:val="22"/>
              </w:rPr>
              <w:fldChar w:fldCharType="begin"/>
            </w:r>
            <w:r w:rsidRPr="00624C12">
              <w:rPr>
                <w:sz w:val="22"/>
                <w:szCs w:val="22"/>
              </w:rPr>
              <w:instrText xml:space="preserve"> XE "</w:instrText>
            </w:r>
            <w:r w:rsidRPr="00624C12">
              <w:rPr>
                <w:rFonts w:ascii="Arial" w:hAnsi="Arial" w:cs="Arial"/>
                <w:sz w:val="22"/>
                <w:szCs w:val="22"/>
              </w:rPr>
              <w:instrText>threshold value</w:instrText>
            </w:r>
            <w:r w:rsidRPr="00624C12">
              <w:rPr>
                <w:sz w:val="22"/>
                <w:szCs w:val="22"/>
              </w:rPr>
              <w:instrText xml:space="preserve">" \i </w:instrText>
            </w:r>
            <w:r w:rsidR="00457A49" w:rsidRPr="00624C12">
              <w:rPr>
                <w:rFonts w:ascii="Arial" w:hAnsi="Arial" w:cs="Arial"/>
                <w:sz w:val="22"/>
                <w:szCs w:val="22"/>
              </w:rPr>
              <w:fldChar w:fldCharType="end"/>
            </w:r>
            <w:r w:rsidRPr="00624C12">
              <w:rPr>
                <w:rFonts w:ascii="Arial" w:hAnsi="Arial" w:cs="Arial"/>
                <w:sz w:val="22"/>
                <w:szCs w:val="22"/>
              </w:rPr>
              <w:t xml:space="preserve"> shall be notified by the Procuring Entity to the Central Procurement </w:t>
            </w:r>
            <w:r w:rsidRPr="00624C12">
              <w:rPr>
                <w:rFonts w:ascii="Arial" w:hAnsi="Arial" w:cs="Arial"/>
                <w:sz w:val="22"/>
                <w:szCs w:val="22"/>
              </w:rPr>
              <w:lastRenderedPageBreak/>
              <w:t>Technical Unit</w:t>
            </w:r>
            <w:r w:rsidR="00457A49" w:rsidRPr="00624C12">
              <w:rPr>
                <w:rFonts w:ascii="Arial" w:hAnsi="Arial" w:cs="Arial"/>
                <w:sz w:val="22"/>
                <w:szCs w:val="22"/>
              </w:rPr>
              <w:fldChar w:fldCharType="begin"/>
            </w:r>
            <w:r w:rsidRPr="00624C12">
              <w:rPr>
                <w:sz w:val="22"/>
                <w:szCs w:val="22"/>
              </w:rPr>
              <w:instrText xml:space="preserve"> XE "</w:instrText>
            </w:r>
            <w:r w:rsidRPr="00624C12">
              <w:rPr>
                <w:rFonts w:ascii="Arial" w:hAnsi="Arial" w:cs="Arial"/>
                <w:sz w:val="22"/>
                <w:szCs w:val="22"/>
              </w:rPr>
              <w:instrText>Central Procurement Technical Unit</w:instrText>
            </w:r>
            <w:r w:rsidRPr="00624C12">
              <w:rPr>
                <w:sz w:val="22"/>
                <w:szCs w:val="22"/>
              </w:rPr>
              <w:instrText xml:space="preserve">" \i </w:instrText>
            </w:r>
            <w:r w:rsidR="00457A49" w:rsidRPr="00624C12">
              <w:rPr>
                <w:rFonts w:ascii="Arial" w:hAnsi="Arial" w:cs="Arial"/>
                <w:sz w:val="22"/>
                <w:szCs w:val="22"/>
              </w:rPr>
              <w:fldChar w:fldCharType="end"/>
            </w:r>
            <w:r w:rsidRPr="00624C12">
              <w:rPr>
                <w:rFonts w:ascii="Arial" w:hAnsi="Arial" w:cs="Arial"/>
                <w:sz w:val="22"/>
                <w:szCs w:val="22"/>
              </w:rPr>
              <w:t xml:space="preserve"> within 7(seven) days of </w:t>
            </w:r>
            <w:r>
              <w:rPr>
                <w:rFonts w:ascii="Arial" w:hAnsi="Arial" w:cs="Arial"/>
                <w:sz w:val="22"/>
                <w:szCs w:val="22"/>
              </w:rPr>
              <w:t xml:space="preserve">its </w:t>
            </w:r>
            <w:r w:rsidRPr="00624C12">
              <w:rPr>
                <w:rFonts w:ascii="Arial" w:hAnsi="Arial" w:cs="Arial"/>
                <w:sz w:val="22"/>
                <w:szCs w:val="22"/>
              </w:rPr>
              <w:t>issuance</w:t>
            </w:r>
            <w:r w:rsidR="00092905">
              <w:rPr>
                <w:rFonts w:ascii="Arial" w:hAnsi="Arial" w:cs="Arial"/>
                <w:sz w:val="22"/>
                <w:szCs w:val="22"/>
              </w:rPr>
              <w:t xml:space="preserve"> </w:t>
            </w:r>
            <w:r w:rsidRPr="00624C12">
              <w:rPr>
                <w:rFonts w:ascii="Arial" w:hAnsi="Arial" w:cs="Arial"/>
                <w:sz w:val="22"/>
                <w:szCs w:val="22"/>
              </w:rPr>
              <w:t xml:space="preserve">for publication in their website, and that notice shall be kept posted for not less than a month.  </w:t>
            </w:r>
          </w:p>
        </w:tc>
      </w:tr>
      <w:tr w:rsidR="00516075" w:rsidRPr="003F47F0" w:rsidTr="00EC6D6C">
        <w:tc>
          <w:tcPr>
            <w:tcW w:w="2403" w:type="dxa"/>
            <w:gridSpan w:val="3"/>
            <w:vMerge/>
            <w:shd w:val="clear" w:color="auto" w:fill="auto"/>
          </w:tcPr>
          <w:p w:rsidR="00516075" w:rsidRPr="00756C7C" w:rsidRDefault="00516075" w:rsidP="00CC5219">
            <w:pPr>
              <w:spacing w:before="120"/>
              <w:rPr>
                <w:rFonts w:ascii="Arial" w:hAnsi="Arial" w:cs="Arial"/>
                <w:sz w:val="21"/>
                <w:szCs w:val="21"/>
              </w:rPr>
            </w:pPr>
          </w:p>
        </w:tc>
        <w:tc>
          <w:tcPr>
            <w:tcW w:w="6840" w:type="dxa"/>
          </w:tcPr>
          <w:p w:rsidR="00516075" w:rsidRPr="00624C12" w:rsidRDefault="00516075" w:rsidP="00CC5219">
            <w:pPr>
              <w:numPr>
                <w:ilvl w:val="0"/>
                <w:numId w:val="162"/>
              </w:numPr>
              <w:spacing w:before="120" w:after="120"/>
              <w:ind w:hanging="756"/>
              <w:jc w:val="both"/>
              <w:rPr>
                <w:rFonts w:ascii="Arial" w:hAnsi="Arial" w:cs="Arial"/>
                <w:sz w:val="22"/>
                <w:szCs w:val="22"/>
              </w:rPr>
            </w:pPr>
            <w:r>
              <w:rPr>
                <w:rFonts w:ascii="Arial" w:hAnsi="Arial" w:cs="Arial"/>
                <w:sz w:val="22"/>
                <w:szCs w:val="22"/>
              </w:rPr>
              <w:t xml:space="preserve">The NOA </w:t>
            </w:r>
            <w:r w:rsidRPr="00624C12">
              <w:rPr>
                <w:rFonts w:ascii="Arial" w:hAnsi="Arial" w:cs="Arial"/>
                <w:sz w:val="22"/>
                <w:szCs w:val="22"/>
              </w:rPr>
              <w:t xml:space="preserve">for Contract below Taka one </w:t>
            </w:r>
            <w:proofErr w:type="spellStart"/>
            <w:r w:rsidRPr="00624C12">
              <w:rPr>
                <w:rFonts w:ascii="Arial" w:hAnsi="Arial" w:cs="Arial"/>
                <w:sz w:val="22"/>
                <w:szCs w:val="22"/>
              </w:rPr>
              <w:t>crore</w:t>
            </w:r>
            <w:proofErr w:type="spellEnd"/>
            <w:r w:rsidRPr="00624C12">
              <w:rPr>
                <w:rFonts w:ascii="Arial" w:hAnsi="Arial" w:cs="Arial"/>
                <w:sz w:val="22"/>
                <w:szCs w:val="22"/>
              </w:rPr>
              <w:t xml:space="preserve">, shall be published by the Procuring Entity on its Notice Board and where applicable on the website of the Procuring Entity </w:t>
            </w:r>
            <w:proofErr w:type="gramStart"/>
            <w:r w:rsidRPr="00624C12">
              <w:rPr>
                <w:rFonts w:ascii="Arial" w:hAnsi="Arial" w:cs="Arial"/>
                <w:sz w:val="22"/>
                <w:szCs w:val="22"/>
              </w:rPr>
              <w:t>and  that</w:t>
            </w:r>
            <w:proofErr w:type="gramEnd"/>
            <w:r w:rsidRPr="00624C12">
              <w:rPr>
                <w:rFonts w:ascii="Arial" w:hAnsi="Arial" w:cs="Arial"/>
                <w:sz w:val="22"/>
                <w:szCs w:val="22"/>
              </w:rPr>
              <w:t xml:space="preserve"> notice shall be kept posted for not less than a month. </w:t>
            </w:r>
          </w:p>
        </w:tc>
      </w:tr>
      <w:tr w:rsidR="00AF2D64" w:rsidRPr="003F47F0" w:rsidTr="00EC6D6C">
        <w:trPr>
          <w:trHeight w:val="180"/>
        </w:trPr>
        <w:tc>
          <w:tcPr>
            <w:tcW w:w="2403" w:type="dxa"/>
            <w:gridSpan w:val="3"/>
            <w:vMerge w:val="restart"/>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406" w:name="_Toc61947710"/>
            <w:r w:rsidRPr="00734461">
              <w:rPr>
                <w:rStyle w:val="Heading3Char"/>
                <w:rFonts w:ascii="Arial" w:hAnsi="Arial"/>
                <w:b/>
                <w:sz w:val="22"/>
                <w:szCs w:val="22"/>
              </w:rPr>
              <w:t>Debriefing of Tenderers</w:t>
            </w:r>
            <w:bookmarkEnd w:id="406"/>
          </w:p>
        </w:tc>
        <w:tc>
          <w:tcPr>
            <w:tcW w:w="6840" w:type="dxa"/>
          </w:tcPr>
          <w:p w:rsidR="00AF2D64" w:rsidRPr="00624C12" w:rsidRDefault="00AF2D64" w:rsidP="00CC5219">
            <w:pPr>
              <w:numPr>
                <w:ilvl w:val="1"/>
                <w:numId w:val="162"/>
              </w:numPr>
              <w:tabs>
                <w:tab w:val="clear" w:pos="1656"/>
                <w:tab w:val="num" w:pos="612"/>
              </w:tabs>
              <w:spacing w:before="120" w:after="120"/>
              <w:ind w:left="612" w:hanging="720"/>
              <w:jc w:val="both"/>
              <w:rPr>
                <w:rFonts w:ascii="Arial" w:hAnsi="Arial" w:cs="Arial"/>
                <w:sz w:val="22"/>
                <w:szCs w:val="22"/>
                <w:lang w:val="en-GB"/>
              </w:rPr>
            </w:pPr>
            <w:r w:rsidRPr="00624C12">
              <w:rPr>
                <w:rFonts w:ascii="Arial" w:hAnsi="Arial" w:cs="Arial"/>
                <w:sz w:val="22"/>
                <w:szCs w:val="22"/>
                <w:lang w:val="en-GB"/>
              </w:rPr>
              <w:t xml:space="preserve">Debriefing of Tenderers by </w:t>
            </w:r>
            <w:r w:rsidR="001E6380">
              <w:rPr>
                <w:rFonts w:ascii="Arial" w:hAnsi="Arial" w:cs="Arial"/>
                <w:sz w:val="22"/>
                <w:szCs w:val="22"/>
                <w:lang w:val="en-GB"/>
              </w:rPr>
              <w:t xml:space="preserve">the </w:t>
            </w:r>
            <w:r w:rsidRPr="00624C12">
              <w:rPr>
                <w:rFonts w:ascii="Arial" w:hAnsi="Arial" w:cs="Arial"/>
                <w:sz w:val="22"/>
                <w:szCs w:val="22"/>
                <w:lang w:val="en-GB"/>
              </w:rPr>
              <w:t xml:space="preserve">Procuring Entity shall outline the relative status and weakness only of his or her </w:t>
            </w:r>
            <w:proofErr w:type="gramStart"/>
            <w:r w:rsidRPr="00624C12">
              <w:rPr>
                <w:rFonts w:ascii="Arial" w:hAnsi="Arial" w:cs="Arial"/>
                <w:sz w:val="22"/>
                <w:szCs w:val="22"/>
                <w:lang w:val="en-GB"/>
              </w:rPr>
              <w:t>Tender</w:t>
            </w:r>
            <w:proofErr w:type="gramEnd"/>
            <w:r w:rsidRPr="00624C12">
              <w:rPr>
                <w:rFonts w:ascii="Arial" w:hAnsi="Arial" w:cs="Arial"/>
                <w:sz w:val="22"/>
                <w:szCs w:val="22"/>
                <w:lang w:val="en-GB"/>
              </w:rPr>
              <w:t xml:space="preserve"> requesting to be informed of the grounds for not accepting the Tender submitted by him or her, without disclosing information about any other Tenderer.</w:t>
            </w:r>
          </w:p>
        </w:tc>
      </w:tr>
      <w:tr w:rsidR="00AF2D64" w:rsidRPr="003F47F0" w:rsidTr="00EC6D6C">
        <w:tc>
          <w:tcPr>
            <w:tcW w:w="2403" w:type="dxa"/>
            <w:gridSpan w:val="3"/>
            <w:vMerge/>
            <w:shd w:val="clear" w:color="auto" w:fill="auto"/>
          </w:tcPr>
          <w:p w:rsidR="00AF2D64" w:rsidRPr="003F47F0" w:rsidRDefault="00AF2D64" w:rsidP="00CC5219">
            <w:pPr>
              <w:spacing w:before="120"/>
              <w:rPr>
                <w:rFonts w:ascii="Arial" w:hAnsi="Arial" w:cs="Arial"/>
                <w:sz w:val="21"/>
                <w:szCs w:val="21"/>
                <w:lang w:val="en-GB"/>
              </w:rPr>
            </w:pPr>
          </w:p>
        </w:tc>
        <w:tc>
          <w:tcPr>
            <w:tcW w:w="6840" w:type="dxa"/>
          </w:tcPr>
          <w:p w:rsidR="00AF2D64" w:rsidRPr="00624C12" w:rsidRDefault="00AF2D64" w:rsidP="00CC5219">
            <w:pPr>
              <w:numPr>
                <w:ilvl w:val="1"/>
                <w:numId w:val="162"/>
              </w:numPr>
              <w:tabs>
                <w:tab w:val="clear" w:pos="1656"/>
                <w:tab w:val="num" w:pos="612"/>
              </w:tabs>
              <w:spacing w:before="120" w:after="120"/>
              <w:ind w:left="657" w:hanging="720"/>
              <w:jc w:val="both"/>
              <w:rPr>
                <w:rFonts w:ascii="Arial" w:hAnsi="Arial" w:cs="Arial"/>
                <w:sz w:val="22"/>
                <w:szCs w:val="22"/>
              </w:rPr>
            </w:pPr>
            <w:r w:rsidRPr="00624C12">
              <w:rPr>
                <w:rFonts w:ascii="Arial" w:hAnsi="Arial" w:cs="Arial"/>
                <w:sz w:val="22"/>
                <w:szCs w:val="22"/>
              </w:rPr>
              <w:t>In the case of debriefing confidentiality of the evaluation process shall be maintained.</w:t>
            </w:r>
          </w:p>
        </w:tc>
      </w:tr>
      <w:tr w:rsidR="00F8457F" w:rsidRPr="003F47F0" w:rsidTr="00EC6D6C">
        <w:trPr>
          <w:trHeight w:val="873"/>
        </w:trPr>
        <w:tc>
          <w:tcPr>
            <w:tcW w:w="2403" w:type="dxa"/>
            <w:gridSpan w:val="3"/>
            <w:shd w:val="clear" w:color="auto" w:fill="auto"/>
          </w:tcPr>
          <w:p w:rsidR="00F8457F" w:rsidRPr="00734461" w:rsidRDefault="00F8457F" w:rsidP="00CC5219">
            <w:pPr>
              <w:numPr>
                <w:ilvl w:val="0"/>
                <w:numId w:val="42"/>
              </w:numPr>
              <w:spacing w:before="120"/>
              <w:ind w:hanging="346"/>
              <w:outlineLvl w:val="2"/>
              <w:rPr>
                <w:rStyle w:val="Heading3Char"/>
                <w:rFonts w:ascii="Arial" w:hAnsi="Arial"/>
                <w:b/>
                <w:sz w:val="22"/>
                <w:szCs w:val="22"/>
              </w:rPr>
            </w:pPr>
            <w:bookmarkStart w:id="407" w:name="_Toc61947711"/>
            <w:r>
              <w:rPr>
                <w:rStyle w:val="Heading3Char"/>
                <w:rFonts w:ascii="Arial" w:hAnsi="Arial"/>
                <w:b/>
                <w:sz w:val="22"/>
                <w:szCs w:val="22"/>
              </w:rPr>
              <w:t>Adjudicator</w:t>
            </w:r>
            <w:bookmarkEnd w:id="407"/>
          </w:p>
        </w:tc>
        <w:tc>
          <w:tcPr>
            <w:tcW w:w="6840" w:type="dxa"/>
          </w:tcPr>
          <w:p w:rsidR="00F8457F" w:rsidRPr="004D5D2F" w:rsidRDefault="00F8457F" w:rsidP="00CC5219">
            <w:pPr>
              <w:keepLines/>
              <w:numPr>
                <w:ilvl w:val="2"/>
                <w:numId w:val="162"/>
              </w:numPr>
              <w:tabs>
                <w:tab w:val="clear" w:pos="2556"/>
                <w:tab w:val="num" w:pos="612"/>
              </w:tabs>
              <w:spacing w:before="120" w:after="120"/>
              <w:ind w:left="612" w:hanging="720"/>
              <w:jc w:val="both"/>
              <w:rPr>
                <w:rFonts w:ascii="Arial" w:hAnsi="Arial" w:cs="Arial"/>
                <w:sz w:val="22"/>
                <w:szCs w:val="22"/>
                <w:lang w:val="en-GB"/>
              </w:rPr>
            </w:pPr>
            <w:r>
              <w:rPr>
                <w:rFonts w:ascii="Arial" w:hAnsi="Arial" w:cs="Arial"/>
                <w:sz w:val="22"/>
                <w:szCs w:val="22"/>
                <w:lang w:val="en-GB"/>
              </w:rPr>
              <w:t xml:space="preserve">The </w:t>
            </w:r>
            <w:r w:rsidRPr="0078483B">
              <w:rPr>
                <w:rFonts w:ascii="Arial" w:hAnsi="Arial" w:cs="Arial"/>
                <w:sz w:val="22"/>
                <w:szCs w:val="22"/>
                <w:lang w:val="en-GB"/>
              </w:rPr>
              <w:t>Procuring Entity</w:t>
            </w:r>
            <w:r w:rsidR="00092905">
              <w:rPr>
                <w:rFonts w:ascii="Arial" w:hAnsi="Arial" w:cs="Arial"/>
                <w:sz w:val="22"/>
                <w:szCs w:val="22"/>
                <w:lang w:val="en-GB"/>
              </w:rPr>
              <w:t xml:space="preserve"> </w:t>
            </w:r>
            <w:r w:rsidRPr="0078483B">
              <w:rPr>
                <w:rFonts w:ascii="Arial" w:hAnsi="Arial" w:cs="Arial"/>
                <w:sz w:val="22"/>
                <w:szCs w:val="22"/>
                <w:lang w:val="en-GB"/>
              </w:rPr>
              <w:t xml:space="preserve">proposes the person named in the </w:t>
            </w:r>
            <w:r w:rsidRPr="00801FD5">
              <w:rPr>
                <w:rFonts w:ascii="Arial" w:hAnsi="Arial" w:cs="Arial"/>
                <w:b/>
                <w:sz w:val="22"/>
                <w:szCs w:val="22"/>
                <w:lang w:val="en-GB"/>
              </w:rPr>
              <w:t>TDS</w:t>
            </w:r>
            <w:r w:rsidRPr="0078483B">
              <w:rPr>
                <w:rFonts w:ascii="Arial" w:hAnsi="Arial" w:cs="Arial"/>
                <w:sz w:val="22"/>
                <w:szCs w:val="22"/>
                <w:lang w:val="en-GB"/>
              </w:rPr>
              <w:t xml:space="preserve"> to be appointed as Adjudicator under the Contract, at an hourly fee and for those reimbursable expenses </w:t>
            </w:r>
            <w:r>
              <w:rPr>
                <w:rFonts w:ascii="Arial" w:hAnsi="Arial" w:cs="Arial"/>
                <w:sz w:val="22"/>
                <w:szCs w:val="22"/>
                <w:lang w:val="en-GB"/>
              </w:rPr>
              <w:t>as specified</w:t>
            </w:r>
            <w:r w:rsidRPr="0078483B">
              <w:rPr>
                <w:rFonts w:ascii="Arial" w:hAnsi="Arial" w:cs="Arial"/>
                <w:sz w:val="22"/>
                <w:szCs w:val="22"/>
                <w:lang w:val="en-GB"/>
              </w:rPr>
              <w:t xml:space="preserve"> in the </w:t>
            </w:r>
            <w:r w:rsidRPr="00801FD5">
              <w:rPr>
                <w:rFonts w:ascii="Arial" w:hAnsi="Arial" w:cs="Arial"/>
                <w:b/>
                <w:sz w:val="22"/>
                <w:szCs w:val="22"/>
                <w:lang w:val="en-GB"/>
              </w:rPr>
              <w:t>TDS</w:t>
            </w:r>
            <w:r w:rsidRPr="0078483B">
              <w:rPr>
                <w:rFonts w:ascii="Arial" w:hAnsi="Arial" w:cs="Arial"/>
                <w:sz w:val="22"/>
                <w:szCs w:val="22"/>
                <w:lang w:val="en-GB"/>
              </w:rPr>
              <w:t>.</w:t>
            </w:r>
          </w:p>
        </w:tc>
      </w:tr>
      <w:tr w:rsidR="00AF2D64" w:rsidRPr="003F47F0" w:rsidTr="00EC6D6C">
        <w:trPr>
          <w:trHeight w:val="513"/>
        </w:trPr>
        <w:tc>
          <w:tcPr>
            <w:tcW w:w="2403" w:type="dxa"/>
            <w:gridSpan w:val="3"/>
            <w:shd w:val="clear" w:color="auto" w:fill="auto"/>
          </w:tcPr>
          <w:p w:rsidR="00AF2D64" w:rsidRPr="00734461" w:rsidRDefault="00AF2D64" w:rsidP="00CC5219">
            <w:pPr>
              <w:numPr>
                <w:ilvl w:val="0"/>
                <w:numId w:val="42"/>
              </w:numPr>
              <w:spacing w:before="120"/>
              <w:ind w:hanging="346"/>
              <w:outlineLvl w:val="2"/>
              <w:rPr>
                <w:rStyle w:val="Heading3Char"/>
                <w:rFonts w:ascii="Arial" w:hAnsi="Arial"/>
                <w:b/>
                <w:sz w:val="22"/>
                <w:szCs w:val="22"/>
              </w:rPr>
            </w:pPr>
            <w:bookmarkStart w:id="408" w:name="_Toc61947712"/>
            <w:r w:rsidRPr="00734461">
              <w:rPr>
                <w:rStyle w:val="Heading3Char"/>
                <w:rFonts w:ascii="Arial" w:hAnsi="Arial"/>
                <w:b/>
                <w:sz w:val="22"/>
                <w:szCs w:val="22"/>
              </w:rPr>
              <w:t>Right to Complain</w:t>
            </w:r>
            <w:bookmarkEnd w:id="408"/>
          </w:p>
        </w:tc>
        <w:tc>
          <w:tcPr>
            <w:tcW w:w="6840" w:type="dxa"/>
          </w:tcPr>
          <w:p w:rsidR="00AF2D64" w:rsidRDefault="00AF2D64" w:rsidP="00CC5219">
            <w:pPr>
              <w:keepLines/>
              <w:numPr>
                <w:ilvl w:val="0"/>
                <w:numId w:val="282"/>
              </w:numPr>
              <w:tabs>
                <w:tab w:val="clear" w:pos="2556"/>
                <w:tab w:val="num" w:pos="612"/>
              </w:tabs>
              <w:spacing w:before="120" w:after="120"/>
              <w:ind w:left="612" w:hanging="720"/>
              <w:jc w:val="both"/>
              <w:rPr>
                <w:rFonts w:ascii="Arial" w:hAnsi="Arial" w:cs="Arial"/>
                <w:sz w:val="22"/>
                <w:szCs w:val="22"/>
                <w:lang w:val="en-GB"/>
              </w:rPr>
            </w:pPr>
            <w:r w:rsidRPr="004D5D2F">
              <w:rPr>
                <w:rFonts w:ascii="Arial" w:hAnsi="Arial" w:cs="Arial"/>
                <w:sz w:val="22"/>
                <w:szCs w:val="22"/>
                <w:lang w:val="en-GB"/>
              </w:rPr>
              <w:t>Tenderer has the right to complain in accordance with the Public Procurement Act 2006 and the Public Procurement Rules, 2008.</w:t>
            </w:r>
          </w:p>
          <w:p w:rsidR="00AF2D64" w:rsidRPr="003F47F0" w:rsidRDefault="00AF2D64" w:rsidP="00CC5219">
            <w:pPr>
              <w:pStyle w:val="Sub-ClauseText"/>
              <w:keepNext/>
              <w:keepLines/>
              <w:tabs>
                <w:tab w:val="num" w:pos="612"/>
              </w:tabs>
              <w:ind w:left="612" w:hanging="720"/>
              <w:rPr>
                <w:rFonts w:ascii="Arial" w:hAnsi="Arial" w:cs="Arial"/>
                <w:sz w:val="21"/>
                <w:szCs w:val="21"/>
                <w:lang w:val="en-GB"/>
              </w:rPr>
            </w:pPr>
          </w:p>
        </w:tc>
      </w:tr>
    </w:tbl>
    <w:p w:rsidR="002708CD" w:rsidRPr="003F47F0" w:rsidRDefault="002708CD" w:rsidP="00EC6D6C">
      <w:pPr>
        <w:spacing w:before="120" w:after="120"/>
        <w:rPr>
          <w:rFonts w:ascii="Arial" w:hAnsi="Arial" w:cs="Arial"/>
          <w:i/>
          <w:iCs/>
          <w:lang w:val="en-GB"/>
        </w:rPr>
      </w:pPr>
    </w:p>
    <w:p w:rsidR="002708CD" w:rsidRPr="003F47F0" w:rsidRDefault="002708CD" w:rsidP="00AD59D2">
      <w:pPr>
        <w:numPr>
          <w:ilvl w:val="0"/>
          <w:numId w:val="30"/>
        </w:numPr>
        <w:rPr>
          <w:rFonts w:ascii="Arial" w:hAnsi="Arial" w:cs="Arial"/>
          <w:i/>
          <w:iCs/>
          <w:lang w:val="en-GB"/>
        </w:rPr>
        <w:sectPr w:rsidR="002708CD" w:rsidRPr="003F47F0" w:rsidSect="00CC5219">
          <w:footerReference w:type="default" r:id="rId11"/>
          <w:type w:val="nextColumn"/>
          <w:pgSz w:w="11909" w:h="16834" w:code="9"/>
          <w:pgMar w:top="1440" w:right="1440" w:bottom="1440" w:left="1440" w:header="720" w:footer="720" w:gutter="0"/>
          <w:pgNumType w:start="1"/>
          <w:cols w:space="720"/>
        </w:sect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920"/>
      </w:tblGrid>
      <w:tr w:rsidR="002708CD" w:rsidRPr="00C62DB3" w:rsidTr="00C62DB3">
        <w:tc>
          <w:tcPr>
            <w:tcW w:w="9540" w:type="dxa"/>
            <w:gridSpan w:val="2"/>
            <w:shd w:val="clear" w:color="auto" w:fill="auto"/>
          </w:tcPr>
          <w:p w:rsidR="002708CD" w:rsidRPr="00C62DB3" w:rsidRDefault="002708CD" w:rsidP="002708CD">
            <w:pPr>
              <w:pStyle w:val="Heading1"/>
              <w:rPr>
                <w:rFonts w:ascii="Arial" w:eastAsia="Times New Roman" w:hAnsi="Arial" w:cs="Arial"/>
                <w:sz w:val="32"/>
                <w:lang w:val="en-GB"/>
              </w:rPr>
            </w:pPr>
            <w:bookmarkStart w:id="409" w:name="_Toc438366665"/>
            <w:bookmarkStart w:id="410" w:name="_Toc438954443"/>
            <w:bookmarkStart w:id="411" w:name="_Toc49504249"/>
            <w:bookmarkStart w:id="412" w:name="_Toc49504683"/>
            <w:bookmarkStart w:id="413" w:name="_Toc49504802"/>
            <w:bookmarkStart w:id="414" w:name="_Toc49569819"/>
            <w:bookmarkStart w:id="415" w:name="_Toc49591381"/>
            <w:bookmarkStart w:id="416" w:name="_Toc49591729"/>
            <w:bookmarkStart w:id="417" w:name="_Toc61947713"/>
            <w:r w:rsidRPr="00C62DB3">
              <w:rPr>
                <w:rFonts w:ascii="Arial" w:eastAsia="Times New Roman" w:hAnsi="Arial" w:cs="Arial"/>
                <w:sz w:val="32"/>
                <w:lang w:val="en-GB"/>
              </w:rPr>
              <w:lastRenderedPageBreak/>
              <w:t>Section 2.</w:t>
            </w:r>
            <w:r w:rsidRPr="00C62DB3">
              <w:rPr>
                <w:rFonts w:ascii="Arial" w:eastAsia="Times New Roman" w:hAnsi="Arial" w:cs="Arial"/>
                <w:sz w:val="32"/>
                <w:lang w:val="en-GB"/>
              </w:rPr>
              <w:tab/>
              <w:t>Tender Data Sheet</w:t>
            </w:r>
            <w:bookmarkEnd w:id="409"/>
            <w:bookmarkEnd w:id="410"/>
            <w:bookmarkEnd w:id="411"/>
            <w:bookmarkEnd w:id="412"/>
            <w:bookmarkEnd w:id="413"/>
            <w:bookmarkEnd w:id="414"/>
            <w:bookmarkEnd w:id="415"/>
            <w:bookmarkEnd w:id="416"/>
            <w:bookmarkEnd w:id="417"/>
          </w:p>
        </w:tc>
      </w:tr>
      <w:tr w:rsidR="002708CD" w:rsidRPr="00C62DB3" w:rsidTr="00C62DB3">
        <w:tc>
          <w:tcPr>
            <w:tcW w:w="9540" w:type="dxa"/>
            <w:gridSpan w:val="2"/>
            <w:shd w:val="clear" w:color="auto" w:fill="auto"/>
          </w:tcPr>
          <w:p w:rsidR="002708CD" w:rsidRPr="00092905" w:rsidRDefault="002708CD" w:rsidP="00C62DB3">
            <w:pPr>
              <w:pStyle w:val="Subtitle"/>
              <w:spacing w:before="120" w:after="120"/>
              <w:rPr>
                <w:rFonts w:ascii="Arial" w:hAnsi="Arial" w:cs="Arial"/>
                <w:b w:val="0"/>
                <w:bCs/>
                <w:sz w:val="22"/>
                <w:szCs w:val="22"/>
                <w:lang w:val="en-GB"/>
              </w:rPr>
            </w:pPr>
            <w:r w:rsidRPr="00092905">
              <w:rPr>
                <w:rFonts w:ascii="Arial" w:hAnsi="Arial" w:cs="Arial"/>
                <w:b w:val="0"/>
                <w:bCs/>
                <w:i/>
                <w:iCs/>
                <w:sz w:val="22"/>
                <w:szCs w:val="22"/>
                <w:lang w:val="en-GB"/>
              </w:rPr>
              <w:t>Instructions for completing the Tender Data Sheet are provided, as needed, in the notes in italics</w:t>
            </w:r>
            <w:r w:rsidR="00D33D6E" w:rsidRPr="00092905">
              <w:rPr>
                <w:rFonts w:ascii="Arial" w:hAnsi="Arial" w:cs="Arial"/>
                <w:b w:val="0"/>
                <w:bCs/>
                <w:i/>
                <w:iCs/>
                <w:sz w:val="22"/>
                <w:szCs w:val="22"/>
                <w:lang w:val="en-GB"/>
              </w:rPr>
              <w:t xml:space="preserve"> and under</w:t>
            </w:r>
            <w:r w:rsidR="00DB61F6" w:rsidRPr="00092905">
              <w:rPr>
                <w:rFonts w:ascii="Arial" w:hAnsi="Arial" w:cs="Arial"/>
                <w:b w:val="0"/>
                <w:bCs/>
                <w:i/>
                <w:iCs/>
                <w:sz w:val="22"/>
                <w:szCs w:val="22"/>
                <w:lang w:val="en-GB"/>
              </w:rPr>
              <w:t>lined</w:t>
            </w:r>
            <w:r w:rsidRPr="00092905">
              <w:rPr>
                <w:rFonts w:ascii="Arial" w:hAnsi="Arial" w:cs="Arial"/>
                <w:b w:val="0"/>
                <w:bCs/>
                <w:i/>
                <w:iCs/>
                <w:sz w:val="22"/>
                <w:szCs w:val="22"/>
                <w:lang w:val="en-GB"/>
              </w:rPr>
              <w:t xml:space="preserve"> mentioned for the relevant </w:t>
            </w:r>
            <w:smartTag w:uri="urn:schemas-microsoft-com:office:smarttags" w:element="stockticker">
              <w:r w:rsidRPr="00092905">
                <w:rPr>
                  <w:rFonts w:ascii="Arial" w:hAnsi="Arial" w:cs="Arial"/>
                  <w:b w:val="0"/>
                  <w:bCs/>
                  <w:i/>
                  <w:iCs/>
                  <w:sz w:val="22"/>
                  <w:szCs w:val="22"/>
                  <w:lang w:val="en-GB"/>
                </w:rPr>
                <w:t>ITT</w:t>
              </w:r>
            </w:smartTag>
            <w:r w:rsidRPr="00092905">
              <w:rPr>
                <w:rFonts w:ascii="Arial" w:hAnsi="Arial" w:cs="Arial"/>
                <w:b w:val="0"/>
                <w:bCs/>
                <w:i/>
                <w:iCs/>
                <w:sz w:val="22"/>
                <w:szCs w:val="22"/>
                <w:lang w:val="en-GB"/>
              </w:rPr>
              <w:t xml:space="preserve"> clauses.</w:t>
            </w:r>
          </w:p>
        </w:tc>
      </w:tr>
      <w:tr w:rsidR="002708CD" w:rsidRPr="00C62DB3" w:rsidTr="00C62DB3">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Clause</w:t>
            </w:r>
          </w:p>
        </w:tc>
        <w:tc>
          <w:tcPr>
            <w:tcW w:w="7920" w:type="dxa"/>
            <w:shd w:val="clear" w:color="auto" w:fill="auto"/>
          </w:tcPr>
          <w:p w:rsidR="002708CD" w:rsidRPr="00C62DB3" w:rsidRDefault="002708CD" w:rsidP="00C62DB3">
            <w:pPr>
              <w:tabs>
                <w:tab w:val="right" w:pos="7218"/>
              </w:tabs>
              <w:spacing w:before="120" w:after="120"/>
              <w:jc w:val="both"/>
              <w:rPr>
                <w:rFonts w:ascii="Arial" w:eastAsia="Times New Roman" w:hAnsi="Arial" w:cs="Arial"/>
                <w:sz w:val="22"/>
                <w:szCs w:val="22"/>
                <w:lang w:val="en-GB" w:eastAsia="it-IT"/>
              </w:rPr>
            </w:pPr>
            <w:r w:rsidRPr="00C62DB3">
              <w:rPr>
                <w:rFonts w:ascii="Arial" w:eastAsia="Times New Roman" w:hAnsi="Arial" w:cs="Arial"/>
                <w:b/>
                <w:bCs/>
                <w:sz w:val="22"/>
                <w:szCs w:val="22"/>
                <w:lang w:val="en-GB"/>
              </w:rPr>
              <w:t>Amendments of, and Supplements to, Clauses in the Instruction to Tenderers</w:t>
            </w:r>
          </w:p>
        </w:tc>
      </w:tr>
      <w:tr w:rsidR="002708CD" w:rsidRPr="00C62DB3" w:rsidTr="00C62DB3">
        <w:trPr>
          <w:trHeight w:val="372"/>
        </w:trPr>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18" w:name="_Toc505659529"/>
            <w:bookmarkStart w:id="419" w:name="_Toc506185677"/>
            <w:bookmarkStart w:id="420" w:name="_Toc37047319"/>
            <w:bookmarkStart w:id="421" w:name="_Toc49569820"/>
            <w:bookmarkStart w:id="422" w:name="_Toc49591382"/>
            <w:bookmarkStart w:id="423" w:name="_Toc49591730"/>
            <w:bookmarkStart w:id="424" w:name="_Toc61947714"/>
            <w:r w:rsidRPr="00C62DB3">
              <w:rPr>
                <w:rFonts w:ascii="Arial" w:eastAsia="Times New Roman" w:hAnsi="Arial"/>
                <w:lang w:val="en-GB"/>
              </w:rPr>
              <w:t>A.</w:t>
            </w:r>
            <w:r w:rsidRPr="00C62DB3">
              <w:rPr>
                <w:rFonts w:ascii="Arial" w:eastAsia="Times New Roman" w:hAnsi="Arial"/>
                <w:lang w:val="en-GB"/>
              </w:rPr>
              <w:tab/>
              <w:t>General</w:t>
            </w:r>
            <w:bookmarkEnd w:id="418"/>
            <w:bookmarkEnd w:id="419"/>
            <w:bookmarkEnd w:id="420"/>
            <w:bookmarkEnd w:id="421"/>
            <w:bookmarkEnd w:id="422"/>
            <w:bookmarkEnd w:id="423"/>
            <w:bookmarkEnd w:id="424"/>
          </w:p>
        </w:tc>
      </w:tr>
      <w:tr w:rsidR="00DB61F6" w:rsidRPr="00C62DB3" w:rsidTr="00C62DB3">
        <w:tc>
          <w:tcPr>
            <w:tcW w:w="1620" w:type="dxa"/>
            <w:shd w:val="clear" w:color="auto" w:fill="auto"/>
          </w:tcPr>
          <w:p w:rsidR="00DB61F6" w:rsidRPr="00C62DB3" w:rsidRDefault="00DB61F6"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Pr="00C62DB3">
              <w:rPr>
                <w:rFonts w:ascii="Arial" w:eastAsia="Times New Roman" w:hAnsi="Arial" w:cs="Arial"/>
                <w:b/>
                <w:sz w:val="22"/>
                <w:szCs w:val="22"/>
                <w:lang w:val="en-GB"/>
              </w:rPr>
              <w:t xml:space="preserve"> 1.1</w:t>
            </w:r>
          </w:p>
        </w:tc>
        <w:tc>
          <w:tcPr>
            <w:tcW w:w="7920" w:type="dxa"/>
            <w:shd w:val="clear" w:color="auto" w:fill="auto"/>
          </w:tcPr>
          <w:p w:rsidR="00DB61F6" w:rsidRPr="00C62DB3" w:rsidRDefault="004D6A03" w:rsidP="00C62DB3">
            <w:pPr>
              <w:tabs>
                <w:tab w:val="right" w:pos="7272"/>
              </w:tabs>
              <w:spacing w:before="120" w:after="120"/>
              <w:rPr>
                <w:rFonts w:ascii="Arial" w:eastAsia="Times New Roman" w:hAnsi="Arial" w:cs="Arial"/>
                <w:i/>
                <w:iCs/>
                <w:sz w:val="22"/>
                <w:szCs w:val="22"/>
                <w:lang w:val="en-GB"/>
              </w:rPr>
            </w:pPr>
            <w:r w:rsidRPr="00C62DB3">
              <w:rPr>
                <w:rFonts w:ascii="Arial" w:eastAsia="Times New Roman" w:hAnsi="Arial" w:cs="Arial"/>
                <w:sz w:val="22"/>
                <w:szCs w:val="22"/>
                <w:lang w:val="en-GB"/>
              </w:rPr>
              <w:t xml:space="preserve">The Procuring Entity </w:t>
            </w:r>
            <w:r w:rsidRPr="00C62DB3">
              <w:rPr>
                <w:rFonts w:ascii="Arial" w:eastAsia="Times New Roman" w:hAnsi="Arial" w:cs="Arial"/>
                <w:i/>
                <w:iCs/>
                <w:sz w:val="22"/>
                <w:szCs w:val="22"/>
                <w:lang w:val="en-GB"/>
              </w:rPr>
              <w:t xml:space="preserve">is </w:t>
            </w:r>
          </w:p>
          <w:p w:rsidR="004D6A03" w:rsidRPr="00A30467" w:rsidRDefault="00477227" w:rsidP="00C62DB3">
            <w:pPr>
              <w:keepNext/>
              <w:tabs>
                <w:tab w:val="right" w:pos="7272"/>
              </w:tabs>
              <w:spacing w:before="60" w:after="60"/>
              <w:jc w:val="both"/>
              <w:rPr>
                <w:rFonts w:ascii="Arial" w:eastAsia="Times New Roman" w:hAnsi="Arial" w:cs="Arial"/>
                <w:sz w:val="17"/>
                <w:szCs w:val="21"/>
                <w:lang w:val="en-GB"/>
              </w:rPr>
            </w:pPr>
            <w:r w:rsidRPr="00A30467">
              <w:rPr>
                <w:rFonts w:ascii="Arial" w:eastAsia="Times New Roman" w:hAnsi="Arial" w:cs="Arial"/>
                <w:b/>
                <w:sz w:val="18"/>
                <w:szCs w:val="22"/>
                <w:lang w:val="en-GB"/>
              </w:rPr>
              <w:t>Project Director</w:t>
            </w:r>
            <w:r w:rsidRPr="00A30467">
              <w:rPr>
                <w:rFonts w:ascii="Arial" w:eastAsia="Times New Roman" w:hAnsi="Arial" w:cs="Arial"/>
                <w:sz w:val="18"/>
                <w:szCs w:val="22"/>
                <w:lang w:val="en-GB"/>
              </w:rPr>
              <w:t>,</w:t>
            </w:r>
            <w:r w:rsidR="00092905">
              <w:rPr>
                <w:rFonts w:ascii="Arial" w:eastAsia="Times New Roman" w:hAnsi="Arial" w:cs="Arial"/>
                <w:sz w:val="18"/>
                <w:szCs w:val="22"/>
                <w:lang w:val="en-GB"/>
              </w:rPr>
              <w:t xml:space="preserve"> </w:t>
            </w:r>
            <w:r w:rsidRPr="00A30467">
              <w:rPr>
                <w:rFonts w:ascii="Arial" w:eastAsia="Times New Roman" w:hAnsi="Arial" w:cs="Arial"/>
                <w:b/>
                <w:sz w:val="18"/>
                <w:szCs w:val="22"/>
                <w:lang w:val="en-GB"/>
              </w:rPr>
              <w:t>Digitalization of Govt. Primary Education of underprivileged Remote areas of Bangladesh Project</w:t>
            </w:r>
          </w:p>
          <w:p w:rsidR="00477227" w:rsidRDefault="00477227" w:rsidP="00477227">
            <w:pPr>
              <w:jc w:val="center"/>
              <w:rPr>
                <w:rFonts w:ascii="Arial" w:eastAsia="Times New Roman" w:hAnsi="Arial" w:cs="Arial"/>
                <w:sz w:val="22"/>
                <w:szCs w:val="22"/>
                <w:lang w:val="en-GB"/>
              </w:rPr>
            </w:pPr>
          </w:p>
          <w:p w:rsidR="003D6C1E" w:rsidRDefault="00A30467" w:rsidP="00A30467">
            <w:pPr>
              <w:jc w:val="both"/>
              <w:rPr>
                <w:rFonts w:ascii="Arial" w:eastAsia="Times New Roman" w:hAnsi="Arial" w:cs="Arial"/>
                <w:sz w:val="22"/>
                <w:szCs w:val="22"/>
                <w:lang w:val="en-GB"/>
              </w:rPr>
            </w:pPr>
            <w:r>
              <w:rPr>
                <w:rFonts w:ascii="Arial" w:eastAsia="Times New Roman" w:hAnsi="Arial" w:cs="Arial"/>
                <w:sz w:val="22"/>
                <w:szCs w:val="22"/>
                <w:lang w:val="en-GB"/>
              </w:rPr>
              <w:t>The Name of the Tender is</w:t>
            </w:r>
          </w:p>
          <w:p w:rsidR="00A30467" w:rsidRPr="009008F1" w:rsidRDefault="00A30467" w:rsidP="00A30467">
            <w:pPr>
              <w:jc w:val="both"/>
              <w:rPr>
                <w:rFonts w:ascii="Serifa BT" w:hAnsi="Serifa BT" w:cs="Times New Roman Bold"/>
                <w:b/>
                <w:sz w:val="36"/>
                <w:lang w:val="en-GB"/>
              </w:rPr>
            </w:pPr>
            <w:r w:rsidRPr="00A30467">
              <w:rPr>
                <w:rFonts w:ascii="Serifa BT" w:hAnsi="Serifa BT" w:cs="Times New Roman Bold"/>
                <w:b/>
                <w:sz w:val="18"/>
                <w:lang w:val="en-GB"/>
              </w:rPr>
              <w:t xml:space="preserve">Supply, Installation, Testing and Commissioning of IPS, Solar Panel, Electric Cables, Office Furniture,   Ancillary Works and Related services </w:t>
            </w:r>
          </w:p>
          <w:p w:rsidR="00477227" w:rsidRPr="009008F1" w:rsidRDefault="00477227" w:rsidP="00477227">
            <w:pPr>
              <w:jc w:val="both"/>
              <w:rPr>
                <w:rFonts w:ascii="Serifa BT" w:hAnsi="Serifa BT" w:cs="Times New Roman Bold"/>
                <w:b/>
                <w:sz w:val="36"/>
                <w:lang w:val="en-GB"/>
              </w:rPr>
            </w:pP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Tender Ref:</w:t>
            </w:r>
            <w:r w:rsidR="004E43D5">
              <w:rPr>
                <w:rFonts w:ascii="Arial" w:eastAsia="Times New Roman" w:hAnsi="Arial" w:cs="Arial"/>
                <w:sz w:val="22"/>
                <w:szCs w:val="22"/>
                <w:lang w:val="en-GB"/>
              </w:rPr>
              <w:t xml:space="preserve"> UAED/2020-21/GD4</w:t>
            </w: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p>
          <w:p w:rsidR="004D6A03" w:rsidRPr="00C62DB3" w:rsidRDefault="004D6A03" w:rsidP="00C62DB3">
            <w:pPr>
              <w:keepNext/>
              <w:tabs>
                <w:tab w:val="right" w:pos="727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Lot No(s):</w:t>
            </w:r>
            <w:r w:rsidR="004E43D5">
              <w:rPr>
                <w:rFonts w:ascii="Arial" w:eastAsia="Times New Roman" w:hAnsi="Arial" w:cs="Arial"/>
                <w:sz w:val="22"/>
                <w:szCs w:val="22"/>
                <w:lang w:val="en-GB"/>
              </w:rPr>
              <w:t>Single Lot</w:t>
            </w:r>
          </w:p>
          <w:p w:rsidR="004D6A03" w:rsidRPr="00C62DB3" w:rsidRDefault="004D6A03" w:rsidP="004E43D5">
            <w:pPr>
              <w:tabs>
                <w:tab w:val="right" w:pos="7272"/>
              </w:tabs>
              <w:spacing w:before="120" w:after="120"/>
              <w:rPr>
                <w:rFonts w:ascii="Arial" w:eastAsia="Times New Roman" w:hAnsi="Arial" w:cs="Arial"/>
                <w:i/>
                <w:sz w:val="18"/>
                <w:szCs w:val="18"/>
                <w:lang w:val="en-GB"/>
              </w:rPr>
            </w:pPr>
          </w:p>
        </w:tc>
      </w:tr>
      <w:tr w:rsidR="002708CD" w:rsidRPr="00C62DB3" w:rsidTr="00C62DB3">
        <w:trPr>
          <w:trHeight w:val="330"/>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0A738F" w:rsidRPr="00C62DB3">
              <w:rPr>
                <w:rFonts w:ascii="Arial" w:eastAsia="Times New Roman" w:hAnsi="Arial" w:cs="Arial"/>
                <w:b/>
                <w:sz w:val="22"/>
                <w:szCs w:val="22"/>
                <w:lang w:val="en-GB"/>
              </w:rPr>
              <w:t>3.1</w:t>
            </w:r>
          </w:p>
        </w:tc>
        <w:tc>
          <w:tcPr>
            <w:tcW w:w="7920" w:type="dxa"/>
            <w:shd w:val="clear" w:color="auto" w:fill="auto"/>
          </w:tcPr>
          <w:p w:rsidR="006C5EBC"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source of public fund is </w:t>
            </w:r>
          </w:p>
          <w:p w:rsidR="002708CD" w:rsidRPr="00C62DB3" w:rsidRDefault="004E43D5" w:rsidP="003D6C1E">
            <w:pPr>
              <w:keepNext/>
              <w:tabs>
                <w:tab w:val="right" w:pos="7254"/>
              </w:tabs>
              <w:spacing w:before="60" w:after="60"/>
              <w:jc w:val="both"/>
              <w:rPr>
                <w:rFonts w:ascii="Arial" w:eastAsia="Times New Roman" w:hAnsi="Arial" w:cs="Arial"/>
                <w:i/>
                <w:iCs/>
                <w:sz w:val="22"/>
                <w:szCs w:val="22"/>
                <w:u w:val="single"/>
                <w:lang w:val="en-GB"/>
              </w:rPr>
            </w:pPr>
            <w:r w:rsidRPr="003D6C1E">
              <w:rPr>
                <w:rFonts w:ascii="Arial" w:eastAsia="Times New Roman" w:hAnsi="Arial" w:cs="Arial"/>
                <w:sz w:val="22"/>
                <w:szCs w:val="22"/>
                <w:lang w:val="en-GB"/>
              </w:rPr>
              <w:t>Social Obligation Fund (SOF) of B</w:t>
            </w:r>
            <w:r w:rsidR="003D6C1E" w:rsidRPr="003D6C1E">
              <w:rPr>
                <w:rFonts w:ascii="Arial" w:eastAsia="Times New Roman" w:hAnsi="Arial" w:cs="Arial"/>
                <w:sz w:val="22"/>
                <w:szCs w:val="22"/>
                <w:lang w:val="en-GB"/>
              </w:rPr>
              <w:t xml:space="preserve">angladesh </w:t>
            </w:r>
            <w:r w:rsidRPr="003D6C1E">
              <w:rPr>
                <w:rFonts w:ascii="Arial" w:eastAsia="Times New Roman" w:hAnsi="Arial" w:cs="Arial"/>
                <w:sz w:val="22"/>
                <w:szCs w:val="22"/>
                <w:lang w:val="en-GB"/>
              </w:rPr>
              <w:t>T</w:t>
            </w:r>
            <w:r w:rsidR="003D6C1E" w:rsidRPr="003D6C1E">
              <w:rPr>
                <w:rFonts w:ascii="Arial" w:eastAsia="Times New Roman" w:hAnsi="Arial" w:cs="Arial"/>
                <w:sz w:val="22"/>
                <w:szCs w:val="22"/>
                <w:lang w:val="en-GB"/>
              </w:rPr>
              <w:t xml:space="preserve">elecom </w:t>
            </w:r>
            <w:r w:rsidRPr="003D6C1E">
              <w:rPr>
                <w:rFonts w:ascii="Arial" w:eastAsia="Times New Roman" w:hAnsi="Arial" w:cs="Arial"/>
                <w:sz w:val="22"/>
                <w:szCs w:val="22"/>
                <w:lang w:val="en-GB"/>
              </w:rPr>
              <w:t>R</w:t>
            </w:r>
            <w:r w:rsidR="003D6C1E" w:rsidRPr="003D6C1E">
              <w:rPr>
                <w:rFonts w:ascii="Arial" w:eastAsia="Times New Roman" w:hAnsi="Arial" w:cs="Arial"/>
                <w:sz w:val="22"/>
                <w:szCs w:val="22"/>
                <w:lang w:val="en-GB"/>
              </w:rPr>
              <w:t xml:space="preserve">egulatory </w:t>
            </w:r>
            <w:r w:rsidRPr="003D6C1E">
              <w:rPr>
                <w:rFonts w:ascii="Arial" w:eastAsia="Times New Roman" w:hAnsi="Arial" w:cs="Arial"/>
                <w:sz w:val="22"/>
                <w:szCs w:val="22"/>
                <w:lang w:val="en-GB"/>
              </w:rPr>
              <w:t>C</w:t>
            </w:r>
            <w:r w:rsidR="003D6C1E" w:rsidRPr="003D6C1E">
              <w:rPr>
                <w:rFonts w:ascii="Arial" w:eastAsia="Times New Roman" w:hAnsi="Arial" w:cs="Arial"/>
                <w:sz w:val="22"/>
                <w:szCs w:val="22"/>
                <w:lang w:val="en-GB"/>
              </w:rPr>
              <w:t>ommission(BTRC)</w:t>
            </w:r>
          </w:p>
        </w:tc>
      </w:tr>
      <w:tr w:rsidR="002708CD" w:rsidRPr="00C62DB3" w:rsidTr="00C62DB3">
        <w:trPr>
          <w:trHeight w:val="627"/>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0A738F" w:rsidRPr="00C62DB3">
              <w:rPr>
                <w:rFonts w:ascii="Arial" w:eastAsia="Times New Roman" w:hAnsi="Arial" w:cs="Arial"/>
                <w:b/>
                <w:sz w:val="22"/>
                <w:szCs w:val="22"/>
                <w:lang w:val="en-GB"/>
              </w:rPr>
              <w:t>3.3</w:t>
            </w:r>
          </w:p>
        </w:tc>
        <w:tc>
          <w:tcPr>
            <w:tcW w:w="7920" w:type="dxa"/>
            <w:shd w:val="clear" w:color="auto" w:fill="auto"/>
          </w:tcPr>
          <w:p w:rsidR="006C5EBC" w:rsidRPr="00C62DB3" w:rsidRDefault="002708CD" w:rsidP="00C62DB3">
            <w:pPr>
              <w:tabs>
                <w:tab w:val="right" w:pos="7254"/>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name of the </w:t>
            </w:r>
            <w:r w:rsidR="00671FCD" w:rsidRPr="00C62DB3">
              <w:rPr>
                <w:rFonts w:ascii="Arial" w:eastAsia="Times New Roman" w:hAnsi="Arial" w:cs="Arial"/>
                <w:sz w:val="22"/>
                <w:szCs w:val="22"/>
                <w:lang w:val="en-GB"/>
              </w:rPr>
              <w:t>Development Partner</w:t>
            </w:r>
            <w:r w:rsidRPr="00C62DB3">
              <w:rPr>
                <w:rFonts w:ascii="Arial" w:eastAsia="Times New Roman" w:hAnsi="Arial" w:cs="Arial"/>
                <w:sz w:val="22"/>
                <w:szCs w:val="22"/>
                <w:lang w:val="en-GB"/>
              </w:rPr>
              <w:t xml:space="preserve"> is </w:t>
            </w:r>
          </w:p>
          <w:p w:rsidR="002708CD" w:rsidRPr="00C62DB3" w:rsidRDefault="004E43D5" w:rsidP="00C62DB3">
            <w:pPr>
              <w:tabs>
                <w:tab w:val="right" w:pos="7254"/>
              </w:tabs>
              <w:spacing w:before="120" w:after="120"/>
              <w:rPr>
                <w:rFonts w:ascii="Arial" w:eastAsia="Times New Roman" w:hAnsi="Arial" w:cs="Arial"/>
                <w:i/>
                <w:iCs/>
                <w:sz w:val="22"/>
                <w:szCs w:val="22"/>
                <w:lang w:val="en-GB"/>
              </w:rPr>
            </w:pPr>
            <w:r>
              <w:rPr>
                <w:rFonts w:ascii="Arial" w:eastAsia="Times New Roman" w:hAnsi="Arial" w:cs="Arial"/>
                <w:i/>
                <w:iCs/>
                <w:sz w:val="22"/>
                <w:szCs w:val="22"/>
                <w:lang w:val="en-GB"/>
              </w:rPr>
              <w:t>None</w:t>
            </w:r>
          </w:p>
        </w:tc>
      </w:tr>
      <w:tr w:rsidR="002708CD" w:rsidRPr="00C62DB3" w:rsidTr="00C62DB3">
        <w:trPr>
          <w:trHeight w:val="393"/>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0A738F" w:rsidRPr="00C62DB3">
              <w:rPr>
                <w:rFonts w:ascii="Arial" w:eastAsia="Times New Roman" w:hAnsi="Arial" w:cs="Arial"/>
                <w:b/>
                <w:sz w:val="22"/>
                <w:szCs w:val="22"/>
                <w:lang w:val="en-GB"/>
              </w:rPr>
              <w:t>5.1</w:t>
            </w:r>
          </w:p>
        </w:tc>
        <w:tc>
          <w:tcPr>
            <w:tcW w:w="7920" w:type="dxa"/>
            <w:shd w:val="clear" w:color="auto" w:fill="auto"/>
          </w:tcPr>
          <w:p w:rsidR="006C5EBC" w:rsidRPr="00C62DB3" w:rsidRDefault="002708CD" w:rsidP="00C62DB3">
            <w:pPr>
              <w:tabs>
                <w:tab w:val="right" w:pos="7848"/>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Tenderers from the following countries are not eligible:</w:t>
            </w:r>
          </w:p>
          <w:p w:rsidR="002708CD" w:rsidRPr="00C62DB3" w:rsidRDefault="003D6C1E" w:rsidP="00C62DB3">
            <w:pPr>
              <w:tabs>
                <w:tab w:val="right" w:pos="7848"/>
              </w:tabs>
              <w:spacing w:before="120" w:after="120"/>
              <w:rPr>
                <w:rFonts w:ascii="Arial" w:eastAsia="Times New Roman" w:hAnsi="Arial" w:cs="Arial"/>
                <w:sz w:val="22"/>
                <w:szCs w:val="22"/>
                <w:lang w:val="en-GB"/>
              </w:rPr>
            </w:pPr>
            <w:r>
              <w:rPr>
                <w:rFonts w:ascii="Arial" w:eastAsia="Times New Roman" w:hAnsi="Arial" w:cs="Arial"/>
                <w:i/>
                <w:sz w:val="22"/>
                <w:szCs w:val="22"/>
                <w:lang w:val="en-GB"/>
              </w:rPr>
              <w:t>Israel</w:t>
            </w:r>
          </w:p>
        </w:tc>
      </w:tr>
      <w:tr w:rsidR="002708CD" w:rsidRPr="00C62DB3" w:rsidTr="00C62DB3">
        <w:trPr>
          <w:trHeight w:val="474"/>
        </w:trPr>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0A738F" w:rsidRPr="00C62DB3">
              <w:rPr>
                <w:rFonts w:ascii="Arial" w:eastAsia="Times New Roman" w:hAnsi="Arial" w:cs="Arial"/>
                <w:b/>
                <w:sz w:val="22"/>
                <w:szCs w:val="22"/>
                <w:lang w:val="en-GB"/>
              </w:rPr>
              <w:t>6</w:t>
            </w:r>
            <w:r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4E43D5">
            <w:pPr>
              <w:tabs>
                <w:tab w:val="right" w:pos="7848"/>
              </w:tabs>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Goods and </w:t>
            </w:r>
            <w:r w:rsidR="00BE3D9E" w:rsidRPr="00C62DB3">
              <w:rPr>
                <w:rFonts w:ascii="Arial" w:eastAsia="Times New Roman" w:hAnsi="Arial" w:cs="Arial"/>
                <w:sz w:val="22"/>
                <w:szCs w:val="22"/>
                <w:lang w:val="en-GB"/>
              </w:rPr>
              <w:t>r</w:t>
            </w:r>
            <w:r w:rsidRPr="00C62DB3">
              <w:rPr>
                <w:rFonts w:ascii="Arial" w:eastAsia="Times New Roman" w:hAnsi="Arial" w:cs="Arial"/>
                <w:sz w:val="22"/>
                <w:szCs w:val="22"/>
                <w:lang w:val="en-GB"/>
              </w:rPr>
              <w:t>elated Services from the following count</w:t>
            </w:r>
            <w:r w:rsidR="004E43D5">
              <w:rPr>
                <w:rFonts w:ascii="Arial" w:eastAsia="Times New Roman" w:hAnsi="Arial" w:cs="Arial"/>
                <w:sz w:val="22"/>
                <w:szCs w:val="22"/>
                <w:lang w:val="en-GB"/>
              </w:rPr>
              <w:t>r</w:t>
            </w:r>
            <w:r w:rsidRPr="00C62DB3">
              <w:rPr>
                <w:rFonts w:ascii="Arial" w:eastAsia="Times New Roman" w:hAnsi="Arial" w:cs="Arial"/>
                <w:sz w:val="22"/>
                <w:szCs w:val="22"/>
                <w:lang w:val="en-GB"/>
              </w:rPr>
              <w:t>ies are not eligible</w:t>
            </w:r>
            <w:r w:rsidR="004E43D5">
              <w:rPr>
                <w:rFonts w:ascii="Arial" w:eastAsia="Times New Roman" w:hAnsi="Arial" w:cs="Arial"/>
                <w:sz w:val="22"/>
                <w:szCs w:val="22"/>
                <w:lang w:val="en-GB"/>
              </w:rPr>
              <w:t>: Israel</w:t>
            </w:r>
          </w:p>
        </w:tc>
      </w:tr>
      <w:tr w:rsidR="002708CD" w:rsidRPr="00C62DB3" w:rsidTr="00C62DB3">
        <w:trPr>
          <w:trHeight w:val="456"/>
        </w:trPr>
        <w:tc>
          <w:tcPr>
            <w:tcW w:w="9540" w:type="dxa"/>
            <w:gridSpan w:val="2"/>
            <w:shd w:val="clear" w:color="auto" w:fill="auto"/>
          </w:tcPr>
          <w:p w:rsidR="002708CD" w:rsidRPr="00C62DB3" w:rsidRDefault="002708CD" w:rsidP="002708CD">
            <w:pPr>
              <w:pStyle w:val="Heading2"/>
              <w:rPr>
                <w:rFonts w:ascii="Arial" w:eastAsia="Times New Roman" w:hAnsi="Arial"/>
                <w:lang w:val="fr-FR"/>
              </w:rPr>
            </w:pPr>
            <w:bookmarkStart w:id="425" w:name="_Toc49569821"/>
            <w:bookmarkStart w:id="426" w:name="_Toc49591383"/>
            <w:bookmarkStart w:id="427" w:name="_Toc49591731"/>
            <w:bookmarkStart w:id="428" w:name="_Toc61947715"/>
            <w:r w:rsidRPr="00C62DB3">
              <w:rPr>
                <w:rFonts w:ascii="Arial" w:eastAsia="Times New Roman" w:hAnsi="Arial"/>
                <w:lang w:val="fr-FR"/>
              </w:rPr>
              <w:t>B.</w:t>
            </w:r>
            <w:r w:rsidRPr="00C62DB3">
              <w:rPr>
                <w:rFonts w:ascii="Arial" w:eastAsia="Times New Roman" w:hAnsi="Arial"/>
                <w:lang w:val="fr-FR"/>
              </w:rPr>
              <w:tab/>
              <w:t>Tender Document</w:t>
            </w:r>
            <w:bookmarkEnd w:id="425"/>
            <w:bookmarkEnd w:id="426"/>
            <w:bookmarkEnd w:id="427"/>
            <w:bookmarkEnd w:id="428"/>
          </w:p>
        </w:tc>
      </w:tr>
      <w:tr w:rsidR="002708CD" w:rsidRPr="00C62DB3" w:rsidTr="00C62DB3">
        <w:trPr>
          <w:trHeight w:val="1177"/>
        </w:trPr>
        <w:tc>
          <w:tcPr>
            <w:tcW w:w="1620" w:type="dxa"/>
            <w:shd w:val="clear" w:color="auto" w:fill="auto"/>
          </w:tcPr>
          <w:p w:rsidR="004C56D6" w:rsidRDefault="002708CD" w:rsidP="00C62DB3">
            <w:pPr>
              <w:pStyle w:val="Heading5"/>
              <w:jc w:val="left"/>
              <w:rPr>
                <w:rFonts w:ascii="Arial" w:hAnsi="Arial" w:cs="Arial"/>
                <w:bCs/>
                <w:sz w:val="22"/>
                <w:szCs w:val="22"/>
                <w:lang w:val="fr-FR"/>
              </w:rPr>
            </w:pPr>
            <w:smartTag w:uri="urn:schemas-microsoft-com:office:smarttags" w:element="stockticker">
              <w:r w:rsidRPr="00C62DB3">
                <w:rPr>
                  <w:rFonts w:ascii="Arial" w:hAnsi="Arial" w:cs="Arial"/>
                  <w:bCs/>
                  <w:sz w:val="22"/>
                  <w:szCs w:val="22"/>
                  <w:lang w:val="fr-FR"/>
                </w:rPr>
                <w:t>ITT</w:t>
              </w:r>
            </w:smartTag>
            <w:r w:rsidR="000A738F" w:rsidRPr="00C62DB3">
              <w:rPr>
                <w:rFonts w:ascii="Arial" w:hAnsi="Arial" w:cs="Arial"/>
                <w:bCs/>
                <w:sz w:val="22"/>
                <w:szCs w:val="22"/>
                <w:lang w:val="fr-FR"/>
              </w:rPr>
              <w:t>8</w:t>
            </w:r>
            <w:r w:rsidRPr="00C62DB3">
              <w:rPr>
                <w:rFonts w:ascii="Arial" w:hAnsi="Arial" w:cs="Arial"/>
                <w:bCs/>
                <w:sz w:val="22"/>
                <w:szCs w:val="22"/>
                <w:lang w:val="fr-FR"/>
              </w:rPr>
              <w:t>.2</w:t>
            </w:r>
          </w:p>
          <w:p w:rsidR="002708CD" w:rsidRPr="004C56D6" w:rsidRDefault="004C56D6" w:rsidP="004C56D6">
            <w:pPr>
              <w:tabs>
                <w:tab w:val="left" w:pos="1279"/>
              </w:tabs>
              <w:rPr>
                <w:lang w:val="fr-FR" w:eastAsia="en-US"/>
              </w:rPr>
            </w:pPr>
            <w:r>
              <w:rPr>
                <w:lang w:val="fr-FR" w:eastAsia="en-US"/>
              </w:rPr>
              <w:tab/>
            </w:r>
          </w:p>
        </w:tc>
        <w:tc>
          <w:tcPr>
            <w:tcW w:w="7920" w:type="dxa"/>
            <w:shd w:val="clear" w:color="auto" w:fill="auto"/>
          </w:tcPr>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The following are authorised agents/offices of the Procuring Entity for the purpose of issuing the Tender Document:</w:t>
            </w:r>
            <w:r w:rsidR="00D33D6E">
              <w:rPr>
                <w:rFonts w:ascii="Arial" w:eastAsia="Times New Roman" w:hAnsi="Arial" w:cs="Arial"/>
                <w:sz w:val="22"/>
                <w:szCs w:val="22"/>
                <w:lang w:val="en-GB"/>
              </w:rPr>
              <w:t xml:space="preserve"> </w:t>
            </w:r>
          </w:p>
          <w:p w:rsidR="006C5EBC" w:rsidRPr="00C62DB3" w:rsidRDefault="006C5EBC" w:rsidP="00C62DB3">
            <w:pPr>
              <w:keepNext/>
              <w:tabs>
                <w:tab w:val="right" w:pos="7254"/>
              </w:tabs>
              <w:spacing w:before="60" w:after="60"/>
              <w:jc w:val="both"/>
              <w:rPr>
                <w:rFonts w:ascii="Arial" w:eastAsia="Times New Roman" w:hAnsi="Arial" w:cs="Arial"/>
                <w:sz w:val="22"/>
                <w:szCs w:val="22"/>
                <w:u w:val="single"/>
                <w:lang w:val="en-GB"/>
              </w:rPr>
            </w:pPr>
            <w:r w:rsidRPr="00C62DB3">
              <w:rPr>
                <w:rFonts w:ascii="Arial" w:eastAsia="Times New Roman" w:hAnsi="Arial" w:cs="Arial"/>
                <w:sz w:val="22"/>
                <w:szCs w:val="22"/>
                <w:u w:val="single"/>
                <w:lang w:val="en-GB"/>
              </w:rPr>
              <w:t>Agent’s/office Name:</w:t>
            </w:r>
            <w:r w:rsidR="00D33D6E">
              <w:rPr>
                <w:rFonts w:ascii="Arial" w:eastAsia="Times New Roman" w:hAnsi="Arial" w:cs="Arial"/>
                <w:sz w:val="22"/>
                <w:szCs w:val="22"/>
                <w:u w:val="single"/>
                <w:lang w:val="en-GB"/>
              </w:rPr>
              <w:t xml:space="preserve"> </w:t>
            </w:r>
            <w:r w:rsidR="00850502">
              <w:rPr>
                <w:rFonts w:ascii="Arial" w:eastAsia="Times New Roman" w:hAnsi="Arial" w:cs="Arial"/>
                <w:sz w:val="22"/>
                <w:szCs w:val="22"/>
                <w:u w:val="single"/>
                <w:lang w:val="en-GB"/>
              </w:rPr>
              <w:t xml:space="preserve">  </w:t>
            </w:r>
            <w:r w:rsidR="00D33D6E">
              <w:rPr>
                <w:rFonts w:ascii="Arial" w:eastAsia="Times New Roman" w:hAnsi="Arial" w:cs="Arial"/>
                <w:sz w:val="22"/>
                <w:szCs w:val="22"/>
                <w:lang w:val="en-GB"/>
              </w:rPr>
              <w:t>None</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Address:</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Telephone No.:</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Fax No.:</w:t>
            </w:r>
          </w:p>
          <w:p w:rsidR="006C5EBC" w:rsidRPr="00C62DB3" w:rsidRDefault="006C5EBC"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e-mail address:</w:t>
            </w:r>
          </w:p>
          <w:p w:rsidR="006C5EBC" w:rsidRPr="00C62DB3" w:rsidRDefault="006C5EBC" w:rsidP="00C62DB3">
            <w:pPr>
              <w:keepNext/>
              <w:tabs>
                <w:tab w:val="right" w:pos="7254"/>
              </w:tabs>
              <w:spacing w:before="60" w:after="60"/>
              <w:jc w:val="both"/>
              <w:rPr>
                <w:rFonts w:ascii="Arial" w:eastAsia="Times New Roman" w:hAnsi="Arial" w:cs="Arial"/>
                <w:sz w:val="21"/>
                <w:szCs w:val="21"/>
                <w:lang w:val="en-GB"/>
              </w:rPr>
            </w:pPr>
          </w:p>
          <w:p w:rsidR="001C63FC" w:rsidRPr="00C62DB3" w:rsidRDefault="001C63FC" w:rsidP="00C62DB3">
            <w:pPr>
              <w:tabs>
                <w:tab w:val="right" w:pos="7254"/>
              </w:tabs>
              <w:spacing w:before="120" w:after="120"/>
              <w:rPr>
                <w:rFonts w:ascii="Arial" w:eastAsia="Times New Roman" w:hAnsi="Arial" w:cs="Arial"/>
                <w:i/>
                <w:sz w:val="18"/>
                <w:szCs w:val="18"/>
                <w:lang w:val="en-GB"/>
              </w:rPr>
            </w:pPr>
          </w:p>
          <w:p w:rsidR="001C63FC" w:rsidRPr="00C62DB3" w:rsidRDefault="001C63FC" w:rsidP="00C62DB3">
            <w:pPr>
              <w:tabs>
                <w:tab w:val="right" w:pos="7254"/>
              </w:tabs>
              <w:spacing w:before="120" w:after="120"/>
              <w:rPr>
                <w:rFonts w:ascii="Arial" w:eastAsia="Times New Roman" w:hAnsi="Arial" w:cs="Arial"/>
                <w:sz w:val="18"/>
                <w:szCs w:val="18"/>
                <w:lang w:val="en-GB"/>
              </w:rPr>
            </w:pPr>
          </w:p>
        </w:tc>
      </w:tr>
      <w:tr w:rsidR="002708CD" w:rsidRPr="00C62DB3" w:rsidTr="00C62DB3">
        <w:tc>
          <w:tcPr>
            <w:tcW w:w="1620" w:type="dxa"/>
            <w:shd w:val="clear" w:color="auto" w:fill="auto"/>
          </w:tcPr>
          <w:p w:rsidR="002708CD" w:rsidRPr="00C62DB3" w:rsidRDefault="002708CD" w:rsidP="00C62DB3">
            <w:pPr>
              <w:pStyle w:val="Heading5"/>
              <w:jc w:val="left"/>
              <w:rPr>
                <w:rFonts w:ascii="Arial" w:hAnsi="Arial" w:cs="Arial"/>
                <w:bCs/>
                <w:lang w:val="en-GB"/>
              </w:rPr>
            </w:pPr>
            <w:smartTag w:uri="urn:schemas-microsoft-com:office:smarttags" w:element="stockticker">
              <w:r w:rsidRPr="00C62DB3">
                <w:rPr>
                  <w:rFonts w:ascii="Arial" w:hAnsi="Arial" w:cs="Arial"/>
                  <w:bCs/>
                  <w:sz w:val="22"/>
                  <w:szCs w:val="22"/>
                  <w:lang w:val="en-GB"/>
                </w:rPr>
                <w:lastRenderedPageBreak/>
                <w:t>ITT</w:t>
              </w:r>
            </w:smartTag>
            <w:r w:rsidR="00C26EC3" w:rsidRPr="00C62DB3">
              <w:rPr>
                <w:rFonts w:ascii="Arial" w:hAnsi="Arial" w:cs="Arial"/>
                <w:bCs/>
                <w:sz w:val="22"/>
                <w:szCs w:val="22"/>
                <w:lang w:val="en-GB"/>
              </w:rPr>
              <w:t xml:space="preserve"> 9</w:t>
            </w:r>
            <w:r w:rsidRPr="00C62DB3">
              <w:rPr>
                <w:rFonts w:ascii="Arial" w:hAnsi="Arial" w:cs="Arial"/>
                <w:bCs/>
                <w:sz w:val="22"/>
                <w:szCs w:val="22"/>
                <w:lang w:val="en-GB"/>
              </w:rPr>
              <w:t>.1</w:t>
            </w:r>
          </w:p>
        </w:tc>
        <w:tc>
          <w:tcPr>
            <w:tcW w:w="7920" w:type="dxa"/>
            <w:shd w:val="clear" w:color="auto" w:fill="auto"/>
          </w:tcPr>
          <w:p w:rsidR="002D4C73" w:rsidRPr="00477227" w:rsidRDefault="000C283D" w:rsidP="002D4C73">
            <w:pPr>
              <w:keepNext/>
              <w:tabs>
                <w:tab w:val="right" w:pos="7272"/>
              </w:tabs>
              <w:spacing w:before="60" w:after="60"/>
              <w:jc w:val="both"/>
              <w:rPr>
                <w:rFonts w:ascii="Arial" w:eastAsia="Times New Roman" w:hAnsi="Arial" w:cs="Arial"/>
                <w:sz w:val="21"/>
                <w:szCs w:val="21"/>
                <w:lang w:val="en-GB"/>
              </w:rPr>
            </w:pPr>
            <w:r w:rsidRPr="00C62DB3">
              <w:rPr>
                <w:rFonts w:ascii="Arial" w:eastAsia="Times New Roman" w:hAnsi="Arial" w:cs="Arial"/>
                <w:sz w:val="22"/>
                <w:szCs w:val="22"/>
                <w:lang w:val="en-GB"/>
              </w:rPr>
              <w:t xml:space="preserve">For </w:t>
            </w:r>
            <w:r w:rsidRPr="00C62DB3">
              <w:rPr>
                <w:rFonts w:ascii="Arial" w:eastAsia="Times New Roman" w:hAnsi="Arial" w:cs="Arial"/>
                <w:b/>
                <w:sz w:val="22"/>
                <w:szCs w:val="22"/>
                <w:u w:val="single"/>
                <w:lang w:val="en-GB"/>
              </w:rPr>
              <w:t>clarification of Tender Document  purposes</w:t>
            </w:r>
            <w:r w:rsidRPr="00C62DB3">
              <w:rPr>
                <w:rFonts w:ascii="Arial" w:eastAsia="Times New Roman" w:hAnsi="Arial" w:cs="Arial"/>
                <w:sz w:val="22"/>
                <w:szCs w:val="22"/>
                <w:lang w:val="en-GB"/>
              </w:rPr>
              <w:t xml:space="preserve"> only, the Procuring Entity’s address is:</w:t>
            </w:r>
            <w:r w:rsidR="002D4C73" w:rsidRPr="00477227">
              <w:rPr>
                <w:rFonts w:ascii="Arial" w:eastAsia="Times New Roman" w:hAnsi="Arial" w:cs="Arial"/>
                <w:b/>
                <w:sz w:val="22"/>
                <w:szCs w:val="22"/>
                <w:lang w:val="en-GB"/>
              </w:rPr>
              <w:t xml:space="preserve"> Project Director</w:t>
            </w:r>
            <w:r w:rsidR="002D4C73" w:rsidRPr="00477227">
              <w:rPr>
                <w:rFonts w:ascii="Arial" w:eastAsia="Times New Roman" w:hAnsi="Arial" w:cs="Arial"/>
                <w:sz w:val="22"/>
                <w:szCs w:val="22"/>
                <w:lang w:val="en-GB"/>
              </w:rPr>
              <w:t>, Digitalization of Govt. Primary Education of underprivileged Remote areas of Bangladesh Project</w:t>
            </w:r>
          </w:p>
          <w:p w:rsidR="000C283D" w:rsidRPr="00C62DB3" w:rsidRDefault="000C283D" w:rsidP="00C62DB3">
            <w:pPr>
              <w:keepNext/>
              <w:tabs>
                <w:tab w:val="right" w:pos="7254"/>
              </w:tabs>
              <w:spacing w:before="60" w:after="60"/>
              <w:rPr>
                <w:rFonts w:ascii="Arial" w:eastAsia="Times New Roman" w:hAnsi="Arial" w:cs="Arial"/>
                <w:sz w:val="22"/>
                <w:szCs w:val="22"/>
                <w:lang w:val="en-GB"/>
              </w:rPr>
            </w:pP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Attention: </w:t>
            </w:r>
            <w:r w:rsidR="002D4C73">
              <w:rPr>
                <w:rFonts w:ascii="Arial" w:eastAsia="Times New Roman" w:hAnsi="Arial" w:cs="Arial"/>
                <w:sz w:val="22"/>
                <w:szCs w:val="22"/>
                <w:lang w:val="en-GB"/>
              </w:rPr>
              <w:t xml:space="preserve">Md. Abdul </w:t>
            </w:r>
            <w:proofErr w:type="spellStart"/>
            <w:r w:rsidR="002D4C73">
              <w:rPr>
                <w:rFonts w:ascii="Arial" w:eastAsia="Times New Roman" w:hAnsi="Arial" w:cs="Arial"/>
                <w:sz w:val="22"/>
                <w:szCs w:val="22"/>
                <w:lang w:val="en-GB"/>
              </w:rPr>
              <w:t>Wahab</w:t>
            </w:r>
            <w:proofErr w:type="spellEnd"/>
            <w:r w:rsidR="002D4C73">
              <w:rPr>
                <w:rFonts w:ascii="Arial" w:eastAsia="Times New Roman" w:hAnsi="Arial" w:cs="Arial"/>
                <w:sz w:val="22"/>
                <w:szCs w:val="22"/>
                <w:lang w:val="en-GB"/>
              </w:rPr>
              <w:t xml:space="preserve">, </w:t>
            </w:r>
            <w:r w:rsidR="002D4C73" w:rsidRPr="00477227">
              <w:rPr>
                <w:rFonts w:ascii="Arial" w:eastAsia="Times New Roman" w:hAnsi="Arial" w:cs="Arial"/>
                <w:b/>
                <w:sz w:val="22"/>
                <w:szCs w:val="22"/>
                <w:lang w:val="en-GB"/>
              </w:rPr>
              <w:t>Project Director</w:t>
            </w: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Address: </w:t>
            </w:r>
            <w:r w:rsidR="002D4C73">
              <w:rPr>
                <w:rFonts w:ascii="Arial" w:eastAsia="Times New Roman" w:hAnsi="Arial" w:cs="Arial"/>
                <w:sz w:val="22"/>
                <w:szCs w:val="22"/>
                <w:lang w:val="en-GB"/>
              </w:rPr>
              <w:t xml:space="preserve">423-428 </w:t>
            </w:r>
            <w:proofErr w:type="spellStart"/>
            <w:r w:rsidR="002D4C73">
              <w:rPr>
                <w:rFonts w:ascii="Arial" w:eastAsia="Times New Roman" w:hAnsi="Arial" w:cs="Arial"/>
                <w:sz w:val="22"/>
                <w:szCs w:val="22"/>
                <w:lang w:val="en-GB"/>
              </w:rPr>
              <w:t>Tejgaon</w:t>
            </w:r>
            <w:proofErr w:type="spellEnd"/>
            <w:r w:rsidR="002D4C73">
              <w:rPr>
                <w:rFonts w:ascii="Arial" w:eastAsia="Times New Roman" w:hAnsi="Arial" w:cs="Arial"/>
                <w:sz w:val="22"/>
                <w:szCs w:val="22"/>
                <w:lang w:val="en-GB"/>
              </w:rPr>
              <w:t xml:space="preserve"> Industrial Area, Dhaka-1208</w:t>
            </w: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Telephone: </w:t>
            </w:r>
            <w:r w:rsidR="002D4C73">
              <w:rPr>
                <w:rFonts w:ascii="Arial" w:eastAsia="Times New Roman" w:hAnsi="Arial" w:cs="Arial"/>
                <w:sz w:val="22"/>
                <w:szCs w:val="22"/>
                <w:lang w:val="en-GB"/>
              </w:rPr>
              <w:t>029830633</w:t>
            </w:r>
          </w:p>
          <w:p w:rsidR="000C283D" w:rsidRPr="00C62DB3" w:rsidRDefault="000C283D" w:rsidP="00C62DB3">
            <w:pPr>
              <w:keepNext/>
              <w:tabs>
                <w:tab w:val="right" w:pos="7254"/>
                <w:tab w:val="left" w:pos="935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Fax No.:</w:t>
            </w:r>
            <w:r w:rsidR="002D4C73">
              <w:rPr>
                <w:rFonts w:ascii="Arial" w:eastAsia="Times New Roman" w:hAnsi="Arial" w:cs="Arial"/>
                <w:sz w:val="22"/>
                <w:szCs w:val="22"/>
                <w:lang w:val="en-GB"/>
              </w:rPr>
              <w:t>029830980</w:t>
            </w:r>
          </w:p>
          <w:p w:rsidR="000C283D" w:rsidRPr="00C62DB3" w:rsidRDefault="000C283D" w:rsidP="00C62DB3">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e-mail address: </w:t>
            </w:r>
            <w:r w:rsidR="002D4C73">
              <w:rPr>
                <w:rFonts w:ascii="Arial" w:eastAsia="Times New Roman" w:hAnsi="Arial" w:cs="Arial"/>
                <w:sz w:val="22"/>
                <w:szCs w:val="22"/>
                <w:lang w:val="en-GB"/>
              </w:rPr>
              <w:t>abdul.wahab@telecomdept.gov.bd</w:t>
            </w:r>
          </w:p>
          <w:p w:rsidR="002708CD" w:rsidRPr="00C62DB3" w:rsidRDefault="000C283D" w:rsidP="00C62DB3">
            <w:pPr>
              <w:spacing w:before="120" w:after="120"/>
              <w:rPr>
                <w:rFonts w:eastAsia="Times New Roman"/>
                <w:b/>
                <w:bCs/>
                <w:lang w:val="en-GB"/>
              </w:rPr>
            </w:pPr>
            <w:r w:rsidRPr="00C62DB3">
              <w:rPr>
                <w:rFonts w:ascii="Arial" w:eastAsia="Times New Roman" w:hAnsi="Arial" w:cs="Arial"/>
                <w:sz w:val="22"/>
                <w:szCs w:val="22"/>
                <w:lang w:val="en-GB"/>
              </w:rPr>
              <w:t xml:space="preserve">and contact Procuring Entity within </w:t>
            </w:r>
            <w:r w:rsidRPr="00C62DB3">
              <w:rPr>
                <w:rFonts w:ascii="Arial" w:eastAsia="Times New Roman" w:hAnsi="Arial" w:cs="Arial"/>
                <w:i/>
                <w:sz w:val="22"/>
                <w:szCs w:val="22"/>
                <w:lang w:val="en-GB"/>
              </w:rPr>
              <w:t>[state date]</w:t>
            </w:r>
          </w:p>
        </w:tc>
      </w:tr>
      <w:tr w:rsidR="002708CD" w:rsidRPr="00C62DB3" w:rsidTr="00C62DB3">
        <w:trPr>
          <w:trHeight w:val="2748"/>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C26EC3" w:rsidRPr="00C62DB3">
              <w:rPr>
                <w:rFonts w:ascii="Arial" w:eastAsia="Times New Roman" w:hAnsi="Arial" w:cs="Arial"/>
                <w:b/>
                <w:sz w:val="22"/>
                <w:szCs w:val="22"/>
                <w:lang w:val="en-GB"/>
              </w:rPr>
              <w:t>10</w:t>
            </w:r>
            <w:r w:rsidRPr="00C62DB3">
              <w:rPr>
                <w:rFonts w:ascii="Arial" w:eastAsia="Times New Roman" w:hAnsi="Arial" w:cs="Arial"/>
                <w:b/>
                <w:sz w:val="22"/>
                <w:szCs w:val="22"/>
                <w:lang w:val="en-GB"/>
              </w:rPr>
              <w:t>.1</w:t>
            </w:r>
          </w:p>
        </w:tc>
        <w:tc>
          <w:tcPr>
            <w:tcW w:w="7920" w:type="dxa"/>
            <w:shd w:val="clear" w:color="auto" w:fill="auto"/>
          </w:tcPr>
          <w:p w:rsidR="004A464A" w:rsidRDefault="003D6C1E" w:rsidP="00BF7050">
            <w:pPr>
              <w:tabs>
                <w:tab w:val="right" w:pos="7254"/>
              </w:tabs>
              <w:spacing w:before="120" w:after="120"/>
              <w:jc w:val="both"/>
              <w:rPr>
                <w:rFonts w:ascii="Arial" w:eastAsia="Times New Roman" w:hAnsi="Arial" w:cs="Arial"/>
                <w:sz w:val="22"/>
                <w:szCs w:val="22"/>
                <w:lang w:val="en-GB"/>
              </w:rPr>
            </w:pPr>
            <w:r>
              <w:rPr>
                <w:rFonts w:ascii="Arial" w:eastAsia="Times New Roman" w:hAnsi="Arial" w:cs="Arial"/>
                <w:sz w:val="22"/>
                <w:szCs w:val="22"/>
                <w:lang w:val="en-GB"/>
              </w:rPr>
              <w:t>The Pre-</w:t>
            </w:r>
            <w:r w:rsidR="002708CD" w:rsidRPr="00C62DB3">
              <w:rPr>
                <w:rFonts w:ascii="Arial" w:eastAsia="Times New Roman" w:hAnsi="Arial" w:cs="Arial"/>
                <w:sz w:val="22"/>
                <w:szCs w:val="22"/>
                <w:lang w:val="en-GB"/>
              </w:rPr>
              <w:t>Tender meeting shall be held at</w:t>
            </w:r>
            <w:r w:rsidR="000D4CA2">
              <w:rPr>
                <w:rFonts w:ascii="Arial" w:eastAsia="Times New Roman" w:hAnsi="Arial" w:cs="Nirmala UI"/>
                <w:sz w:val="22"/>
                <w:szCs w:val="28"/>
                <w:lang w:val="en-GB" w:bidi="bn-IN"/>
              </w:rPr>
              <w:t>:</w:t>
            </w:r>
            <w:r w:rsidR="003C7526">
              <w:rPr>
                <w:rFonts w:ascii="Arial" w:eastAsia="Times New Roman" w:hAnsi="Arial" w:cs="Nirmala UI"/>
                <w:sz w:val="22"/>
                <w:szCs w:val="28"/>
                <w:lang w:val="en-GB" w:bidi="bn-IN"/>
              </w:rPr>
              <w:t xml:space="preserve"> Conference Room,</w:t>
            </w:r>
            <w:r w:rsidR="00092905">
              <w:rPr>
                <w:rFonts w:ascii="Arial" w:eastAsia="Times New Roman" w:hAnsi="Arial" w:cs="Nirmala UI"/>
                <w:sz w:val="22"/>
                <w:szCs w:val="28"/>
                <w:lang w:val="en-GB" w:bidi="bn-IN"/>
              </w:rPr>
              <w:t xml:space="preserve"> </w:t>
            </w:r>
            <w:r w:rsidR="00725EE0">
              <w:rPr>
                <w:rFonts w:ascii="Arial" w:eastAsia="Times New Roman" w:hAnsi="Arial" w:cs="Nirmala UI"/>
                <w:sz w:val="22"/>
                <w:szCs w:val="28"/>
                <w:lang w:val="en-GB" w:bidi="bn-IN"/>
              </w:rPr>
              <w:t xml:space="preserve">Department of Telecommunications (DOT), </w:t>
            </w:r>
            <w:proofErr w:type="gramStart"/>
            <w:r w:rsidR="004A464A" w:rsidRPr="00C62DB3">
              <w:rPr>
                <w:rFonts w:ascii="Arial" w:eastAsia="Times New Roman" w:hAnsi="Arial" w:cs="Arial"/>
                <w:sz w:val="22"/>
                <w:szCs w:val="22"/>
                <w:lang w:val="en-GB"/>
              </w:rPr>
              <w:t>Address</w:t>
            </w:r>
            <w:proofErr w:type="gramEnd"/>
            <w:r w:rsidR="004A464A" w:rsidRPr="00C62DB3">
              <w:rPr>
                <w:rFonts w:ascii="Arial" w:eastAsia="Times New Roman" w:hAnsi="Arial" w:cs="Arial"/>
                <w:sz w:val="22"/>
                <w:szCs w:val="22"/>
                <w:lang w:val="en-GB"/>
              </w:rPr>
              <w:t xml:space="preserve">: </w:t>
            </w:r>
            <w:r w:rsidR="004A464A">
              <w:rPr>
                <w:rFonts w:ascii="Arial" w:eastAsia="Times New Roman" w:hAnsi="Arial" w:cs="Arial"/>
                <w:sz w:val="22"/>
                <w:szCs w:val="22"/>
                <w:lang w:val="en-GB"/>
              </w:rPr>
              <w:t xml:space="preserve">423-428 </w:t>
            </w:r>
            <w:proofErr w:type="spellStart"/>
            <w:r w:rsidR="004A464A">
              <w:rPr>
                <w:rFonts w:ascii="Arial" w:eastAsia="Times New Roman" w:hAnsi="Arial" w:cs="Arial"/>
                <w:sz w:val="22"/>
                <w:szCs w:val="22"/>
                <w:lang w:val="en-GB"/>
              </w:rPr>
              <w:t>Tejgaon</w:t>
            </w:r>
            <w:proofErr w:type="spellEnd"/>
            <w:r w:rsidR="004A464A">
              <w:rPr>
                <w:rFonts w:ascii="Arial" w:eastAsia="Times New Roman" w:hAnsi="Arial" w:cs="Arial"/>
                <w:sz w:val="22"/>
                <w:szCs w:val="22"/>
                <w:lang w:val="en-GB"/>
              </w:rPr>
              <w:t xml:space="preserve"> Industrial Area, Dhaka-1208</w:t>
            </w:r>
            <w:r w:rsidR="00BE50F2">
              <w:rPr>
                <w:rFonts w:ascii="Arial" w:eastAsia="Times New Roman" w:hAnsi="Arial" w:cs="Arial"/>
                <w:sz w:val="22"/>
                <w:szCs w:val="22"/>
                <w:lang w:val="en-GB"/>
              </w:rPr>
              <w:t>.</w:t>
            </w:r>
          </w:p>
          <w:p w:rsidR="00BE50F2" w:rsidRPr="00C62DB3" w:rsidRDefault="00BE50F2" w:rsidP="00BF7050">
            <w:pPr>
              <w:tabs>
                <w:tab w:val="right" w:pos="7254"/>
              </w:tabs>
              <w:spacing w:before="120" w:after="120"/>
              <w:jc w:val="both"/>
              <w:rPr>
                <w:rFonts w:ascii="Arial" w:eastAsia="Times New Roman" w:hAnsi="Arial" w:cs="Arial"/>
                <w:sz w:val="22"/>
                <w:szCs w:val="22"/>
                <w:lang w:val="en-GB"/>
              </w:rPr>
            </w:pPr>
            <w:r>
              <w:rPr>
                <w:rFonts w:ascii="Arial" w:eastAsia="Times New Roman" w:hAnsi="Arial" w:cs="Arial"/>
                <w:sz w:val="22"/>
                <w:szCs w:val="22"/>
                <w:lang w:val="en-GB"/>
              </w:rPr>
              <w:t>As per Tender Notice.</w:t>
            </w:r>
          </w:p>
          <w:p w:rsidR="002708CD" w:rsidRPr="00C62DB3" w:rsidRDefault="002708CD" w:rsidP="00C62DB3">
            <w:pPr>
              <w:tabs>
                <w:tab w:val="right" w:pos="7254"/>
              </w:tabs>
              <w:spacing w:before="120" w:after="120"/>
              <w:rPr>
                <w:rFonts w:ascii="Arial" w:eastAsia="Times New Roman" w:hAnsi="Arial" w:cs="Arial"/>
                <w:sz w:val="16"/>
                <w:szCs w:val="16"/>
                <w:lang w:val="en-GB"/>
              </w:rPr>
            </w:pPr>
          </w:p>
          <w:p w:rsidR="000C283D" w:rsidRPr="00C62DB3" w:rsidRDefault="000C283D" w:rsidP="000C283D">
            <w:pPr>
              <w:rPr>
                <w:rFonts w:ascii="Arial" w:eastAsia="Times New Roman" w:hAnsi="Arial" w:cs="Arial"/>
                <w:sz w:val="16"/>
                <w:szCs w:val="16"/>
                <w:lang w:val="en-GB"/>
              </w:rPr>
            </w:pPr>
          </w:p>
          <w:p w:rsidR="002708CD" w:rsidRPr="00C62DB3" w:rsidRDefault="002708CD" w:rsidP="000C283D">
            <w:pPr>
              <w:rPr>
                <w:rFonts w:ascii="Arial" w:eastAsia="Times New Roman" w:hAnsi="Arial" w:cs="Arial"/>
                <w:sz w:val="18"/>
                <w:szCs w:val="18"/>
                <w:lang w:val="en-GB"/>
              </w:rPr>
            </w:pPr>
          </w:p>
        </w:tc>
      </w:tr>
      <w:tr w:rsidR="002708CD" w:rsidRPr="00C62DB3" w:rsidTr="00C62DB3">
        <w:trPr>
          <w:trHeight w:val="520"/>
        </w:trPr>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29" w:name="_Toc49504250"/>
            <w:bookmarkStart w:id="430" w:name="_Toc49504684"/>
            <w:bookmarkStart w:id="431" w:name="_Toc49504803"/>
            <w:bookmarkStart w:id="432" w:name="_Toc49569822"/>
            <w:bookmarkStart w:id="433" w:name="_Toc49591384"/>
            <w:bookmarkStart w:id="434" w:name="_Toc49591732"/>
            <w:bookmarkStart w:id="435" w:name="_Toc61947716"/>
            <w:r w:rsidRPr="00C62DB3">
              <w:rPr>
                <w:rFonts w:ascii="Arial" w:eastAsia="Times New Roman" w:hAnsi="Arial"/>
                <w:lang w:val="en-GB"/>
              </w:rPr>
              <w:t>C.</w:t>
            </w:r>
            <w:r w:rsidRPr="00C62DB3">
              <w:rPr>
                <w:rFonts w:ascii="Arial" w:eastAsia="Times New Roman" w:hAnsi="Arial"/>
                <w:lang w:val="en-GB"/>
              </w:rPr>
              <w:tab/>
              <w:t xml:space="preserve">Qualification </w:t>
            </w:r>
            <w:bookmarkEnd w:id="429"/>
            <w:bookmarkEnd w:id="430"/>
            <w:bookmarkEnd w:id="431"/>
            <w:bookmarkEnd w:id="432"/>
            <w:bookmarkEnd w:id="433"/>
            <w:bookmarkEnd w:id="434"/>
            <w:r w:rsidRPr="00C62DB3">
              <w:rPr>
                <w:rFonts w:ascii="Arial" w:eastAsia="Times New Roman" w:hAnsi="Arial"/>
                <w:lang w:val="en-GB"/>
              </w:rPr>
              <w:t>Criteria</w:t>
            </w:r>
            <w:bookmarkEnd w:id="435"/>
          </w:p>
        </w:tc>
      </w:tr>
      <w:tr w:rsidR="002708CD" w:rsidRPr="00C62DB3" w:rsidTr="00C62DB3">
        <w:trPr>
          <w:trHeight w:val="578"/>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r w:rsidRPr="00C62DB3">
              <w:rPr>
                <w:rFonts w:ascii="Arial" w:eastAsia="Times New Roman" w:hAnsi="Arial" w:cs="Arial"/>
                <w:b/>
                <w:bCs/>
                <w:sz w:val="22"/>
                <w:szCs w:val="22"/>
                <w:lang w:val="en-GB"/>
              </w:rPr>
              <w:t>ITT</w:t>
            </w:r>
            <w:r w:rsidR="00C26EC3" w:rsidRPr="00C62DB3">
              <w:rPr>
                <w:rFonts w:ascii="Arial" w:eastAsia="Times New Roman" w:hAnsi="Arial" w:cs="Arial"/>
                <w:b/>
                <w:bCs/>
                <w:sz w:val="22"/>
                <w:szCs w:val="22"/>
                <w:lang w:val="en-GB"/>
              </w:rPr>
              <w:t xml:space="preserve"> 14</w:t>
            </w:r>
            <w:r w:rsidRPr="00C62DB3">
              <w:rPr>
                <w:rFonts w:ascii="Arial" w:eastAsia="Times New Roman" w:hAnsi="Arial" w:cs="Arial"/>
                <w:b/>
                <w:bCs/>
                <w:sz w:val="22"/>
                <w:szCs w:val="22"/>
                <w:lang w:val="en-GB"/>
              </w:rPr>
              <w:t>.1(a)</w:t>
            </w:r>
          </w:p>
        </w:tc>
        <w:tc>
          <w:tcPr>
            <w:tcW w:w="7920" w:type="dxa"/>
            <w:shd w:val="clear" w:color="auto" w:fill="auto"/>
          </w:tcPr>
          <w:p w:rsidR="002708CD" w:rsidRPr="003C7526" w:rsidRDefault="002708CD" w:rsidP="00C62DB3">
            <w:pPr>
              <w:tabs>
                <w:tab w:val="left" w:pos="540"/>
              </w:tabs>
              <w:suppressAutoHyphens/>
              <w:spacing w:before="120" w:after="120"/>
              <w:ind w:right="-74"/>
              <w:jc w:val="both"/>
              <w:rPr>
                <w:rFonts w:ascii="Arial" w:eastAsia="Times New Roman" w:hAnsi="Arial" w:cs="Arial"/>
                <w:bCs/>
                <w:color w:val="000000" w:themeColor="text1"/>
                <w:sz w:val="22"/>
                <w:szCs w:val="22"/>
                <w:lang w:val="en-GB"/>
              </w:rPr>
            </w:pPr>
            <w:r w:rsidRPr="003C7526">
              <w:rPr>
                <w:rFonts w:ascii="Arial" w:eastAsia="Times New Roman" w:hAnsi="Arial" w:cs="Arial"/>
                <w:bCs/>
                <w:color w:val="000000" w:themeColor="text1"/>
                <w:sz w:val="22"/>
                <w:szCs w:val="22"/>
                <w:lang w:val="en-GB"/>
              </w:rPr>
              <w:t xml:space="preserve">The minimum of years of </w:t>
            </w:r>
            <w:r w:rsidR="00AF12CC" w:rsidRPr="003C7526">
              <w:rPr>
                <w:rFonts w:ascii="Arial" w:eastAsia="Times New Roman" w:hAnsi="Arial" w:cs="Arial"/>
                <w:bCs/>
                <w:color w:val="000000" w:themeColor="text1"/>
                <w:sz w:val="22"/>
                <w:szCs w:val="22"/>
                <w:lang w:val="en-GB"/>
              </w:rPr>
              <w:t>g</w:t>
            </w:r>
            <w:r w:rsidR="002C3706" w:rsidRPr="003C7526">
              <w:rPr>
                <w:rFonts w:ascii="Arial" w:eastAsia="Times New Roman" w:hAnsi="Arial" w:cs="Arial"/>
                <w:bCs/>
                <w:color w:val="000000" w:themeColor="text1"/>
                <w:sz w:val="22"/>
                <w:szCs w:val="22"/>
                <w:lang w:val="en-GB"/>
              </w:rPr>
              <w:t>eneral</w:t>
            </w:r>
            <w:r w:rsidRPr="003C7526">
              <w:rPr>
                <w:rFonts w:ascii="Arial" w:eastAsia="Times New Roman" w:hAnsi="Arial" w:cs="Arial"/>
                <w:bCs/>
                <w:color w:val="000000" w:themeColor="text1"/>
                <w:sz w:val="22"/>
                <w:szCs w:val="22"/>
                <w:lang w:val="en-GB"/>
              </w:rPr>
              <w:t xml:space="preserve"> experience</w:t>
            </w:r>
            <w:r w:rsidR="00AF12CC" w:rsidRPr="003C7526">
              <w:rPr>
                <w:rFonts w:ascii="Arial" w:eastAsia="Times New Roman" w:hAnsi="Arial" w:cs="Arial"/>
                <w:bCs/>
                <w:color w:val="000000" w:themeColor="text1"/>
                <w:sz w:val="22"/>
                <w:szCs w:val="22"/>
                <w:lang w:val="en-GB"/>
              </w:rPr>
              <w:t xml:space="preserve"> of the Tenderer</w:t>
            </w:r>
            <w:r w:rsidRPr="003C7526">
              <w:rPr>
                <w:rFonts w:ascii="Arial" w:eastAsia="Times New Roman" w:hAnsi="Arial" w:cs="Arial"/>
                <w:bCs/>
                <w:color w:val="000000" w:themeColor="text1"/>
                <w:sz w:val="22"/>
                <w:szCs w:val="22"/>
                <w:lang w:val="en-GB"/>
              </w:rPr>
              <w:t xml:space="preserve"> in </w:t>
            </w:r>
            <w:r w:rsidR="003303FB" w:rsidRPr="003C7526">
              <w:rPr>
                <w:rFonts w:ascii="Arial" w:eastAsia="Times New Roman" w:hAnsi="Arial" w:cs="Arial"/>
                <w:bCs/>
                <w:color w:val="000000" w:themeColor="text1"/>
                <w:sz w:val="22"/>
                <w:szCs w:val="22"/>
                <w:lang w:val="en-GB"/>
              </w:rPr>
              <w:t>the supply</w:t>
            </w:r>
            <w:r w:rsidRPr="003C7526">
              <w:rPr>
                <w:rFonts w:ascii="Arial" w:eastAsia="Times New Roman" w:hAnsi="Arial" w:cs="Arial"/>
                <w:bCs/>
                <w:color w:val="000000" w:themeColor="text1"/>
                <w:sz w:val="22"/>
                <w:szCs w:val="22"/>
                <w:lang w:val="en-GB"/>
              </w:rPr>
              <w:t xml:space="preserve"> of </w:t>
            </w:r>
            <w:r w:rsidR="00E139DA" w:rsidRPr="003C7526">
              <w:rPr>
                <w:rFonts w:ascii="Arial" w:eastAsia="Times New Roman" w:hAnsi="Arial" w:cs="Arial"/>
                <w:bCs/>
                <w:color w:val="000000" w:themeColor="text1"/>
                <w:sz w:val="22"/>
                <w:szCs w:val="22"/>
                <w:lang w:val="en-GB"/>
              </w:rPr>
              <w:t>G</w:t>
            </w:r>
            <w:r w:rsidRPr="003C7526">
              <w:rPr>
                <w:rFonts w:ascii="Arial" w:eastAsia="Times New Roman" w:hAnsi="Arial" w:cs="Arial"/>
                <w:bCs/>
                <w:color w:val="000000" w:themeColor="text1"/>
                <w:sz w:val="22"/>
                <w:szCs w:val="22"/>
                <w:lang w:val="en-GB"/>
              </w:rPr>
              <w:t>oods and related services</w:t>
            </w:r>
            <w:r w:rsidR="00AF12CC" w:rsidRPr="003C7526">
              <w:rPr>
                <w:rFonts w:ascii="Arial" w:eastAsia="Times New Roman" w:hAnsi="Arial" w:cs="Arial"/>
                <w:bCs/>
                <w:color w:val="000000" w:themeColor="text1"/>
                <w:sz w:val="22"/>
                <w:szCs w:val="22"/>
                <w:lang w:val="en-GB"/>
              </w:rPr>
              <w:t xml:space="preserve"> as Supplier shall be </w:t>
            </w:r>
            <w:r w:rsidR="002D4C73" w:rsidRPr="003C7526">
              <w:rPr>
                <w:rFonts w:ascii="Arial" w:eastAsia="Times New Roman" w:hAnsi="Arial" w:cs="Arial"/>
                <w:i/>
                <w:color w:val="000000" w:themeColor="text1"/>
                <w:sz w:val="22"/>
                <w:szCs w:val="22"/>
                <w:lang w:val="en-GB"/>
              </w:rPr>
              <w:t xml:space="preserve">minimum of three (3) years </w:t>
            </w:r>
            <w:proofErr w:type="spellStart"/>
            <w:r w:rsidR="00AF12CC" w:rsidRPr="003C7526">
              <w:rPr>
                <w:rFonts w:ascii="Arial" w:eastAsia="Times New Roman" w:hAnsi="Arial" w:cs="Arial"/>
                <w:color w:val="000000" w:themeColor="text1"/>
                <w:sz w:val="21"/>
                <w:szCs w:val="21"/>
                <w:lang w:val="en-GB"/>
              </w:rPr>
              <w:t>years</w:t>
            </w:r>
            <w:proofErr w:type="spellEnd"/>
            <w:r w:rsidR="007577D1" w:rsidRPr="003C7526">
              <w:rPr>
                <w:rFonts w:ascii="Arial" w:eastAsia="Times New Roman" w:hAnsi="Arial" w:cs="Arial"/>
                <w:color w:val="000000" w:themeColor="text1"/>
                <w:sz w:val="21"/>
                <w:szCs w:val="21"/>
                <w:lang w:val="en-GB"/>
              </w:rPr>
              <w:t xml:space="preserve">; </w:t>
            </w:r>
            <w:r w:rsidR="007577D1" w:rsidRPr="003C7526">
              <w:rPr>
                <w:rFonts w:ascii="Arial" w:eastAsia="Times New Roman" w:hAnsi="Arial" w:cs="Arial"/>
                <w:i/>
                <w:color w:val="000000" w:themeColor="text1"/>
                <w:sz w:val="22"/>
                <w:szCs w:val="22"/>
                <w:lang w:val="en-GB"/>
              </w:rPr>
              <w:t>years counting backward from the date of publication of IFT in the newspaper.</w:t>
            </w:r>
          </w:p>
          <w:p w:rsidR="003B0AFF" w:rsidRPr="003C7526" w:rsidRDefault="003B0AFF" w:rsidP="007577D1">
            <w:pPr>
              <w:spacing w:after="120"/>
              <w:rPr>
                <w:rFonts w:ascii="Arial" w:eastAsia="Times New Roman" w:hAnsi="Arial" w:cs="Arial"/>
                <w:bCs/>
                <w:color w:val="000000" w:themeColor="text1"/>
                <w:sz w:val="22"/>
                <w:szCs w:val="22"/>
                <w:lang w:val="en-GB"/>
              </w:rPr>
            </w:pPr>
          </w:p>
        </w:tc>
      </w:tr>
      <w:tr w:rsidR="002708CD" w:rsidRPr="00C62DB3" w:rsidTr="00154C73">
        <w:trPr>
          <w:trHeight w:val="1907"/>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w:t>
            </w:r>
            <w:r w:rsidR="00C26EC3" w:rsidRPr="00C62DB3">
              <w:rPr>
                <w:rFonts w:ascii="Arial" w:eastAsia="Times New Roman" w:hAnsi="Arial" w:cs="Arial"/>
                <w:b/>
                <w:bCs/>
                <w:sz w:val="22"/>
                <w:szCs w:val="22"/>
                <w:lang w:val="en-GB"/>
              </w:rPr>
              <w:t>4</w:t>
            </w:r>
            <w:r w:rsidRPr="00C62DB3">
              <w:rPr>
                <w:rFonts w:ascii="Arial" w:eastAsia="Times New Roman" w:hAnsi="Arial" w:cs="Arial"/>
                <w:b/>
                <w:bCs/>
                <w:sz w:val="22"/>
                <w:szCs w:val="22"/>
                <w:lang w:val="en-GB"/>
              </w:rPr>
              <w:t>.1(b)</w:t>
            </w:r>
          </w:p>
        </w:tc>
        <w:tc>
          <w:tcPr>
            <w:tcW w:w="7920" w:type="dxa"/>
            <w:shd w:val="clear" w:color="auto" w:fill="auto"/>
          </w:tcPr>
          <w:p w:rsidR="00E50D7B" w:rsidRPr="003C7526" w:rsidRDefault="00E139DA" w:rsidP="00C62DB3">
            <w:pPr>
              <w:keepNext/>
              <w:spacing w:before="60" w:after="60"/>
              <w:jc w:val="both"/>
              <w:rPr>
                <w:rFonts w:ascii="Arial" w:eastAsia="Times New Roman" w:hAnsi="Arial" w:cs="Arial"/>
                <w:bCs/>
                <w:color w:val="000000" w:themeColor="text1"/>
                <w:sz w:val="22"/>
                <w:szCs w:val="22"/>
                <w:lang w:val="en-GB"/>
              </w:rPr>
            </w:pPr>
            <w:r w:rsidRPr="003C7526">
              <w:rPr>
                <w:rFonts w:ascii="Arial" w:eastAsia="Times New Roman" w:hAnsi="Arial" w:cs="Arial"/>
                <w:bCs/>
                <w:color w:val="000000" w:themeColor="text1"/>
                <w:sz w:val="22"/>
                <w:szCs w:val="22"/>
                <w:lang w:val="en-GB"/>
              </w:rPr>
              <w:t xml:space="preserve">The </w:t>
            </w:r>
            <w:r w:rsidR="00FA5553" w:rsidRPr="003C7526">
              <w:rPr>
                <w:rFonts w:ascii="Arial" w:eastAsia="Times New Roman" w:hAnsi="Arial" w:cs="Arial"/>
                <w:color w:val="000000" w:themeColor="text1"/>
                <w:sz w:val="21"/>
                <w:szCs w:val="21"/>
                <w:lang w:val="en-GB"/>
              </w:rPr>
              <w:t>minimum s</w:t>
            </w:r>
            <w:r w:rsidR="00FA5553" w:rsidRPr="003C7526">
              <w:rPr>
                <w:rFonts w:ascii="Arial" w:eastAsia="Times New Roman" w:hAnsi="Arial" w:cs="Arial"/>
                <w:bCs/>
                <w:color w:val="000000" w:themeColor="text1"/>
                <w:sz w:val="21"/>
                <w:szCs w:val="21"/>
                <w:lang w:val="en-GB"/>
              </w:rPr>
              <w:t>pecific experience as Supplier in</w:t>
            </w:r>
            <w:r w:rsidRPr="003C7526">
              <w:rPr>
                <w:rFonts w:ascii="Arial" w:eastAsia="Times New Roman" w:hAnsi="Arial" w:cs="Arial"/>
                <w:bCs/>
                <w:color w:val="000000" w:themeColor="text1"/>
                <w:sz w:val="22"/>
                <w:szCs w:val="22"/>
                <w:lang w:val="en-GB"/>
              </w:rPr>
              <w:t xml:space="preserve"> supply</w:t>
            </w:r>
            <w:r w:rsidR="00567CDE" w:rsidRPr="003C7526">
              <w:rPr>
                <w:rFonts w:ascii="Arial" w:eastAsia="Times New Roman" w:hAnsi="Arial" w:cs="Arial"/>
                <w:bCs/>
                <w:color w:val="000000" w:themeColor="text1"/>
                <w:sz w:val="22"/>
                <w:szCs w:val="22"/>
                <w:lang w:val="en-GB"/>
              </w:rPr>
              <w:t xml:space="preserve"> and installation</w:t>
            </w:r>
            <w:r w:rsidRPr="003C7526">
              <w:rPr>
                <w:rFonts w:ascii="Arial" w:eastAsia="Times New Roman" w:hAnsi="Arial" w:cs="Arial"/>
                <w:bCs/>
                <w:color w:val="000000" w:themeColor="text1"/>
                <w:sz w:val="22"/>
                <w:szCs w:val="22"/>
                <w:lang w:val="en-GB"/>
              </w:rPr>
              <w:t xml:space="preserve"> of similar Goods of </w:t>
            </w:r>
            <w:r w:rsidR="00FA5553" w:rsidRPr="003C7526">
              <w:rPr>
                <w:rFonts w:ascii="Arial" w:eastAsia="Times New Roman" w:hAnsi="Arial" w:cs="Arial"/>
                <w:bCs/>
                <w:color w:val="000000" w:themeColor="text1"/>
                <w:sz w:val="22"/>
                <w:szCs w:val="22"/>
                <w:lang w:val="en-GB"/>
              </w:rPr>
              <w:t xml:space="preserve">at least </w:t>
            </w:r>
            <w:r w:rsidR="007577D1" w:rsidRPr="003C7526">
              <w:rPr>
                <w:rFonts w:ascii="Arial" w:eastAsia="Times New Roman" w:hAnsi="Arial" w:cs="Arial"/>
                <w:bCs/>
                <w:color w:val="000000" w:themeColor="text1"/>
                <w:sz w:val="22"/>
                <w:szCs w:val="22"/>
                <w:lang w:val="en-GB"/>
              </w:rPr>
              <w:t>two (2)</w:t>
            </w:r>
            <w:r w:rsidR="00FA5553" w:rsidRPr="003C7526">
              <w:rPr>
                <w:rFonts w:ascii="Arial" w:eastAsia="Times New Roman" w:hAnsi="Arial" w:cs="Arial"/>
                <w:bCs/>
                <w:color w:val="000000" w:themeColor="text1"/>
                <w:sz w:val="22"/>
                <w:szCs w:val="22"/>
                <w:lang w:val="en-GB"/>
              </w:rPr>
              <w:t xml:space="preserve"> contract(s) </w:t>
            </w:r>
            <w:r w:rsidR="007577D1" w:rsidRPr="003C7526">
              <w:rPr>
                <w:rFonts w:ascii="Arial" w:eastAsia="Times New Roman" w:hAnsi="Arial" w:cs="Arial"/>
                <w:bCs/>
                <w:color w:val="000000" w:themeColor="text1"/>
                <w:sz w:val="22"/>
                <w:szCs w:val="22"/>
                <w:lang w:val="en-GB"/>
              </w:rPr>
              <w:t xml:space="preserve">of </w:t>
            </w:r>
            <w:r w:rsidR="00B617BD" w:rsidRPr="003C7526">
              <w:rPr>
                <w:rFonts w:ascii="Arial" w:eastAsia="Times New Roman" w:hAnsi="Arial" w:cs="Arial"/>
                <w:bCs/>
                <w:color w:val="000000" w:themeColor="text1"/>
                <w:sz w:val="22"/>
                <w:szCs w:val="22"/>
                <w:lang w:val="en-GB"/>
              </w:rPr>
              <w:t>IPS,</w:t>
            </w:r>
            <w:r w:rsidR="00A75D8E" w:rsidRPr="003C7526">
              <w:rPr>
                <w:rFonts w:ascii="Arial" w:eastAsia="Times New Roman" w:hAnsi="Arial" w:cs="Arial"/>
                <w:bCs/>
                <w:color w:val="000000" w:themeColor="text1"/>
                <w:sz w:val="22"/>
                <w:szCs w:val="22"/>
                <w:lang w:val="en-GB"/>
              </w:rPr>
              <w:t xml:space="preserve"> Solar panel</w:t>
            </w:r>
            <w:r w:rsidR="00092905">
              <w:rPr>
                <w:rFonts w:ascii="Arial" w:eastAsia="Times New Roman" w:hAnsi="Arial" w:cs="Arial"/>
                <w:bCs/>
                <w:color w:val="000000" w:themeColor="text1"/>
                <w:sz w:val="22"/>
                <w:szCs w:val="22"/>
                <w:lang w:val="en-GB"/>
              </w:rPr>
              <w:t xml:space="preserve"> </w:t>
            </w:r>
            <w:r w:rsidR="00B617BD" w:rsidRPr="003C7526">
              <w:rPr>
                <w:rFonts w:ascii="Arial" w:eastAsia="Times New Roman" w:hAnsi="Arial" w:cs="Arial"/>
                <w:bCs/>
                <w:color w:val="000000" w:themeColor="text1"/>
                <w:sz w:val="22"/>
                <w:szCs w:val="22"/>
                <w:lang w:val="en-GB"/>
              </w:rPr>
              <w:t>and</w:t>
            </w:r>
            <w:r w:rsidR="00092905">
              <w:rPr>
                <w:rFonts w:ascii="Arial" w:eastAsia="Times New Roman" w:hAnsi="Arial" w:cs="Arial"/>
                <w:bCs/>
                <w:color w:val="000000" w:themeColor="text1"/>
                <w:sz w:val="22"/>
                <w:szCs w:val="22"/>
                <w:lang w:val="en-GB"/>
              </w:rPr>
              <w:t xml:space="preserve"> </w:t>
            </w:r>
            <w:r w:rsidR="00A75D8E" w:rsidRPr="003C7526">
              <w:rPr>
                <w:rFonts w:ascii="Arial" w:eastAsia="Times New Roman" w:hAnsi="Arial" w:cs="Arial"/>
                <w:bCs/>
                <w:color w:val="000000" w:themeColor="text1"/>
                <w:sz w:val="22"/>
                <w:szCs w:val="22"/>
                <w:lang w:val="en-GB"/>
              </w:rPr>
              <w:t>electrical cables</w:t>
            </w:r>
            <w:r w:rsidR="00B617BD" w:rsidRPr="003C7526">
              <w:rPr>
                <w:rFonts w:ascii="Arial" w:eastAsia="Times New Roman" w:hAnsi="Arial" w:cs="Arial"/>
                <w:bCs/>
                <w:color w:val="000000" w:themeColor="text1"/>
                <w:sz w:val="22"/>
                <w:szCs w:val="22"/>
                <w:lang w:val="en-GB"/>
              </w:rPr>
              <w:t xml:space="preserve"> supply &amp;</w:t>
            </w:r>
            <w:r w:rsidR="00A75D8E" w:rsidRPr="003C7526">
              <w:rPr>
                <w:rFonts w:ascii="Arial" w:eastAsia="Times New Roman" w:hAnsi="Arial" w:cs="Arial"/>
                <w:bCs/>
                <w:color w:val="000000" w:themeColor="text1"/>
                <w:sz w:val="22"/>
                <w:szCs w:val="22"/>
                <w:lang w:val="en-GB"/>
              </w:rPr>
              <w:t xml:space="preserve"> wiring.</w:t>
            </w:r>
            <w:r w:rsidR="00092905">
              <w:rPr>
                <w:rFonts w:ascii="Arial" w:eastAsia="Times New Roman" w:hAnsi="Arial" w:cs="Arial"/>
                <w:bCs/>
                <w:color w:val="000000" w:themeColor="text1"/>
                <w:sz w:val="22"/>
                <w:szCs w:val="22"/>
                <w:lang w:val="en-GB"/>
              </w:rPr>
              <w:t xml:space="preserve"> </w:t>
            </w:r>
            <w:r w:rsidR="00877BEC" w:rsidRPr="003C7526">
              <w:rPr>
                <w:rFonts w:ascii="Arial" w:eastAsia="Times New Roman" w:hAnsi="Arial" w:cs="Arial"/>
                <w:bCs/>
                <w:color w:val="000000" w:themeColor="text1"/>
                <w:sz w:val="22"/>
                <w:szCs w:val="22"/>
                <w:lang w:val="en-GB"/>
              </w:rPr>
              <w:t>S</w:t>
            </w:r>
            <w:r w:rsidR="00FA5553" w:rsidRPr="003C7526">
              <w:rPr>
                <w:rFonts w:ascii="Arial" w:eastAsia="Times New Roman" w:hAnsi="Arial" w:cs="Arial"/>
                <w:bCs/>
                <w:color w:val="000000" w:themeColor="text1"/>
                <w:sz w:val="22"/>
                <w:szCs w:val="22"/>
                <w:lang w:val="en-GB"/>
              </w:rPr>
              <w:t>uccessfully completed within the last</w:t>
            </w:r>
            <w:r w:rsidR="00877BEC" w:rsidRPr="003C7526">
              <w:rPr>
                <w:rFonts w:ascii="Arial" w:eastAsia="Times New Roman" w:hAnsi="Arial" w:cs="Arial"/>
                <w:bCs/>
                <w:color w:val="000000" w:themeColor="text1"/>
                <w:sz w:val="22"/>
                <w:szCs w:val="22"/>
                <w:lang w:val="en-GB"/>
              </w:rPr>
              <w:t xml:space="preserve"> 5(Five</w:t>
            </w:r>
            <w:r w:rsidR="007577D1" w:rsidRPr="003C7526">
              <w:rPr>
                <w:rFonts w:ascii="Arial" w:eastAsia="Times New Roman" w:hAnsi="Arial" w:cs="Arial"/>
                <w:bCs/>
                <w:color w:val="000000" w:themeColor="text1"/>
                <w:sz w:val="22"/>
                <w:szCs w:val="22"/>
                <w:lang w:val="en-GB"/>
              </w:rPr>
              <w:t xml:space="preserve">) </w:t>
            </w:r>
            <w:r w:rsidR="00FA5553" w:rsidRPr="003C7526">
              <w:rPr>
                <w:rFonts w:ascii="Arial" w:eastAsia="Times New Roman" w:hAnsi="Arial" w:cs="Arial"/>
                <w:bCs/>
                <w:color w:val="000000" w:themeColor="text1"/>
                <w:sz w:val="22"/>
                <w:szCs w:val="22"/>
                <w:lang w:val="en-GB"/>
              </w:rPr>
              <w:t xml:space="preserve">years, with a value of at least </w:t>
            </w:r>
            <w:r w:rsidR="00FA5553" w:rsidRPr="00D33D6E">
              <w:rPr>
                <w:rFonts w:ascii="Arial" w:eastAsia="Times New Roman" w:hAnsi="Arial" w:cs="Arial"/>
                <w:bCs/>
                <w:sz w:val="22"/>
                <w:szCs w:val="22"/>
                <w:lang w:val="en-GB"/>
              </w:rPr>
              <w:t xml:space="preserve">Tk. </w:t>
            </w:r>
            <w:r w:rsidR="00A75D8E" w:rsidRPr="00D33D6E">
              <w:rPr>
                <w:rFonts w:ascii="Arial" w:eastAsia="Times New Roman" w:hAnsi="Arial" w:cs="Arial"/>
                <w:bCs/>
                <w:sz w:val="22"/>
                <w:szCs w:val="22"/>
                <w:lang w:val="en-GB"/>
              </w:rPr>
              <w:t>15</w:t>
            </w:r>
            <w:r w:rsidR="007577D1" w:rsidRPr="00D33D6E">
              <w:rPr>
                <w:rFonts w:ascii="Arial" w:eastAsia="Times New Roman" w:hAnsi="Arial" w:cs="Arial"/>
                <w:bCs/>
                <w:sz w:val="22"/>
                <w:szCs w:val="22"/>
                <w:lang w:val="en-GB"/>
              </w:rPr>
              <w:t xml:space="preserve"> </w:t>
            </w:r>
            <w:proofErr w:type="spellStart"/>
            <w:r w:rsidR="007577D1" w:rsidRPr="00D33D6E">
              <w:rPr>
                <w:rFonts w:ascii="Arial" w:eastAsia="Times New Roman" w:hAnsi="Arial" w:cs="Arial"/>
                <w:bCs/>
                <w:sz w:val="22"/>
                <w:szCs w:val="22"/>
                <w:lang w:val="en-GB"/>
              </w:rPr>
              <w:t>crore</w:t>
            </w:r>
            <w:proofErr w:type="spellEnd"/>
            <w:r w:rsidR="00154C73" w:rsidRPr="00D33D6E">
              <w:rPr>
                <w:rFonts w:ascii="Arial" w:eastAsia="Times New Roman" w:hAnsi="Arial" w:cs="Arial"/>
                <w:bCs/>
                <w:sz w:val="22"/>
                <w:szCs w:val="22"/>
                <w:lang w:val="en-GB"/>
              </w:rPr>
              <w:t xml:space="preserve"> against</w:t>
            </w:r>
            <w:r w:rsidR="00154C73" w:rsidRPr="007460F1">
              <w:rPr>
                <w:rFonts w:ascii="Arial" w:eastAsia="Times New Roman" w:hAnsi="Arial" w:cs="Arial"/>
                <w:bCs/>
                <w:color w:val="FF0000"/>
                <w:sz w:val="22"/>
                <w:szCs w:val="22"/>
                <w:lang w:val="en-GB"/>
              </w:rPr>
              <w:t xml:space="preserve"> </w:t>
            </w:r>
            <w:r w:rsidR="00154C73" w:rsidRPr="003C7526">
              <w:rPr>
                <w:rFonts w:ascii="Arial" w:eastAsia="Times New Roman" w:hAnsi="Arial" w:cs="Arial"/>
                <w:bCs/>
                <w:color w:val="000000" w:themeColor="text1"/>
                <w:sz w:val="22"/>
                <w:szCs w:val="22"/>
                <w:lang w:val="en-GB"/>
              </w:rPr>
              <w:t>maximum 2(two) contracts as mentioned above</w:t>
            </w:r>
            <w:r w:rsidR="00FA5553" w:rsidRPr="003C7526">
              <w:rPr>
                <w:rFonts w:ascii="Arial" w:eastAsia="Times New Roman" w:hAnsi="Arial" w:cs="Arial"/>
                <w:bCs/>
                <w:color w:val="000000" w:themeColor="text1"/>
                <w:sz w:val="22"/>
                <w:szCs w:val="22"/>
                <w:lang w:val="en-GB"/>
              </w:rPr>
              <w:t>.</w:t>
            </w:r>
          </w:p>
          <w:p w:rsidR="00E50D7B" w:rsidRPr="003C7526" w:rsidRDefault="00E50D7B" w:rsidP="00C62DB3">
            <w:pPr>
              <w:keepNext/>
              <w:tabs>
                <w:tab w:val="left" w:pos="1080"/>
              </w:tabs>
              <w:spacing w:before="60" w:after="60"/>
              <w:ind w:right="-72"/>
              <w:jc w:val="both"/>
              <w:rPr>
                <w:rFonts w:ascii="Arial" w:eastAsia="Times New Roman" w:hAnsi="Arial" w:cs="Arial"/>
                <w:i/>
                <w:color w:val="000000" w:themeColor="text1"/>
                <w:sz w:val="21"/>
                <w:szCs w:val="21"/>
                <w:lang w:val="en-GB"/>
              </w:rPr>
            </w:pPr>
          </w:p>
        </w:tc>
      </w:tr>
      <w:tr w:rsidR="002708CD" w:rsidRPr="00C62DB3" w:rsidTr="00C62DB3">
        <w:trPr>
          <w:trHeight w:val="578"/>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t>ITT</w:t>
              </w:r>
            </w:smartTag>
            <w:r w:rsidRPr="00C62DB3">
              <w:rPr>
                <w:rFonts w:ascii="Arial" w:eastAsia="Times New Roman" w:hAnsi="Arial" w:cs="Arial"/>
                <w:b/>
                <w:bCs/>
                <w:sz w:val="22"/>
                <w:szCs w:val="22"/>
                <w:lang w:val="en-GB"/>
              </w:rPr>
              <w:t xml:space="preserve"> 1</w:t>
            </w:r>
            <w:r w:rsidR="005A1A7A" w:rsidRPr="00C62DB3">
              <w:rPr>
                <w:rFonts w:ascii="Arial" w:eastAsia="Times New Roman" w:hAnsi="Arial" w:cs="Arial"/>
                <w:b/>
                <w:bCs/>
                <w:sz w:val="22"/>
                <w:szCs w:val="22"/>
                <w:lang w:val="en-GB"/>
              </w:rPr>
              <w:t>4</w:t>
            </w:r>
            <w:r w:rsidRPr="00C62DB3">
              <w:rPr>
                <w:rFonts w:ascii="Arial" w:eastAsia="Times New Roman" w:hAnsi="Arial" w:cs="Arial"/>
                <w:b/>
                <w:bCs/>
                <w:sz w:val="22"/>
                <w:szCs w:val="22"/>
                <w:lang w:val="en-GB"/>
              </w:rPr>
              <w:t>.1(c)</w:t>
            </w:r>
          </w:p>
        </w:tc>
        <w:tc>
          <w:tcPr>
            <w:tcW w:w="7920" w:type="dxa"/>
            <w:shd w:val="clear" w:color="auto" w:fill="auto"/>
          </w:tcPr>
          <w:p w:rsidR="002708CD" w:rsidRPr="00C62DB3" w:rsidRDefault="002708CD" w:rsidP="00C62DB3">
            <w:pPr>
              <w:tabs>
                <w:tab w:val="left" w:pos="540"/>
              </w:tabs>
              <w:suppressAutoHyphens/>
              <w:spacing w:before="120" w:after="120"/>
              <w:ind w:right="-74"/>
              <w:jc w:val="both"/>
              <w:rPr>
                <w:rFonts w:ascii="Arial" w:eastAsia="Times New Roman" w:hAnsi="Arial" w:cs="Arial"/>
                <w:bCs/>
                <w:sz w:val="22"/>
                <w:szCs w:val="22"/>
                <w:lang w:val="en-GB"/>
              </w:rPr>
            </w:pPr>
            <w:r w:rsidRPr="00C62DB3">
              <w:rPr>
                <w:rFonts w:ascii="Arial" w:eastAsia="Times New Roman" w:hAnsi="Arial" w:cs="Arial"/>
                <w:bCs/>
                <w:sz w:val="22"/>
                <w:szCs w:val="22"/>
                <w:lang w:val="en-GB"/>
              </w:rPr>
              <w:t>The minimum</w:t>
            </w:r>
            <w:r w:rsidR="00BD1A0F" w:rsidRPr="00C62DB3">
              <w:rPr>
                <w:rFonts w:ascii="Arial" w:eastAsia="Times New Roman" w:hAnsi="Arial" w:cs="Arial"/>
                <w:bCs/>
                <w:sz w:val="22"/>
                <w:szCs w:val="22"/>
                <w:lang w:val="en-GB"/>
              </w:rPr>
              <w:t xml:space="preserve"> supply and/or </w:t>
            </w:r>
            <w:r w:rsidRPr="00C62DB3">
              <w:rPr>
                <w:rFonts w:ascii="Arial" w:eastAsia="Times New Roman" w:hAnsi="Arial" w:cs="Arial"/>
                <w:bCs/>
                <w:sz w:val="22"/>
                <w:szCs w:val="22"/>
                <w:lang w:val="en-GB"/>
              </w:rPr>
              <w:t xml:space="preserve">production capacity of </w:t>
            </w:r>
            <w:r w:rsidR="00BD1A0F" w:rsidRPr="00C62DB3">
              <w:rPr>
                <w:rFonts w:ascii="Arial" w:eastAsia="Times New Roman" w:hAnsi="Arial" w:cs="Arial"/>
                <w:bCs/>
                <w:sz w:val="22"/>
                <w:szCs w:val="22"/>
                <w:lang w:val="en-GB"/>
              </w:rPr>
              <w:t xml:space="preserve">Goods </w:t>
            </w:r>
            <w:r w:rsidRPr="00C62DB3">
              <w:rPr>
                <w:rFonts w:ascii="Arial" w:eastAsia="Times New Roman" w:hAnsi="Arial" w:cs="Arial"/>
                <w:bCs/>
                <w:sz w:val="22"/>
                <w:szCs w:val="22"/>
                <w:lang w:val="en-GB"/>
              </w:rPr>
              <w:t xml:space="preserve"> is/ are:</w:t>
            </w:r>
          </w:p>
          <w:p w:rsidR="00154C73" w:rsidRPr="00C108CD" w:rsidRDefault="007B678D" w:rsidP="00C108CD">
            <w:pPr>
              <w:tabs>
                <w:tab w:val="left" w:pos="540"/>
              </w:tabs>
              <w:suppressAutoHyphens/>
              <w:spacing w:before="120" w:after="120"/>
              <w:ind w:right="-74"/>
              <w:jc w:val="both"/>
              <w:rPr>
                <w:rFonts w:ascii="Arial" w:eastAsia="Times New Roman" w:hAnsi="Arial" w:cs="Arial"/>
                <w:bCs/>
                <w:sz w:val="22"/>
                <w:szCs w:val="22"/>
                <w:lang w:val="en-GB"/>
              </w:rPr>
            </w:pPr>
            <w:r w:rsidRPr="00C108CD">
              <w:rPr>
                <w:rFonts w:ascii="Arial" w:eastAsia="Times New Roman" w:hAnsi="Arial" w:cs="Arial"/>
                <w:bCs/>
                <w:sz w:val="22"/>
                <w:szCs w:val="22"/>
                <w:lang w:val="en-GB"/>
              </w:rPr>
              <w:t>S</w:t>
            </w:r>
            <w:r w:rsidR="00877BEC" w:rsidRPr="00C108CD">
              <w:rPr>
                <w:rFonts w:ascii="Arial" w:eastAsia="Times New Roman" w:hAnsi="Arial" w:cs="Arial"/>
                <w:bCs/>
                <w:sz w:val="22"/>
                <w:szCs w:val="22"/>
                <w:lang w:val="en-GB"/>
              </w:rPr>
              <w:t xml:space="preserve">upply and installation of </w:t>
            </w:r>
            <w:r w:rsidR="00B617BD" w:rsidRPr="00C108CD">
              <w:rPr>
                <w:rFonts w:ascii="Arial" w:eastAsia="Times New Roman" w:hAnsi="Arial" w:cs="Arial"/>
                <w:bCs/>
                <w:sz w:val="22"/>
                <w:szCs w:val="22"/>
                <w:lang w:val="en-GB"/>
              </w:rPr>
              <w:t>IPS,</w:t>
            </w:r>
            <w:r w:rsidR="00877BEC" w:rsidRPr="00C108CD">
              <w:rPr>
                <w:rFonts w:ascii="Arial" w:eastAsia="Times New Roman" w:hAnsi="Arial" w:cs="Arial"/>
                <w:bCs/>
                <w:sz w:val="22"/>
                <w:szCs w:val="22"/>
                <w:lang w:val="en-GB"/>
              </w:rPr>
              <w:t xml:space="preserve"> Solar panel</w:t>
            </w:r>
            <w:r w:rsidR="00B617BD" w:rsidRPr="00C108CD">
              <w:rPr>
                <w:rFonts w:ascii="Arial" w:eastAsia="Times New Roman" w:hAnsi="Arial" w:cs="Arial"/>
                <w:bCs/>
                <w:sz w:val="22"/>
                <w:szCs w:val="22"/>
                <w:lang w:val="en-GB"/>
              </w:rPr>
              <w:t>,</w:t>
            </w:r>
            <w:r w:rsidR="00092905">
              <w:rPr>
                <w:rFonts w:ascii="Arial" w:eastAsia="Times New Roman" w:hAnsi="Arial" w:cs="Arial"/>
                <w:bCs/>
                <w:sz w:val="22"/>
                <w:szCs w:val="22"/>
                <w:lang w:val="en-GB"/>
              </w:rPr>
              <w:t xml:space="preserve"> </w:t>
            </w:r>
            <w:r w:rsidR="00877BEC" w:rsidRPr="00C108CD">
              <w:rPr>
                <w:rFonts w:ascii="Arial" w:eastAsia="Times New Roman" w:hAnsi="Arial" w:cs="Arial"/>
                <w:bCs/>
                <w:sz w:val="22"/>
                <w:szCs w:val="22"/>
                <w:lang w:val="en-GB"/>
              </w:rPr>
              <w:t xml:space="preserve">electrical cables </w:t>
            </w:r>
            <w:r w:rsidR="00B617BD" w:rsidRPr="00C108CD">
              <w:rPr>
                <w:rFonts w:ascii="Arial" w:eastAsia="Times New Roman" w:hAnsi="Arial" w:cs="Arial"/>
                <w:bCs/>
                <w:sz w:val="22"/>
                <w:szCs w:val="22"/>
                <w:lang w:val="en-GB"/>
              </w:rPr>
              <w:t>supply &amp;</w:t>
            </w:r>
            <w:r w:rsidR="00877BEC" w:rsidRPr="00C108CD">
              <w:rPr>
                <w:rFonts w:ascii="Arial" w:eastAsia="Times New Roman" w:hAnsi="Arial" w:cs="Arial"/>
                <w:bCs/>
                <w:sz w:val="22"/>
                <w:szCs w:val="22"/>
                <w:lang w:val="en-GB"/>
              </w:rPr>
              <w:t xml:space="preserve"> wiring</w:t>
            </w:r>
            <w:r w:rsidR="00154C73" w:rsidRPr="00C108CD">
              <w:rPr>
                <w:rFonts w:ascii="Arial" w:eastAsia="Times New Roman" w:hAnsi="Arial" w:cs="Arial"/>
                <w:bCs/>
                <w:sz w:val="22"/>
                <w:szCs w:val="22"/>
                <w:lang w:val="en-GB"/>
              </w:rPr>
              <w:t>.</w:t>
            </w:r>
          </w:p>
          <w:p w:rsidR="008546F7" w:rsidRDefault="008546F7" w:rsidP="00C108CD">
            <w:pPr>
              <w:tabs>
                <w:tab w:val="left" w:pos="540"/>
              </w:tabs>
              <w:suppressAutoHyphens/>
              <w:spacing w:before="120" w:after="120"/>
              <w:ind w:right="-74"/>
              <w:jc w:val="both"/>
              <w:rPr>
                <w:rFonts w:ascii="Arial" w:eastAsia="Times New Roman" w:hAnsi="Arial" w:cs="Arial"/>
                <w:bCs/>
                <w:sz w:val="22"/>
                <w:szCs w:val="22"/>
                <w:lang w:val="en-GB"/>
              </w:rPr>
            </w:pPr>
            <w:r>
              <w:rPr>
                <w:rFonts w:ascii="Arial" w:eastAsia="Times New Roman" w:hAnsi="Arial" w:cs="Arial"/>
                <w:bCs/>
                <w:sz w:val="22"/>
                <w:szCs w:val="22"/>
                <w:lang w:val="en-GB"/>
              </w:rPr>
              <w:t xml:space="preserve">The yearly supply and/or production capacity within last 5 years </w:t>
            </w:r>
            <w:r w:rsidR="00154C73">
              <w:rPr>
                <w:rFonts w:ascii="Arial" w:eastAsia="Times New Roman" w:hAnsi="Arial" w:cs="Arial"/>
                <w:bCs/>
                <w:sz w:val="22"/>
                <w:szCs w:val="22"/>
                <w:lang w:val="en-GB"/>
              </w:rPr>
              <w:t xml:space="preserve">will be, at least, </w:t>
            </w:r>
            <w:r>
              <w:rPr>
                <w:rFonts w:ascii="Arial" w:eastAsia="Times New Roman" w:hAnsi="Arial" w:cs="Arial"/>
                <w:bCs/>
                <w:sz w:val="22"/>
                <w:szCs w:val="22"/>
                <w:lang w:val="en-GB"/>
              </w:rPr>
              <w:t xml:space="preserve"> as follows:</w:t>
            </w:r>
          </w:p>
          <w:p w:rsidR="008546F7" w:rsidRDefault="008546F7" w:rsidP="00C108CD">
            <w:pPr>
              <w:tabs>
                <w:tab w:val="left" w:pos="540"/>
              </w:tabs>
              <w:suppressAutoHyphens/>
              <w:spacing w:before="120" w:after="120"/>
              <w:ind w:right="-74"/>
              <w:jc w:val="both"/>
              <w:rPr>
                <w:rFonts w:ascii="Arial" w:eastAsia="Times New Roman" w:hAnsi="Arial" w:cs="Arial"/>
                <w:bCs/>
                <w:sz w:val="22"/>
                <w:szCs w:val="22"/>
                <w:lang w:val="en-GB"/>
              </w:rPr>
            </w:pPr>
            <w:r>
              <w:rPr>
                <w:rFonts w:ascii="Arial" w:eastAsia="Times New Roman" w:hAnsi="Arial" w:cs="Arial"/>
                <w:bCs/>
                <w:sz w:val="22"/>
                <w:szCs w:val="22"/>
                <w:lang w:val="en-GB"/>
              </w:rPr>
              <w:t>IPS supply: 650 nos.</w:t>
            </w:r>
          </w:p>
          <w:p w:rsidR="008546F7" w:rsidRDefault="008546F7" w:rsidP="00C108CD">
            <w:pPr>
              <w:tabs>
                <w:tab w:val="left" w:pos="540"/>
              </w:tabs>
              <w:suppressAutoHyphens/>
              <w:spacing w:before="120" w:after="120"/>
              <w:ind w:right="-74"/>
              <w:jc w:val="both"/>
              <w:rPr>
                <w:rFonts w:ascii="Arial" w:eastAsia="Times New Roman" w:hAnsi="Arial" w:cs="Arial"/>
                <w:bCs/>
                <w:sz w:val="22"/>
                <w:szCs w:val="22"/>
                <w:lang w:val="en-GB"/>
              </w:rPr>
            </w:pPr>
            <w:r>
              <w:rPr>
                <w:rFonts w:ascii="Arial" w:eastAsia="Times New Roman" w:hAnsi="Arial" w:cs="Arial"/>
                <w:bCs/>
                <w:sz w:val="22"/>
                <w:szCs w:val="22"/>
                <w:lang w:val="en-GB"/>
              </w:rPr>
              <w:t>Solar Panel: 28 nos.</w:t>
            </w:r>
          </w:p>
          <w:p w:rsidR="008546F7" w:rsidRDefault="008546F7" w:rsidP="00C108CD">
            <w:pPr>
              <w:tabs>
                <w:tab w:val="left" w:pos="540"/>
              </w:tabs>
              <w:suppressAutoHyphens/>
              <w:spacing w:before="120" w:after="120"/>
              <w:ind w:right="-74"/>
              <w:jc w:val="both"/>
              <w:rPr>
                <w:rFonts w:ascii="Arial" w:eastAsia="Times New Roman" w:hAnsi="Arial" w:cs="Arial"/>
                <w:bCs/>
                <w:sz w:val="22"/>
                <w:szCs w:val="22"/>
                <w:lang w:val="en-GB"/>
              </w:rPr>
            </w:pPr>
            <w:r>
              <w:rPr>
                <w:rFonts w:ascii="Arial" w:eastAsia="Times New Roman" w:hAnsi="Arial" w:cs="Arial"/>
                <w:bCs/>
                <w:sz w:val="22"/>
                <w:szCs w:val="22"/>
                <w:lang w:val="en-GB"/>
              </w:rPr>
              <w:t>Electric Cable: 80.00 Km</w:t>
            </w:r>
          </w:p>
          <w:p w:rsidR="002708CD" w:rsidRPr="00C62DB3" w:rsidRDefault="002708CD" w:rsidP="00C62DB3">
            <w:pPr>
              <w:tabs>
                <w:tab w:val="left" w:pos="540"/>
              </w:tabs>
              <w:suppressAutoHyphens/>
              <w:spacing w:before="120" w:after="80"/>
              <w:ind w:right="-72"/>
              <w:jc w:val="both"/>
              <w:rPr>
                <w:rFonts w:ascii="Arial" w:eastAsia="Times New Roman" w:hAnsi="Arial" w:cs="Arial"/>
                <w:bCs/>
                <w:sz w:val="18"/>
                <w:szCs w:val="18"/>
                <w:lang w:val="en-GB"/>
              </w:rPr>
            </w:pPr>
          </w:p>
        </w:tc>
      </w:tr>
      <w:tr w:rsidR="002708CD" w:rsidRPr="00C62DB3" w:rsidTr="00C62DB3">
        <w:trPr>
          <w:trHeight w:val="903"/>
        </w:trPr>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C62DB3">
                <w:rPr>
                  <w:rFonts w:ascii="Arial" w:eastAsia="Times New Roman" w:hAnsi="Arial" w:cs="Arial"/>
                  <w:b/>
                  <w:bCs/>
                  <w:sz w:val="22"/>
                  <w:szCs w:val="22"/>
                  <w:lang w:val="en-GB"/>
                </w:rPr>
                <w:lastRenderedPageBreak/>
                <w:t>ITT</w:t>
              </w:r>
            </w:smartTag>
            <w:r w:rsidRPr="00C62DB3">
              <w:rPr>
                <w:rFonts w:ascii="Arial" w:eastAsia="Times New Roman" w:hAnsi="Arial" w:cs="Arial"/>
                <w:b/>
                <w:bCs/>
                <w:sz w:val="22"/>
                <w:szCs w:val="22"/>
                <w:lang w:val="en-GB"/>
              </w:rPr>
              <w:t xml:space="preserve"> 1</w:t>
            </w:r>
            <w:r w:rsidR="00132020" w:rsidRPr="00C62DB3">
              <w:rPr>
                <w:rFonts w:ascii="Arial" w:eastAsia="Times New Roman" w:hAnsi="Arial" w:cs="Arial"/>
                <w:b/>
                <w:bCs/>
                <w:sz w:val="22"/>
                <w:szCs w:val="22"/>
                <w:lang w:val="en-GB"/>
              </w:rPr>
              <w:t>5</w:t>
            </w:r>
            <w:r w:rsidRPr="00C62DB3">
              <w:rPr>
                <w:rFonts w:ascii="Arial" w:eastAsia="Times New Roman" w:hAnsi="Arial" w:cs="Arial"/>
                <w:b/>
                <w:bCs/>
                <w:sz w:val="22"/>
                <w:szCs w:val="22"/>
                <w:lang w:val="en-GB"/>
              </w:rPr>
              <w:t>.1(a)</w:t>
            </w:r>
          </w:p>
        </w:tc>
        <w:tc>
          <w:tcPr>
            <w:tcW w:w="7920" w:type="dxa"/>
            <w:shd w:val="clear" w:color="auto" w:fill="auto"/>
          </w:tcPr>
          <w:p w:rsidR="007C667B" w:rsidRPr="00C62DB3" w:rsidRDefault="007C667B" w:rsidP="00C62DB3">
            <w:pPr>
              <w:keepNext/>
              <w:tabs>
                <w:tab w:val="left" w:pos="1080"/>
              </w:tabs>
              <w:spacing w:before="60" w:after="60"/>
              <w:ind w:right="-72"/>
              <w:jc w:val="both"/>
              <w:rPr>
                <w:rFonts w:ascii="Arial" w:eastAsia="Times New Roman" w:hAnsi="Arial" w:cs="Arial"/>
                <w:i/>
                <w:sz w:val="22"/>
                <w:szCs w:val="22"/>
                <w:lang w:val="en-GB"/>
              </w:rPr>
            </w:pPr>
            <w:r w:rsidRPr="00C62DB3">
              <w:rPr>
                <w:rFonts w:ascii="Arial" w:eastAsia="Times New Roman" w:hAnsi="Arial" w:cs="Arial"/>
                <w:sz w:val="22"/>
                <w:szCs w:val="22"/>
                <w:lang w:val="en-GB"/>
              </w:rPr>
              <w:t xml:space="preserve">The minimum amount of liquid assets </w:t>
            </w:r>
            <w:proofErr w:type="spellStart"/>
            <w:r w:rsidRPr="00C62DB3">
              <w:rPr>
                <w:rFonts w:ascii="Arial" w:eastAsia="Times New Roman" w:hAnsi="Arial" w:cs="Arial"/>
                <w:sz w:val="22"/>
                <w:szCs w:val="22"/>
                <w:lang w:val="en-GB"/>
              </w:rPr>
              <w:t>i.e</w:t>
            </w:r>
            <w:proofErr w:type="spellEnd"/>
            <w:r w:rsidRPr="00C62DB3">
              <w:rPr>
                <w:rFonts w:ascii="Arial" w:eastAsia="Times New Roman" w:hAnsi="Arial" w:cs="Arial"/>
                <w:sz w:val="22"/>
                <w:szCs w:val="22"/>
                <w:lang w:val="en-GB"/>
              </w:rPr>
              <w:t xml:space="preserve"> working capital or credit </w:t>
            </w:r>
            <w:r w:rsidR="00C21445" w:rsidRPr="00C62DB3">
              <w:rPr>
                <w:rFonts w:ascii="Arial" w:eastAsia="Times New Roman" w:hAnsi="Arial" w:cs="Arial"/>
                <w:sz w:val="22"/>
                <w:szCs w:val="22"/>
                <w:lang w:val="en-GB"/>
              </w:rPr>
              <w:t>line(s)</w:t>
            </w:r>
            <w:r w:rsidRPr="00C62DB3">
              <w:rPr>
                <w:rFonts w:ascii="Arial" w:eastAsia="Times New Roman" w:hAnsi="Arial" w:cs="Arial"/>
                <w:sz w:val="22"/>
                <w:szCs w:val="22"/>
                <w:lang w:val="en-GB"/>
              </w:rPr>
              <w:t xml:space="preserve"> of the  Tenderer shall be </w:t>
            </w:r>
            <w:r w:rsidRPr="00D33D6E">
              <w:rPr>
                <w:rFonts w:ascii="Arial" w:eastAsia="Times New Roman" w:hAnsi="Arial" w:cs="Arial"/>
                <w:sz w:val="22"/>
                <w:szCs w:val="22"/>
                <w:lang w:val="en-GB"/>
              </w:rPr>
              <w:t>Tk</w:t>
            </w:r>
            <w:r w:rsidR="00154C73" w:rsidRPr="00D33D6E">
              <w:rPr>
                <w:rFonts w:ascii="Arial" w:eastAsia="Times New Roman" w:hAnsi="Arial" w:cs="Arial"/>
                <w:sz w:val="22"/>
                <w:szCs w:val="22"/>
                <w:lang w:val="en-GB"/>
              </w:rPr>
              <w:t>16</w:t>
            </w:r>
            <w:r w:rsidR="00EA60BB" w:rsidRPr="00D33D6E">
              <w:rPr>
                <w:rFonts w:ascii="Arial" w:eastAsia="Times New Roman" w:hAnsi="Arial" w:cs="Arial"/>
                <w:sz w:val="22"/>
                <w:szCs w:val="22"/>
                <w:lang w:val="en-GB"/>
              </w:rPr>
              <w:t xml:space="preserve"> </w:t>
            </w:r>
            <w:proofErr w:type="spellStart"/>
            <w:r w:rsidR="00EA60BB" w:rsidRPr="00D33D6E">
              <w:rPr>
                <w:rFonts w:ascii="Arial" w:eastAsia="Times New Roman" w:hAnsi="Arial" w:cs="Arial"/>
                <w:sz w:val="22"/>
                <w:szCs w:val="22"/>
                <w:lang w:val="en-GB"/>
              </w:rPr>
              <w:t>Crore</w:t>
            </w:r>
            <w:proofErr w:type="spellEnd"/>
          </w:p>
          <w:p w:rsidR="002708CD" w:rsidRPr="00C62DB3" w:rsidRDefault="002708CD" w:rsidP="00C62DB3">
            <w:pPr>
              <w:tabs>
                <w:tab w:val="left" w:pos="540"/>
              </w:tabs>
              <w:suppressAutoHyphens/>
              <w:spacing w:before="120" w:after="120"/>
              <w:ind w:right="-74"/>
              <w:jc w:val="both"/>
              <w:rPr>
                <w:rFonts w:ascii="Arial" w:eastAsia="Times New Roman" w:hAnsi="Arial" w:cs="Arial"/>
                <w:bCs/>
                <w:sz w:val="22"/>
                <w:szCs w:val="22"/>
                <w:lang w:val="en-GB"/>
              </w:rPr>
            </w:pPr>
          </w:p>
          <w:p w:rsidR="00D61265" w:rsidRPr="00C62DB3" w:rsidRDefault="00D61265" w:rsidP="00C62DB3">
            <w:pPr>
              <w:tabs>
                <w:tab w:val="left" w:pos="540"/>
              </w:tabs>
              <w:suppressAutoHyphens/>
              <w:spacing w:before="120" w:after="120"/>
              <w:ind w:right="-74"/>
              <w:jc w:val="both"/>
              <w:rPr>
                <w:rFonts w:ascii="Arial" w:eastAsia="Times New Roman" w:hAnsi="Arial" w:cs="Arial"/>
                <w:bCs/>
                <w:i/>
                <w:iCs/>
                <w:sz w:val="22"/>
                <w:szCs w:val="22"/>
                <w:lang w:val="en-GB"/>
              </w:rPr>
            </w:pPr>
          </w:p>
        </w:tc>
      </w:tr>
      <w:tr w:rsidR="002708CD" w:rsidRPr="00C62DB3" w:rsidTr="00C62DB3">
        <w:trPr>
          <w:trHeight w:val="439"/>
        </w:trPr>
        <w:tc>
          <w:tcPr>
            <w:tcW w:w="9540" w:type="dxa"/>
            <w:gridSpan w:val="2"/>
            <w:shd w:val="clear" w:color="auto" w:fill="auto"/>
          </w:tcPr>
          <w:p w:rsidR="002708CD" w:rsidRPr="00C62DB3" w:rsidRDefault="002708CD" w:rsidP="002708CD">
            <w:pPr>
              <w:pStyle w:val="Heading2"/>
              <w:rPr>
                <w:rFonts w:ascii="Arial" w:eastAsia="Times New Roman" w:hAnsi="Arial"/>
                <w:lang w:val="en-GB"/>
              </w:rPr>
            </w:pPr>
            <w:bookmarkStart w:id="436" w:name="_Toc505659531"/>
            <w:bookmarkStart w:id="437" w:name="_Toc506185679"/>
            <w:bookmarkStart w:id="438" w:name="_Toc37047321"/>
            <w:bookmarkStart w:id="439" w:name="_Toc49504251"/>
            <w:bookmarkStart w:id="440" w:name="_Toc49504685"/>
            <w:bookmarkStart w:id="441" w:name="_Toc49504804"/>
            <w:bookmarkStart w:id="442" w:name="_Toc49569823"/>
            <w:bookmarkStart w:id="443" w:name="_Toc49591385"/>
            <w:bookmarkStart w:id="444" w:name="_Toc49591733"/>
            <w:bookmarkStart w:id="445" w:name="_Toc61947717"/>
            <w:r w:rsidRPr="00C62DB3">
              <w:rPr>
                <w:rFonts w:ascii="Arial" w:eastAsia="Times New Roman" w:hAnsi="Arial"/>
                <w:lang w:val="en-GB"/>
              </w:rPr>
              <w:t>D.</w:t>
            </w:r>
            <w:r w:rsidRPr="00C62DB3">
              <w:rPr>
                <w:rFonts w:ascii="Arial" w:eastAsia="Times New Roman" w:hAnsi="Arial"/>
                <w:lang w:val="en-GB"/>
              </w:rPr>
              <w:tab/>
              <w:t>Preparation of Tender</w:t>
            </w:r>
            <w:bookmarkEnd w:id="436"/>
            <w:bookmarkEnd w:id="437"/>
            <w:bookmarkEnd w:id="438"/>
            <w:bookmarkEnd w:id="439"/>
            <w:bookmarkEnd w:id="440"/>
            <w:bookmarkEnd w:id="441"/>
            <w:bookmarkEnd w:id="442"/>
            <w:bookmarkEnd w:id="443"/>
            <w:bookmarkEnd w:id="444"/>
            <w:bookmarkEnd w:id="445"/>
          </w:p>
        </w:tc>
      </w:tr>
      <w:tr w:rsidR="002708CD" w:rsidRPr="00C62DB3" w:rsidTr="00C62DB3">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C03FD2" w:rsidRPr="00C62DB3">
              <w:rPr>
                <w:rFonts w:ascii="Arial" w:eastAsia="Times New Roman" w:hAnsi="Arial" w:cs="Arial"/>
                <w:b/>
                <w:sz w:val="22"/>
                <w:szCs w:val="22"/>
                <w:lang w:val="en-GB"/>
              </w:rPr>
              <w:t>21</w:t>
            </w:r>
            <w:r w:rsidR="00676313" w:rsidRPr="00C62DB3">
              <w:rPr>
                <w:rFonts w:ascii="Arial" w:eastAsia="Times New Roman" w:hAnsi="Arial" w:cs="Arial"/>
                <w:b/>
                <w:sz w:val="22"/>
                <w:szCs w:val="22"/>
                <w:lang w:val="en-GB"/>
              </w:rPr>
              <w:t>.1(</w:t>
            </w:r>
            <w:r w:rsidR="007C667B" w:rsidRPr="00C62DB3">
              <w:rPr>
                <w:rFonts w:ascii="Arial" w:eastAsia="Times New Roman" w:hAnsi="Arial" w:cs="Arial"/>
                <w:b/>
                <w:sz w:val="22"/>
                <w:szCs w:val="22"/>
                <w:lang w:val="en-GB"/>
              </w:rPr>
              <w:t>l</w:t>
            </w:r>
            <w:r w:rsidRPr="00C62DB3">
              <w:rPr>
                <w:rFonts w:ascii="Arial" w:eastAsia="Times New Roman" w:hAnsi="Arial" w:cs="Arial"/>
                <w:b/>
                <w:sz w:val="22"/>
                <w:szCs w:val="22"/>
                <w:lang w:val="en-GB"/>
              </w:rPr>
              <w:t>)</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The Tenderer shall submit with its Tender the following additional documents:</w:t>
            </w:r>
          </w:p>
          <w:p w:rsidR="002708CD" w:rsidRPr="00850502" w:rsidRDefault="00850502" w:rsidP="00C62DB3">
            <w:pPr>
              <w:tabs>
                <w:tab w:val="right" w:pos="7254"/>
              </w:tabs>
              <w:spacing w:before="120" w:after="120"/>
              <w:jc w:val="both"/>
              <w:rPr>
                <w:rFonts w:ascii="Arial" w:eastAsia="Times New Roman" w:hAnsi="Arial" w:cs="Arial"/>
                <w:i/>
                <w:iCs/>
                <w:sz w:val="18"/>
                <w:szCs w:val="18"/>
                <w:lang w:val="en-GB"/>
              </w:rPr>
            </w:pPr>
            <w:r w:rsidRPr="00850502">
              <w:rPr>
                <w:rFonts w:ascii="Arial" w:eastAsia="Times New Roman" w:hAnsi="Arial" w:cs="Arial"/>
                <w:i/>
                <w:iCs/>
                <w:sz w:val="18"/>
                <w:szCs w:val="18"/>
                <w:lang w:val="en-GB"/>
              </w:rPr>
              <w:t>N/A</w:t>
            </w:r>
          </w:p>
        </w:tc>
      </w:tr>
      <w:tr w:rsidR="002708CD" w:rsidRPr="00C62DB3" w:rsidTr="00C62DB3">
        <w:trPr>
          <w:trHeight w:val="1578"/>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C03FD2"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3</w:t>
            </w:r>
            <w:r w:rsidRPr="00C62DB3">
              <w:rPr>
                <w:rFonts w:ascii="Arial" w:eastAsia="Times New Roman" w:hAnsi="Arial" w:cs="Arial"/>
                <w:b/>
                <w:sz w:val="22"/>
                <w:szCs w:val="22"/>
                <w:lang w:val="en-GB"/>
              </w:rPr>
              <w:t>.1</w:t>
            </w:r>
          </w:p>
        </w:tc>
        <w:tc>
          <w:tcPr>
            <w:tcW w:w="7920" w:type="dxa"/>
            <w:shd w:val="clear" w:color="auto" w:fill="auto"/>
          </w:tcPr>
          <w:p w:rsidR="002708CD" w:rsidRPr="00C62DB3" w:rsidRDefault="00914266"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Alternatives </w:t>
            </w:r>
            <w:r w:rsidR="00594B75" w:rsidRPr="00C62DB3">
              <w:rPr>
                <w:rFonts w:ascii="Arial" w:eastAsia="Times New Roman" w:hAnsi="Arial" w:cs="Arial"/>
                <w:sz w:val="22"/>
                <w:szCs w:val="22"/>
                <w:lang w:val="en-GB"/>
              </w:rPr>
              <w:t>will</w:t>
            </w:r>
            <w:r w:rsidR="00D33D6E">
              <w:rPr>
                <w:rFonts w:ascii="Arial" w:eastAsia="Times New Roman" w:hAnsi="Arial" w:cs="Arial"/>
                <w:sz w:val="22"/>
                <w:szCs w:val="22"/>
                <w:lang w:val="en-GB"/>
              </w:rPr>
              <w:t xml:space="preserve"> </w:t>
            </w:r>
            <w:r w:rsidR="00142B48" w:rsidRPr="00C62DB3">
              <w:rPr>
                <w:rFonts w:ascii="Arial" w:eastAsia="Times New Roman" w:hAnsi="Arial" w:cs="Arial"/>
                <w:sz w:val="22"/>
                <w:szCs w:val="22"/>
                <w:lang w:val="en-GB"/>
              </w:rPr>
              <w:t>not be permitted</w:t>
            </w:r>
            <w:r w:rsidR="002708CD" w:rsidRPr="00C62DB3">
              <w:rPr>
                <w:rFonts w:ascii="Arial" w:eastAsia="Times New Roman" w:hAnsi="Arial" w:cs="Arial"/>
                <w:sz w:val="22"/>
                <w:szCs w:val="22"/>
                <w:lang w:val="en-GB"/>
              </w:rPr>
              <w:t xml:space="preserve">. </w:t>
            </w:r>
          </w:p>
          <w:p w:rsidR="002708CD" w:rsidRPr="00C62DB3" w:rsidRDefault="002708CD" w:rsidP="00C62DB3">
            <w:pPr>
              <w:tabs>
                <w:tab w:val="right" w:pos="7254"/>
              </w:tabs>
              <w:spacing w:before="120" w:after="120"/>
              <w:jc w:val="both"/>
              <w:rPr>
                <w:rFonts w:ascii="Arial" w:eastAsia="Times New Roman" w:hAnsi="Arial" w:cs="Arial"/>
                <w:iCs/>
                <w:sz w:val="22"/>
                <w:szCs w:val="22"/>
                <w:lang w:val="en-GB"/>
              </w:rPr>
            </w:pPr>
          </w:p>
        </w:tc>
      </w:tr>
      <w:tr w:rsidR="002708CD" w:rsidRPr="00C62DB3" w:rsidTr="00C62DB3">
        <w:trPr>
          <w:trHeight w:val="2500"/>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361F34"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4</w:t>
            </w:r>
            <w:r w:rsidR="00930CC0" w:rsidRPr="00C62DB3">
              <w:rPr>
                <w:rFonts w:ascii="Arial" w:eastAsia="Times New Roman" w:hAnsi="Arial" w:cs="Arial"/>
                <w:b/>
                <w:sz w:val="22"/>
                <w:szCs w:val="22"/>
                <w:lang w:val="en-GB"/>
              </w:rPr>
              <w:t>.</w:t>
            </w:r>
            <w:r w:rsidR="00A87B91" w:rsidRPr="00C62DB3">
              <w:rPr>
                <w:rFonts w:ascii="Arial" w:eastAsia="Times New Roman" w:hAnsi="Arial" w:cs="Arial"/>
                <w:b/>
                <w:sz w:val="22"/>
                <w:szCs w:val="22"/>
                <w:lang w:val="en-GB"/>
              </w:rPr>
              <w:t>3</w:t>
            </w:r>
          </w:p>
          <w:p w:rsidR="002708CD" w:rsidRPr="00C62DB3" w:rsidRDefault="002708CD" w:rsidP="00C62DB3">
            <w:pPr>
              <w:tabs>
                <w:tab w:val="right" w:pos="7434"/>
              </w:tabs>
              <w:spacing w:before="120" w:after="120"/>
              <w:rPr>
                <w:rFonts w:ascii="Arial" w:eastAsia="Times New Roman" w:hAnsi="Arial" w:cs="Arial"/>
                <w:b/>
                <w:sz w:val="22"/>
                <w:szCs w:val="22"/>
                <w:lang w:val="en-GB"/>
              </w:rPr>
            </w:pPr>
          </w:p>
          <w:p w:rsidR="002708CD" w:rsidRPr="00C62DB3" w:rsidRDefault="002708CD" w:rsidP="00C62DB3">
            <w:pPr>
              <w:tabs>
                <w:tab w:val="right" w:pos="7434"/>
              </w:tabs>
              <w:spacing w:before="120" w:after="120"/>
              <w:rPr>
                <w:rFonts w:ascii="Arial" w:eastAsia="Times New Roman" w:hAnsi="Arial" w:cs="Arial"/>
                <w:b/>
                <w:sz w:val="22"/>
                <w:szCs w:val="22"/>
                <w:lang w:val="en-GB"/>
              </w:rPr>
            </w:pPr>
          </w:p>
        </w:tc>
        <w:tc>
          <w:tcPr>
            <w:tcW w:w="7920" w:type="dxa"/>
            <w:shd w:val="clear" w:color="auto" w:fill="auto"/>
          </w:tcPr>
          <w:p w:rsidR="00A87B91" w:rsidRPr="00C62DB3" w:rsidRDefault="00A87B91" w:rsidP="00C62DB3">
            <w:pPr>
              <w:pStyle w:val="iChar"/>
              <w:tabs>
                <w:tab w:val="right" w:pos="7254"/>
              </w:tabs>
              <w:suppressAutoHyphens w:val="0"/>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Tenders are being invited for a</w:t>
            </w:r>
            <w:r w:rsidR="00A72B24">
              <w:rPr>
                <w:rFonts w:ascii="Arial" w:eastAsia="Times New Roman" w:hAnsi="Arial" w:cs="Arial"/>
                <w:sz w:val="22"/>
                <w:szCs w:val="22"/>
                <w:lang w:val="en-GB"/>
              </w:rPr>
              <w:t xml:space="preserve"> </w:t>
            </w:r>
            <w:r w:rsidRPr="00C62DB3">
              <w:rPr>
                <w:rFonts w:ascii="Arial" w:eastAsia="Times New Roman" w:hAnsi="Arial" w:cs="Arial"/>
                <w:sz w:val="22"/>
                <w:szCs w:val="22"/>
                <w:lang w:val="en-GB"/>
              </w:rPr>
              <w:t xml:space="preserve">single lot.  </w:t>
            </w:r>
          </w:p>
          <w:p w:rsidR="002708CD" w:rsidRPr="00C62DB3" w:rsidRDefault="002708CD" w:rsidP="00C62DB3">
            <w:pPr>
              <w:pStyle w:val="iChar"/>
              <w:tabs>
                <w:tab w:val="right" w:pos="7254"/>
              </w:tabs>
              <w:suppressAutoHyphens w:val="0"/>
              <w:spacing w:before="120" w:after="120"/>
              <w:rPr>
                <w:rFonts w:eastAsia="Times New Roman"/>
                <w:i/>
                <w:lang w:val="en-GB"/>
              </w:rPr>
            </w:pPr>
          </w:p>
        </w:tc>
      </w:tr>
      <w:tr w:rsidR="00FD4C2C" w:rsidRPr="00C62DB3" w:rsidTr="00C62DB3">
        <w:trPr>
          <w:trHeight w:val="993"/>
        </w:trPr>
        <w:tc>
          <w:tcPr>
            <w:tcW w:w="1620" w:type="dxa"/>
            <w:shd w:val="clear" w:color="auto" w:fill="auto"/>
          </w:tcPr>
          <w:p w:rsidR="00FD4C2C" w:rsidRPr="00C62DB3" w:rsidRDefault="00FD4C2C" w:rsidP="00CC5219">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24.</w:t>
            </w:r>
            <w:r w:rsidR="00F85CD7">
              <w:rPr>
                <w:rFonts w:ascii="Arial" w:eastAsia="Times New Roman" w:hAnsi="Arial" w:cs="Arial"/>
                <w:b/>
                <w:sz w:val="22"/>
                <w:szCs w:val="22"/>
                <w:lang w:val="en-GB"/>
              </w:rPr>
              <w:t>6</w:t>
            </w:r>
          </w:p>
        </w:tc>
        <w:tc>
          <w:tcPr>
            <w:tcW w:w="7920" w:type="dxa"/>
            <w:shd w:val="clear" w:color="auto" w:fill="auto"/>
          </w:tcPr>
          <w:p w:rsidR="00FD4C2C" w:rsidRPr="00C62DB3" w:rsidRDefault="00FD4C2C" w:rsidP="00C62DB3">
            <w:pPr>
              <w:pStyle w:val="i"/>
              <w:keepNext/>
              <w:keepLines/>
              <w:tabs>
                <w:tab w:val="right" w:pos="7254"/>
              </w:tabs>
              <w:suppressAutoHyphens w:val="0"/>
              <w:spacing w:before="60" w:after="60"/>
              <w:rPr>
                <w:rFonts w:ascii="Arial" w:hAnsi="Arial" w:cs="Arial"/>
                <w:sz w:val="21"/>
                <w:szCs w:val="22"/>
                <w:lang w:val="en-GB"/>
              </w:rPr>
            </w:pPr>
            <w:r w:rsidRPr="00C62DB3">
              <w:rPr>
                <w:rFonts w:ascii="Arial" w:hAnsi="Arial" w:cs="Arial"/>
                <w:sz w:val="21"/>
                <w:szCs w:val="22"/>
                <w:lang w:val="en-GB"/>
              </w:rPr>
              <w:t xml:space="preserve">Price quoted for each lot shall correspond at least to </w:t>
            </w:r>
            <w:r w:rsidRPr="00C62DB3">
              <w:rPr>
                <w:rFonts w:ascii="Arial" w:hAnsi="Arial" w:cs="Arial"/>
                <w:i/>
                <w:sz w:val="21"/>
                <w:szCs w:val="22"/>
                <w:lang w:val="en-GB"/>
              </w:rPr>
              <w:t>[insert figure %]</w:t>
            </w:r>
            <w:r w:rsidRPr="00C62DB3">
              <w:rPr>
                <w:rFonts w:ascii="Arial" w:hAnsi="Arial" w:cs="Arial"/>
                <w:sz w:val="21"/>
                <w:szCs w:val="22"/>
                <w:lang w:val="en-GB"/>
              </w:rPr>
              <w:t xml:space="preserve"> of the items specified for each lot and correspond at least to </w:t>
            </w:r>
            <w:r w:rsidRPr="00C62DB3">
              <w:rPr>
                <w:rFonts w:ascii="Arial" w:hAnsi="Arial" w:cs="Arial"/>
                <w:i/>
                <w:sz w:val="21"/>
                <w:szCs w:val="22"/>
                <w:lang w:val="en-GB"/>
              </w:rPr>
              <w:t>[insert figure %]</w:t>
            </w:r>
            <w:r w:rsidRPr="00C62DB3">
              <w:rPr>
                <w:rFonts w:ascii="Arial" w:hAnsi="Arial" w:cs="Arial"/>
                <w:sz w:val="21"/>
                <w:szCs w:val="22"/>
                <w:lang w:val="en-GB"/>
              </w:rPr>
              <w:t xml:space="preserve"> of the total lot value.</w:t>
            </w:r>
          </w:p>
          <w:p w:rsidR="00A01703" w:rsidRPr="00C62DB3" w:rsidRDefault="00C108CD" w:rsidP="00C62DB3">
            <w:pPr>
              <w:pStyle w:val="i"/>
              <w:keepNext/>
              <w:keepLines/>
              <w:tabs>
                <w:tab w:val="right" w:pos="7254"/>
              </w:tabs>
              <w:suppressAutoHyphens w:val="0"/>
              <w:spacing w:before="60" w:after="60"/>
              <w:rPr>
                <w:rFonts w:ascii="Arial" w:hAnsi="Arial" w:cs="Arial"/>
                <w:i/>
                <w:sz w:val="20"/>
                <w:lang w:val="en-GB"/>
              </w:rPr>
            </w:pPr>
            <w:r>
              <w:rPr>
                <w:rFonts w:ascii="Arial" w:hAnsi="Arial" w:cs="Arial"/>
                <w:i/>
                <w:sz w:val="20"/>
                <w:lang w:val="en-GB"/>
              </w:rPr>
              <w:t>To be quoted in</w:t>
            </w:r>
            <w:r w:rsidR="000D4CA2">
              <w:rPr>
                <w:rFonts w:ascii="Arial" w:hAnsi="Arial" w:cs="Arial"/>
                <w:i/>
                <w:sz w:val="20"/>
                <w:lang w:val="en-GB"/>
              </w:rPr>
              <w:t xml:space="preserve"> a</w:t>
            </w:r>
            <w:r>
              <w:rPr>
                <w:rFonts w:ascii="Arial" w:hAnsi="Arial" w:cs="Arial"/>
                <w:i/>
                <w:sz w:val="20"/>
                <w:lang w:val="en-GB"/>
              </w:rPr>
              <w:t xml:space="preserve"> single lot</w:t>
            </w:r>
          </w:p>
          <w:p w:rsidR="00FD4C2C" w:rsidRPr="00C62DB3" w:rsidRDefault="00FD4C2C" w:rsidP="00C62DB3">
            <w:pPr>
              <w:pStyle w:val="iChar"/>
              <w:keepNext/>
              <w:keepLines/>
              <w:tabs>
                <w:tab w:val="right" w:pos="7254"/>
              </w:tabs>
              <w:suppressAutoHyphens w:val="0"/>
              <w:spacing w:before="60" w:after="60"/>
              <w:rPr>
                <w:rFonts w:ascii="Arial" w:eastAsia="Times New Roman" w:hAnsi="Arial" w:cs="Arial"/>
                <w:sz w:val="22"/>
                <w:szCs w:val="22"/>
                <w:lang w:val="en-GB"/>
              </w:rPr>
            </w:pPr>
          </w:p>
        </w:tc>
      </w:tr>
      <w:tr w:rsidR="00490AD0" w:rsidRPr="00C62DB3" w:rsidTr="00C62DB3">
        <w:trPr>
          <w:trHeight w:val="993"/>
        </w:trPr>
        <w:tc>
          <w:tcPr>
            <w:tcW w:w="1620" w:type="dxa"/>
            <w:shd w:val="clear" w:color="auto" w:fill="auto"/>
          </w:tcPr>
          <w:p w:rsidR="00490AD0" w:rsidRPr="00C62DB3" w:rsidRDefault="00490AD0"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361F34"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4</w:t>
            </w:r>
            <w:r w:rsidR="00CE7558" w:rsidRPr="00C62DB3">
              <w:rPr>
                <w:rFonts w:ascii="Arial" w:eastAsia="Times New Roman" w:hAnsi="Arial" w:cs="Arial"/>
                <w:b/>
                <w:sz w:val="22"/>
                <w:szCs w:val="22"/>
                <w:lang w:val="en-GB"/>
              </w:rPr>
              <w:t>.</w:t>
            </w:r>
            <w:r w:rsidR="00687186" w:rsidRPr="00C62DB3">
              <w:rPr>
                <w:rFonts w:ascii="Arial" w:eastAsia="Times New Roman" w:hAnsi="Arial" w:cs="Arial"/>
                <w:b/>
                <w:sz w:val="22"/>
                <w:szCs w:val="22"/>
                <w:lang w:val="en-GB"/>
              </w:rPr>
              <w:t>8</w:t>
            </w:r>
          </w:p>
        </w:tc>
        <w:tc>
          <w:tcPr>
            <w:tcW w:w="7920" w:type="dxa"/>
            <w:shd w:val="clear" w:color="auto" w:fill="auto"/>
          </w:tcPr>
          <w:p w:rsidR="00BB639C" w:rsidRPr="00C62DB3" w:rsidRDefault="001A5056" w:rsidP="00C62DB3">
            <w:pPr>
              <w:pStyle w:val="iChar"/>
              <w:keepNext/>
              <w:keepLines/>
              <w:tabs>
                <w:tab w:val="right" w:pos="7254"/>
              </w:tabs>
              <w:suppressAutoHyphens w:val="0"/>
              <w:spacing w:before="60" w:after="6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w:t>
            </w:r>
            <w:r w:rsidR="00BB639C" w:rsidRPr="00C62DB3">
              <w:rPr>
                <w:rFonts w:ascii="Arial" w:eastAsia="Times New Roman" w:hAnsi="Arial" w:cs="Arial"/>
                <w:sz w:val="22"/>
                <w:szCs w:val="22"/>
                <w:lang w:val="en-GB"/>
              </w:rPr>
              <w:t xml:space="preserve">price for the </w:t>
            </w:r>
            <w:r w:rsidRPr="00C62DB3">
              <w:rPr>
                <w:rFonts w:ascii="Arial" w:eastAsia="Times New Roman" w:hAnsi="Arial" w:cs="Arial"/>
                <w:sz w:val="22"/>
                <w:szCs w:val="22"/>
                <w:lang w:val="en-GB"/>
              </w:rPr>
              <w:t>following particular item</w:t>
            </w:r>
            <w:r w:rsidR="00BB639C" w:rsidRPr="00C62DB3">
              <w:rPr>
                <w:rFonts w:ascii="Arial" w:eastAsia="Times New Roman" w:hAnsi="Arial" w:cs="Arial"/>
                <w:sz w:val="22"/>
                <w:szCs w:val="22"/>
                <w:lang w:val="en-GB"/>
              </w:rPr>
              <w:t xml:space="preserve"> must be quoted by the Tenderers</w:t>
            </w:r>
          </w:p>
          <w:p w:rsidR="00BB639C" w:rsidRPr="00C62DB3" w:rsidRDefault="00BB639C" w:rsidP="00C62DB3">
            <w:pPr>
              <w:pStyle w:val="iChar"/>
              <w:keepNext/>
              <w:keepLines/>
              <w:tabs>
                <w:tab w:val="right" w:pos="7254"/>
              </w:tabs>
              <w:suppressAutoHyphens w:val="0"/>
              <w:spacing w:before="60" w:after="60"/>
              <w:rPr>
                <w:rFonts w:ascii="Arial" w:eastAsia="Times New Roman" w:hAnsi="Arial" w:cs="Arial"/>
                <w:sz w:val="22"/>
                <w:szCs w:val="22"/>
                <w:lang w:val="en-GB"/>
              </w:rPr>
            </w:pPr>
          </w:p>
          <w:p w:rsidR="00C108CD" w:rsidRPr="00C62DB3" w:rsidRDefault="00C108CD" w:rsidP="00C108CD">
            <w:pPr>
              <w:pStyle w:val="i"/>
              <w:keepNext/>
              <w:keepLines/>
              <w:tabs>
                <w:tab w:val="right" w:pos="7254"/>
              </w:tabs>
              <w:suppressAutoHyphens w:val="0"/>
              <w:spacing w:before="60" w:after="60"/>
              <w:rPr>
                <w:rFonts w:ascii="Arial" w:hAnsi="Arial" w:cs="Arial"/>
                <w:i/>
                <w:sz w:val="20"/>
                <w:lang w:val="en-GB"/>
              </w:rPr>
            </w:pPr>
            <w:r>
              <w:rPr>
                <w:rFonts w:ascii="Arial" w:hAnsi="Arial" w:cs="Arial"/>
                <w:i/>
                <w:sz w:val="20"/>
                <w:lang w:val="en-GB"/>
              </w:rPr>
              <w:t>To be quoted in</w:t>
            </w:r>
            <w:r w:rsidR="000D4CA2">
              <w:rPr>
                <w:rFonts w:ascii="Arial" w:hAnsi="Arial" w:cs="Arial"/>
                <w:i/>
                <w:sz w:val="20"/>
                <w:lang w:val="en-GB"/>
              </w:rPr>
              <w:t xml:space="preserve"> a</w:t>
            </w:r>
            <w:r>
              <w:rPr>
                <w:rFonts w:ascii="Arial" w:hAnsi="Arial" w:cs="Arial"/>
                <w:i/>
                <w:sz w:val="20"/>
                <w:lang w:val="en-GB"/>
              </w:rPr>
              <w:t xml:space="preserve"> single lot</w:t>
            </w:r>
          </w:p>
          <w:p w:rsidR="001C63FC" w:rsidRPr="00C62DB3" w:rsidRDefault="001C63FC" w:rsidP="00C62DB3">
            <w:pPr>
              <w:pStyle w:val="iChar"/>
              <w:keepNext/>
              <w:keepLines/>
              <w:tabs>
                <w:tab w:val="right" w:pos="7254"/>
              </w:tabs>
              <w:suppressAutoHyphens w:val="0"/>
              <w:spacing w:before="60" w:after="60"/>
              <w:rPr>
                <w:rFonts w:ascii="Arial" w:eastAsia="Times New Roman" w:hAnsi="Arial" w:cs="Arial"/>
                <w:sz w:val="22"/>
                <w:szCs w:val="22"/>
                <w:lang w:val="en-GB"/>
              </w:rPr>
            </w:pPr>
          </w:p>
          <w:p w:rsidR="00490AD0" w:rsidRPr="00C62DB3" w:rsidRDefault="00490AD0" w:rsidP="00C62DB3">
            <w:pPr>
              <w:pStyle w:val="iChar"/>
              <w:keepNext/>
              <w:keepLines/>
              <w:tabs>
                <w:tab w:val="right" w:pos="7254"/>
              </w:tabs>
              <w:suppressAutoHyphens w:val="0"/>
              <w:spacing w:before="60" w:after="60"/>
              <w:rPr>
                <w:rFonts w:ascii="Arial" w:eastAsia="Times New Roman" w:hAnsi="Arial" w:cs="Arial"/>
                <w:sz w:val="22"/>
                <w:szCs w:val="22"/>
                <w:lang w:val="en-GB"/>
              </w:rPr>
            </w:pPr>
          </w:p>
        </w:tc>
      </w:tr>
      <w:tr w:rsidR="00C66B0B" w:rsidRPr="00C62DB3" w:rsidTr="00C62DB3">
        <w:trPr>
          <w:trHeight w:val="993"/>
        </w:trPr>
        <w:tc>
          <w:tcPr>
            <w:tcW w:w="1620" w:type="dxa"/>
            <w:shd w:val="clear" w:color="auto" w:fill="auto"/>
          </w:tcPr>
          <w:p w:rsidR="00C66B0B" w:rsidRPr="00C62DB3" w:rsidRDefault="00B92DF5"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28.1</w:t>
            </w:r>
            <w:r w:rsidR="00C66B0B" w:rsidRPr="00C62DB3">
              <w:rPr>
                <w:rFonts w:ascii="Arial" w:eastAsia="Times New Roman" w:hAnsi="Arial" w:cs="Arial"/>
                <w:b/>
                <w:sz w:val="22"/>
                <w:szCs w:val="22"/>
                <w:lang w:val="en-GB"/>
              </w:rPr>
              <w:t>(e)</w:t>
            </w:r>
          </w:p>
        </w:tc>
        <w:tc>
          <w:tcPr>
            <w:tcW w:w="7920" w:type="dxa"/>
            <w:shd w:val="clear" w:color="auto" w:fill="auto"/>
          </w:tcPr>
          <w:p w:rsidR="0091279E" w:rsidRPr="00C62DB3" w:rsidRDefault="0091279E" w:rsidP="00C62DB3">
            <w:pPr>
              <w:pStyle w:val="iChar"/>
              <w:keepNext/>
              <w:tabs>
                <w:tab w:val="right" w:pos="7254"/>
              </w:tabs>
              <w:suppressAutoHyphens w:val="0"/>
              <w:spacing w:before="60" w:after="6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required information regarding claims under litigation shall be current or during the last </w:t>
            </w:r>
            <w:r w:rsidR="00C902AE">
              <w:rPr>
                <w:rFonts w:ascii="Arial" w:eastAsia="Times New Roman" w:hAnsi="Arial" w:cs="Arial"/>
                <w:sz w:val="18"/>
                <w:szCs w:val="18"/>
                <w:lang w:val="en-GB"/>
              </w:rPr>
              <w:t>3(Three)</w:t>
            </w:r>
            <w:r w:rsidR="00850502">
              <w:rPr>
                <w:rFonts w:ascii="Arial" w:eastAsia="Times New Roman" w:hAnsi="Arial" w:cs="Arial"/>
                <w:sz w:val="18"/>
                <w:szCs w:val="18"/>
                <w:lang w:val="en-GB"/>
              </w:rPr>
              <w:t xml:space="preserve"> </w:t>
            </w:r>
            <w:r w:rsidRPr="00C62DB3">
              <w:rPr>
                <w:rFonts w:ascii="Arial" w:eastAsia="Times New Roman" w:hAnsi="Arial" w:cs="Arial"/>
                <w:sz w:val="22"/>
                <w:szCs w:val="22"/>
                <w:lang w:val="en-GB"/>
              </w:rPr>
              <w:t>years.</w:t>
            </w:r>
          </w:p>
          <w:p w:rsidR="00C66B0B" w:rsidRPr="00C62DB3" w:rsidRDefault="00C66B0B" w:rsidP="00C62DB3">
            <w:pPr>
              <w:pStyle w:val="iChar"/>
              <w:keepNext/>
              <w:keepLines/>
              <w:tabs>
                <w:tab w:val="right" w:pos="7254"/>
              </w:tabs>
              <w:suppressAutoHyphens w:val="0"/>
              <w:spacing w:before="60" w:after="60"/>
              <w:rPr>
                <w:rFonts w:ascii="Arial" w:eastAsia="Times New Roman" w:hAnsi="Arial" w:cs="Arial"/>
                <w:sz w:val="22"/>
                <w:szCs w:val="22"/>
                <w:lang w:val="en-GB"/>
              </w:rPr>
            </w:pPr>
          </w:p>
        </w:tc>
      </w:tr>
      <w:tr w:rsidR="002708CD" w:rsidRPr="00C62DB3" w:rsidTr="00C62DB3">
        <w:tc>
          <w:tcPr>
            <w:tcW w:w="1620" w:type="dxa"/>
            <w:shd w:val="clear" w:color="auto" w:fill="auto"/>
          </w:tcPr>
          <w:p w:rsidR="002708CD" w:rsidRPr="00C62DB3" w:rsidRDefault="002708CD"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767686"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8</w:t>
            </w:r>
            <w:r w:rsidR="00767686" w:rsidRPr="00C62DB3">
              <w:rPr>
                <w:rFonts w:ascii="Arial" w:eastAsia="Times New Roman" w:hAnsi="Arial" w:cs="Arial"/>
                <w:b/>
                <w:sz w:val="22"/>
                <w:szCs w:val="22"/>
                <w:lang w:val="en-GB"/>
              </w:rPr>
              <w:t>.1(</w:t>
            </w:r>
            <w:r w:rsidR="009166BC" w:rsidRPr="00C62DB3">
              <w:rPr>
                <w:rFonts w:ascii="Arial" w:eastAsia="Times New Roman" w:hAnsi="Arial" w:cs="Arial"/>
                <w:b/>
                <w:sz w:val="22"/>
                <w:szCs w:val="22"/>
                <w:lang w:val="en-GB"/>
              </w:rPr>
              <w:t>f</w:t>
            </w:r>
            <w:r w:rsidR="00767686" w:rsidRPr="00C62DB3">
              <w:rPr>
                <w:rFonts w:ascii="Arial" w:eastAsia="Times New Roman" w:hAnsi="Arial" w:cs="Arial"/>
                <w:b/>
                <w:sz w:val="22"/>
                <w:szCs w:val="22"/>
                <w:lang w:val="en-GB"/>
              </w:rPr>
              <w:t>)</w:t>
            </w:r>
          </w:p>
        </w:tc>
        <w:tc>
          <w:tcPr>
            <w:tcW w:w="7920" w:type="dxa"/>
            <w:shd w:val="clear" w:color="auto" w:fill="auto"/>
          </w:tcPr>
          <w:p w:rsidR="002708CD" w:rsidRPr="00C62DB3" w:rsidRDefault="002708CD" w:rsidP="00C62DB3">
            <w:pPr>
              <w:tabs>
                <w:tab w:val="right" w:pos="7848"/>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Manufacturer’s Authorisation is required</w:t>
            </w:r>
            <w:r w:rsidR="009166BC" w:rsidRPr="00C62DB3">
              <w:rPr>
                <w:rFonts w:ascii="Arial" w:eastAsia="Times New Roman" w:hAnsi="Arial" w:cs="Arial"/>
                <w:sz w:val="22"/>
                <w:szCs w:val="22"/>
                <w:lang w:val="en-GB"/>
              </w:rPr>
              <w:t xml:space="preserve"> only</w:t>
            </w:r>
            <w:r w:rsidRPr="00C62DB3">
              <w:rPr>
                <w:rFonts w:ascii="Arial" w:eastAsia="Times New Roman" w:hAnsi="Arial" w:cs="Arial"/>
                <w:sz w:val="22"/>
                <w:szCs w:val="22"/>
                <w:lang w:val="en-GB"/>
              </w:rPr>
              <w:t xml:space="preserve"> for the following items listed in Section 6: Schedule of Requirements</w:t>
            </w:r>
            <w:r w:rsidR="002C416E" w:rsidRPr="00C62DB3">
              <w:rPr>
                <w:rFonts w:ascii="Arial" w:eastAsia="Times New Roman" w:hAnsi="Arial" w:cs="Arial"/>
                <w:sz w:val="22"/>
                <w:szCs w:val="22"/>
                <w:lang w:val="en-GB"/>
              </w:rPr>
              <w:t>:</w:t>
            </w:r>
          </w:p>
          <w:p w:rsidR="002C416E" w:rsidRPr="00C62DB3" w:rsidRDefault="002C416E" w:rsidP="00C62DB3">
            <w:pPr>
              <w:tabs>
                <w:tab w:val="right" w:pos="7848"/>
              </w:tabs>
              <w:spacing w:before="120" w:after="120"/>
              <w:jc w:val="both"/>
              <w:rPr>
                <w:rFonts w:ascii="Arial" w:eastAsia="Times New Roman" w:hAnsi="Arial" w:cs="Arial"/>
                <w:i/>
                <w:iCs/>
                <w:sz w:val="22"/>
                <w:szCs w:val="22"/>
                <w:lang w:val="en-GB"/>
              </w:rPr>
            </w:pPr>
          </w:p>
          <w:p w:rsidR="002C416E" w:rsidRPr="00C62DB3" w:rsidRDefault="002C416E" w:rsidP="00C62DB3">
            <w:pPr>
              <w:tabs>
                <w:tab w:val="right" w:pos="7848"/>
              </w:tabs>
              <w:spacing w:before="120" w:after="120"/>
              <w:jc w:val="both"/>
              <w:rPr>
                <w:rFonts w:ascii="Arial" w:eastAsia="Times New Roman" w:hAnsi="Arial" w:cs="Arial"/>
                <w:i/>
                <w:iCs/>
                <w:sz w:val="22"/>
                <w:szCs w:val="22"/>
                <w:lang w:val="en-GB"/>
              </w:rPr>
            </w:pPr>
          </w:p>
          <w:p w:rsidR="002708CD" w:rsidRPr="00C62DB3" w:rsidRDefault="002708CD" w:rsidP="00E74E28">
            <w:pPr>
              <w:tabs>
                <w:tab w:val="right" w:pos="7848"/>
              </w:tabs>
              <w:spacing w:before="120" w:after="120"/>
              <w:jc w:val="both"/>
              <w:rPr>
                <w:rFonts w:ascii="Arial" w:eastAsia="Times New Roman" w:hAnsi="Arial" w:cs="Arial"/>
                <w:i/>
                <w:iCs/>
                <w:sz w:val="18"/>
                <w:szCs w:val="18"/>
                <w:lang w:val="en-GB"/>
              </w:rPr>
            </w:pPr>
          </w:p>
        </w:tc>
      </w:tr>
      <w:tr w:rsidR="00C66B0B" w:rsidRPr="00C62DB3" w:rsidTr="00C62DB3">
        <w:tc>
          <w:tcPr>
            <w:tcW w:w="1620" w:type="dxa"/>
            <w:shd w:val="clear" w:color="auto" w:fill="auto"/>
          </w:tcPr>
          <w:p w:rsidR="00C66B0B" w:rsidRPr="00C62DB3" w:rsidRDefault="00C66B0B"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28.1(h)</w:t>
            </w:r>
          </w:p>
        </w:tc>
        <w:tc>
          <w:tcPr>
            <w:tcW w:w="7920" w:type="dxa"/>
            <w:shd w:val="clear" w:color="auto" w:fill="auto"/>
          </w:tcPr>
          <w:p w:rsidR="007A3D48" w:rsidRPr="00C62DB3" w:rsidRDefault="007A3D48" w:rsidP="00C62DB3">
            <w:pPr>
              <w:pStyle w:val="i"/>
              <w:keepNext/>
              <w:tabs>
                <w:tab w:val="right" w:pos="7254"/>
              </w:tabs>
              <w:suppressAutoHyphens w:val="0"/>
              <w:spacing w:before="60" w:after="60"/>
              <w:rPr>
                <w:rFonts w:ascii="Arial" w:hAnsi="Arial" w:cs="Arial"/>
                <w:i/>
                <w:sz w:val="18"/>
                <w:szCs w:val="18"/>
                <w:lang w:val="en-GB"/>
              </w:rPr>
            </w:pPr>
            <w:r w:rsidRPr="00C62DB3">
              <w:rPr>
                <w:rFonts w:ascii="Arial" w:hAnsi="Arial" w:cs="Arial"/>
                <w:sz w:val="22"/>
                <w:szCs w:val="22"/>
                <w:lang w:val="en-GB"/>
              </w:rPr>
              <w:t xml:space="preserve">The required reports on the financial standing, such as profit and loss statements and audited balance sheet shall be for the past </w:t>
            </w:r>
            <w:r w:rsidR="00C902AE">
              <w:rPr>
                <w:rFonts w:ascii="Arial" w:hAnsi="Arial" w:cs="Arial"/>
                <w:sz w:val="18"/>
                <w:szCs w:val="18"/>
                <w:lang w:val="en-GB"/>
              </w:rPr>
              <w:t>3(Three)</w:t>
            </w:r>
            <w:r w:rsidRPr="00C62DB3">
              <w:rPr>
                <w:rFonts w:ascii="Arial" w:hAnsi="Arial" w:cs="Arial"/>
                <w:sz w:val="22"/>
                <w:szCs w:val="22"/>
                <w:lang w:val="en-GB"/>
              </w:rPr>
              <w:t>years.</w:t>
            </w:r>
          </w:p>
          <w:p w:rsidR="007A3D48" w:rsidRPr="00C62DB3" w:rsidRDefault="007A3D48" w:rsidP="00C62DB3">
            <w:pPr>
              <w:pStyle w:val="i"/>
              <w:keepNext/>
              <w:tabs>
                <w:tab w:val="right" w:pos="7254"/>
              </w:tabs>
              <w:suppressAutoHyphens w:val="0"/>
              <w:spacing w:before="60" w:after="60"/>
              <w:rPr>
                <w:rFonts w:ascii="Arial" w:hAnsi="Arial" w:cs="Arial"/>
                <w:sz w:val="18"/>
                <w:szCs w:val="18"/>
                <w:lang w:val="en-GB"/>
              </w:rPr>
            </w:pPr>
          </w:p>
          <w:p w:rsidR="00C66B0B" w:rsidRPr="00C62DB3" w:rsidRDefault="00C66B0B" w:rsidP="00C62DB3">
            <w:pPr>
              <w:tabs>
                <w:tab w:val="right" w:pos="7848"/>
              </w:tabs>
              <w:spacing w:before="120" w:after="120"/>
              <w:jc w:val="both"/>
              <w:rPr>
                <w:rFonts w:ascii="Arial" w:eastAsia="Times New Roman" w:hAnsi="Arial" w:cs="Arial"/>
                <w:sz w:val="22"/>
                <w:szCs w:val="22"/>
                <w:lang w:val="en-GB"/>
              </w:rPr>
            </w:pPr>
          </w:p>
        </w:tc>
      </w:tr>
      <w:tr w:rsidR="002708CD" w:rsidRPr="00C62DB3" w:rsidTr="00C62DB3">
        <w:trPr>
          <w:trHeight w:val="1087"/>
        </w:trPr>
        <w:tc>
          <w:tcPr>
            <w:tcW w:w="1620" w:type="dxa"/>
            <w:shd w:val="clear" w:color="auto" w:fill="auto"/>
          </w:tcPr>
          <w:p w:rsidR="002708CD" w:rsidRPr="00C62DB3" w:rsidRDefault="00914266"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lastRenderedPageBreak/>
              <w:t xml:space="preserve">ITT </w:t>
            </w:r>
            <w:r w:rsidR="00C03FD2" w:rsidRPr="00C62DB3">
              <w:rPr>
                <w:rFonts w:ascii="Arial" w:eastAsia="Times New Roman" w:hAnsi="Arial" w:cs="Arial"/>
                <w:b/>
                <w:sz w:val="22"/>
                <w:szCs w:val="22"/>
                <w:lang w:val="en-GB"/>
              </w:rPr>
              <w:t>2</w:t>
            </w:r>
            <w:r w:rsidR="00976021" w:rsidRPr="00C62DB3">
              <w:rPr>
                <w:rFonts w:ascii="Arial" w:eastAsia="Times New Roman" w:hAnsi="Arial" w:cs="Arial"/>
                <w:b/>
                <w:sz w:val="22"/>
                <w:szCs w:val="22"/>
                <w:lang w:val="en-GB"/>
              </w:rPr>
              <w:t>9</w:t>
            </w:r>
            <w:r w:rsidRPr="00C62DB3">
              <w:rPr>
                <w:rFonts w:ascii="Arial" w:eastAsia="Times New Roman" w:hAnsi="Arial" w:cs="Arial"/>
                <w:b/>
                <w:sz w:val="22"/>
                <w:szCs w:val="22"/>
                <w:lang w:val="en-GB"/>
              </w:rPr>
              <w:t>.</w:t>
            </w:r>
            <w:r w:rsidR="00CE7558"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pStyle w:val="iChar"/>
              <w:tabs>
                <w:tab w:val="right" w:pos="7254"/>
              </w:tabs>
              <w:suppressAutoHyphens w:val="0"/>
              <w:spacing w:before="120" w:after="120"/>
              <w:rPr>
                <w:rFonts w:ascii="Arial" w:eastAsia="Times New Roman" w:hAnsi="Arial" w:cs="Arial"/>
                <w:sz w:val="22"/>
                <w:szCs w:val="22"/>
                <w:lang w:val="en-GB"/>
              </w:rPr>
            </w:pPr>
            <w:r w:rsidRPr="00C62DB3">
              <w:rPr>
                <w:rFonts w:ascii="Arial" w:eastAsia="Times New Roman" w:hAnsi="Arial" w:cs="Arial"/>
                <w:sz w:val="22"/>
                <w:szCs w:val="22"/>
                <w:lang w:val="en-GB"/>
              </w:rPr>
              <w:t xml:space="preserve">The Tender </w:t>
            </w:r>
            <w:r w:rsidR="002C416E" w:rsidRPr="00C62DB3">
              <w:rPr>
                <w:rFonts w:ascii="Arial" w:eastAsia="Times New Roman" w:hAnsi="Arial" w:cs="Arial"/>
                <w:sz w:val="22"/>
                <w:szCs w:val="22"/>
                <w:lang w:val="en-GB"/>
              </w:rPr>
              <w:t>V</w:t>
            </w:r>
            <w:r w:rsidRPr="00C62DB3">
              <w:rPr>
                <w:rFonts w:ascii="Arial" w:eastAsia="Times New Roman" w:hAnsi="Arial" w:cs="Arial"/>
                <w:sz w:val="22"/>
                <w:szCs w:val="22"/>
                <w:lang w:val="en-GB"/>
              </w:rPr>
              <w:t xml:space="preserve">alidity period shall be </w:t>
            </w:r>
            <w:r w:rsidR="00C902AE">
              <w:rPr>
                <w:rFonts w:ascii="Arial" w:eastAsia="Times New Roman" w:hAnsi="Arial" w:cs="Arial"/>
                <w:i/>
                <w:sz w:val="22"/>
                <w:szCs w:val="22"/>
                <w:lang w:val="en-GB"/>
              </w:rPr>
              <w:t>120(One Hundred and Twenty)</w:t>
            </w:r>
            <w:r w:rsidRPr="00C62DB3">
              <w:rPr>
                <w:rFonts w:ascii="Arial" w:eastAsia="Times New Roman" w:hAnsi="Arial" w:cs="Arial"/>
                <w:sz w:val="22"/>
                <w:szCs w:val="22"/>
                <w:lang w:val="en-GB"/>
              </w:rPr>
              <w:t xml:space="preserve"> days.</w:t>
            </w:r>
          </w:p>
          <w:p w:rsidR="002708CD" w:rsidRPr="00C62DB3" w:rsidRDefault="002708CD" w:rsidP="00C62DB3">
            <w:pPr>
              <w:pStyle w:val="iChar"/>
              <w:tabs>
                <w:tab w:val="right" w:pos="7254"/>
              </w:tabs>
              <w:suppressAutoHyphens w:val="0"/>
              <w:spacing w:before="120" w:after="120"/>
              <w:rPr>
                <w:rFonts w:ascii="Arial" w:eastAsia="Times New Roman" w:hAnsi="Arial" w:cs="Arial"/>
                <w:i/>
                <w:iCs/>
                <w:sz w:val="18"/>
                <w:szCs w:val="18"/>
                <w:u w:val="single"/>
                <w:lang w:val="en-GB"/>
              </w:rPr>
            </w:pPr>
          </w:p>
        </w:tc>
      </w:tr>
      <w:tr w:rsidR="00601E98" w:rsidRPr="00C62DB3" w:rsidTr="00C62DB3">
        <w:trPr>
          <w:trHeight w:val="1893"/>
        </w:trPr>
        <w:tc>
          <w:tcPr>
            <w:tcW w:w="1620" w:type="dxa"/>
            <w:shd w:val="clear" w:color="auto" w:fill="auto"/>
          </w:tcPr>
          <w:p w:rsidR="00601E98" w:rsidRPr="00850502" w:rsidRDefault="00601E98" w:rsidP="00C62DB3">
            <w:pPr>
              <w:tabs>
                <w:tab w:val="right" w:pos="7434"/>
              </w:tabs>
              <w:spacing w:before="120" w:after="120"/>
              <w:rPr>
                <w:rFonts w:ascii="Arial" w:eastAsia="Times New Roman" w:hAnsi="Arial" w:cs="Arial"/>
                <w:b/>
                <w:sz w:val="22"/>
                <w:szCs w:val="22"/>
                <w:lang w:val="en-GB"/>
              </w:rPr>
            </w:pPr>
            <w:r w:rsidRPr="00850502">
              <w:rPr>
                <w:rFonts w:ascii="Arial" w:eastAsia="Times New Roman" w:hAnsi="Arial" w:cs="Arial"/>
                <w:b/>
                <w:sz w:val="22"/>
                <w:szCs w:val="22"/>
                <w:lang w:val="en-GB"/>
              </w:rPr>
              <w:t>ITT 3</w:t>
            </w:r>
            <w:r w:rsidR="00976021" w:rsidRPr="00850502">
              <w:rPr>
                <w:rFonts w:ascii="Arial" w:eastAsia="Times New Roman" w:hAnsi="Arial" w:cs="Arial"/>
                <w:b/>
                <w:sz w:val="22"/>
                <w:szCs w:val="22"/>
                <w:lang w:val="en-GB"/>
              </w:rPr>
              <w:t>1</w:t>
            </w:r>
            <w:r w:rsidRPr="00850502">
              <w:rPr>
                <w:rFonts w:ascii="Arial" w:eastAsia="Times New Roman" w:hAnsi="Arial" w:cs="Arial"/>
                <w:b/>
                <w:sz w:val="22"/>
                <w:szCs w:val="22"/>
                <w:lang w:val="en-GB"/>
              </w:rPr>
              <w:t>.1</w:t>
            </w:r>
          </w:p>
          <w:p w:rsidR="007460F1" w:rsidRPr="00C62DB3" w:rsidRDefault="007460F1" w:rsidP="00C62DB3">
            <w:pPr>
              <w:tabs>
                <w:tab w:val="right" w:pos="7434"/>
              </w:tabs>
              <w:spacing w:before="120" w:after="120"/>
              <w:rPr>
                <w:rFonts w:ascii="Arial" w:eastAsia="Times New Roman" w:hAnsi="Arial" w:cs="Arial"/>
                <w:b/>
                <w:sz w:val="22"/>
                <w:szCs w:val="22"/>
                <w:lang w:val="en-GB"/>
              </w:rPr>
            </w:pPr>
          </w:p>
        </w:tc>
        <w:tc>
          <w:tcPr>
            <w:tcW w:w="7920" w:type="dxa"/>
            <w:vMerge w:val="restart"/>
            <w:shd w:val="clear" w:color="auto" w:fill="auto"/>
          </w:tcPr>
          <w:p w:rsidR="00601E98" w:rsidRDefault="00601E98"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amount of the Tender Security shall be </w:t>
            </w:r>
            <w:r w:rsidR="00C902AE">
              <w:rPr>
                <w:rFonts w:ascii="Arial" w:eastAsia="Times New Roman" w:hAnsi="Arial" w:cs="Arial"/>
                <w:sz w:val="22"/>
                <w:szCs w:val="22"/>
                <w:lang w:val="en-GB"/>
              </w:rPr>
              <w:t xml:space="preserve">Tk. </w:t>
            </w:r>
            <w:r w:rsidR="00DB4D3A">
              <w:rPr>
                <w:rFonts w:ascii="Arial" w:eastAsia="Times New Roman" w:hAnsi="Arial" w:cs="Arial"/>
                <w:sz w:val="22"/>
                <w:szCs w:val="22"/>
                <w:lang w:val="en-GB"/>
              </w:rPr>
              <w:t>38</w:t>
            </w:r>
            <w:r w:rsidR="000D4CA2">
              <w:rPr>
                <w:rFonts w:ascii="Arial" w:eastAsia="Times New Roman" w:hAnsi="Arial" w:cs="Arial"/>
                <w:sz w:val="22"/>
                <w:szCs w:val="22"/>
                <w:lang w:val="en-GB"/>
              </w:rPr>
              <w:t xml:space="preserve"> </w:t>
            </w:r>
            <w:r w:rsidR="00F50B67" w:rsidRPr="00AA46D2">
              <w:rPr>
                <w:rFonts w:ascii="Arial" w:eastAsia="Times New Roman" w:hAnsi="Arial" w:cs="Arial"/>
                <w:sz w:val="22"/>
                <w:szCs w:val="22"/>
                <w:lang w:val="en-GB"/>
              </w:rPr>
              <w:t>(</w:t>
            </w:r>
            <w:r w:rsidR="000D4CA2" w:rsidRPr="00AA46D2">
              <w:rPr>
                <w:rFonts w:ascii="Arial" w:eastAsia="Times New Roman" w:hAnsi="Arial" w:cs="Arial"/>
                <w:sz w:val="22"/>
                <w:szCs w:val="22"/>
                <w:lang w:val="en-GB"/>
              </w:rPr>
              <w:t>thi</w:t>
            </w:r>
            <w:r w:rsidR="00F50B67" w:rsidRPr="00AA46D2">
              <w:rPr>
                <w:rFonts w:ascii="Arial" w:eastAsia="Times New Roman" w:hAnsi="Arial" w:cs="Arial"/>
                <w:sz w:val="22"/>
                <w:szCs w:val="22"/>
                <w:lang w:val="en-GB"/>
              </w:rPr>
              <w:t>r</w:t>
            </w:r>
            <w:r w:rsidR="00C902AE" w:rsidRPr="00AA46D2">
              <w:rPr>
                <w:rFonts w:ascii="Arial" w:eastAsia="Times New Roman" w:hAnsi="Arial" w:cs="Arial"/>
                <w:sz w:val="22"/>
                <w:szCs w:val="22"/>
                <w:lang w:val="en-GB"/>
              </w:rPr>
              <w:t>ty</w:t>
            </w:r>
            <w:r w:rsidR="00DB4D3A">
              <w:rPr>
                <w:rFonts w:ascii="Arial" w:eastAsia="Times New Roman" w:hAnsi="Arial" w:cs="Arial"/>
                <w:sz w:val="22"/>
                <w:szCs w:val="22"/>
                <w:lang w:val="en-GB"/>
              </w:rPr>
              <w:t xml:space="preserve"> eight</w:t>
            </w:r>
            <w:r w:rsidR="00C902AE" w:rsidRPr="00AA46D2">
              <w:rPr>
                <w:rFonts w:ascii="Arial" w:eastAsia="Times New Roman" w:hAnsi="Arial" w:cs="Arial"/>
                <w:sz w:val="22"/>
                <w:szCs w:val="22"/>
                <w:lang w:val="en-GB"/>
              </w:rPr>
              <w:t>) Lac</w:t>
            </w:r>
            <w:r w:rsidR="00850502">
              <w:rPr>
                <w:rFonts w:ascii="Arial" w:eastAsia="Times New Roman" w:hAnsi="Arial" w:cs="Arial"/>
                <w:sz w:val="22"/>
                <w:szCs w:val="22"/>
                <w:lang w:val="en-GB"/>
              </w:rPr>
              <w:t xml:space="preserve"> </w:t>
            </w:r>
            <w:r w:rsidRPr="00C62DB3">
              <w:rPr>
                <w:rFonts w:ascii="Arial" w:eastAsia="Times New Roman" w:hAnsi="Arial" w:cs="Arial"/>
                <w:sz w:val="22"/>
                <w:szCs w:val="22"/>
                <w:lang w:val="en-GB"/>
              </w:rPr>
              <w:t xml:space="preserve">in favour of </w:t>
            </w:r>
            <w:r w:rsidR="00F50B67" w:rsidRPr="00C108CD">
              <w:rPr>
                <w:rFonts w:ascii="Arial" w:eastAsia="Times New Roman" w:hAnsi="Arial" w:cs="Arial"/>
                <w:sz w:val="22"/>
                <w:szCs w:val="22"/>
                <w:lang w:val="en-GB"/>
              </w:rPr>
              <w:t>the Project Director,</w:t>
            </w:r>
            <w:r w:rsidR="00F50B67" w:rsidRPr="00477227">
              <w:rPr>
                <w:rFonts w:ascii="Arial" w:eastAsia="Times New Roman" w:hAnsi="Arial" w:cs="Arial"/>
                <w:sz w:val="22"/>
                <w:szCs w:val="22"/>
                <w:lang w:val="en-GB"/>
              </w:rPr>
              <w:t xml:space="preserve"> Digitalization of Govt.</w:t>
            </w:r>
            <w:r w:rsidR="003D6C1E">
              <w:rPr>
                <w:rFonts w:ascii="Arial" w:eastAsia="Times New Roman" w:hAnsi="Arial" w:cs="Arial"/>
                <w:sz w:val="22"/>
                <w:szCs w:val="22"/>
                <w:lang w:val="en-GB"/>
              </w:rPr>
              <w:t xml:space="preserve"> Primary Education of U</w:t>
            </w:r>
            <w:r w:rsidR="00F50B67" w:rsidRPr="00477227">
              <w:rPr>
                <w:rFonts w:ascii="Arial" w:eastAsia="Times New Roman" w:hAnsi="Arial" w:cs="Arial"/>
                <w:sz w:val="22"/>
                <w:szCs w:val="22"/>
                <w:lang w:val="en-GB"/>
              </w:rPr>
              <w:t>nderprivileged Remote areas of Bangladesh Project</w:t>
            </w:r>
            <w:r w:rsidR="00850502">
              <w:rPr>
                <w:rFonts w:ascii="Arial" w:eastAsia="Times New Roman" w:hAnsi="Arial" w:cs="Arial"/>
                <w:sz w:val="22"/>
                <w:szCs w:val="22"/>
                <w:lang w:val="en-GB"/>
              </w:rPr>
              <w:t xml:space="preserve"> in the form of Pay Order or Bank Guarantee or Bank Draft.</w:t>
            </w:r>
          </w:p>
          <w:p w:rsidR="002121BE" w:rsidRDefault="002121BE" w:rsidP="00C62DB3">
            <w:pPr>
              <w:tabs>
                <w:tab w:val="right" w:pos="7254"/>
              </w:tabs>
              <w:spacing w:before="120" w:after="120"/>
              <w:jc w:val="both"/>
              <w:rPr>
                <w:rFonts w:ascii="Arial" w:eastAsia="Times New Roman" w:hAnsi="Arial" w:cs="Arial"/>
                <w:sz w:val="22"/>
                <w:szCs w:val="22"/>
                <w:lang w:val="en-GB"/>
              </w:rPr>
            </w:pPr>
          </w:p>
          <w:p w:rsidR="002121BE" w:rsidRDefault="00065675" w:rsidP="00C62DB3">
            <w:pPr>
              <w:tabs>
                <w:tab w:val="right" w:pos="7254"/>
              </w:tabs>
              <w:spacing w:before="120" w:after="120"/>
              <w:jc w:val="both"/>
              <w:rPr>
                <w:rFonts w:ascii="Arial" w:eastAsia="Times New Roman" w:hAnsi="Arial" w:cs="Arial"/>
                <w:sz w:val="22"/>
                <w:szCs w:val="22"/>
                <w:lang w:val="en-GB"/>
              </w:rPr>
            </w:pPr>
            <w:r>
              <w:rPr>
                <w:rFonts w:ascii="Arial" w:eastAsia="Times New Roman" w:hAnsi="Arial" w:cs="Arial"/>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162560</wp:posOffset>
                      </wp:positionV>
                      <wp:extent cx="5038725" cy="0"/>
                      <wp:effectExtent l="9525" t="11430" r="952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A51D3" id="_x0000_t32" coordsize="21600,21600" o:spt="32" o:oned="t" path="m,l21600,21600e" filled="f">
                      <v:path arrowok="t" fillok="f" o:connecttype="none"/>
                      <o:lock v:ext="edit" shapetype="t"/>
                    </v:shapetype>
                    <v:shape id="AutoShape 2" o:spid="_x0000_s1026" type="#_x0000_t32" style="position:absolute;margin-left:-5.25pt;margin-top:12.8pt;width:39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uC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"/>
                  </w:pict>
                </mc:Fallback>
              </mc:AlternateContent>
            </w:r>
          </w:p>
          <w:p w:rsidR="00F50B67" w:rsidRPr="00C62DB3" w:rsidRDefault="00850502" w:rsidP="00C62DB3">
            <w:pPr>
              <w:tabs>
                <w:tab w:val="right" w:pos="7254"/>
              </w:tabs>
              <w:spacing w:before="120" w:after="120"/>
              <w:jc w:val="both"/>
              <w:rPr>
                <w:rFonts w:ascii="Arial" w:eastAsia="Times New Roman" w:hAnsi="Arial" w:cs="Arial"/>
                <w:i/>
                <w:sz w:val="22"/>
                <w:szCs w:val="22"/>
                <w:lang w:val="en-GB"/>
              </w:rPr>
            </w:pPr>
            <w:r>
              <w:rPr>
                <w:rFonts w:ascii="Arial" w:eastAsia="Times New Roman" w:hAnsi="Arial" w:cs="Arial"/>
                <w:i/>
                <w:sz w:val="22"/>
                <w:szCs w:val="22"/>
                <w:lang w:val="en-GB"/>
              </w:rPr>
              <w:t>N/A</w:t>
            </w:r>
          </w:p>
          <w:p w:rsidR="00C65E80" w:rsidRPr="00C62DB3" w:rsidRDefault="00C65E80" w:rsidP="00C62DB3">
            <w:pPr>
              <w:tabs>
                <w:tab w:val="right" w:pos="7254"/>
              </w:tabs>
              <w:spacing w:before="120" w:after="120"/>
              <w:jc w:val="both"/>
              <w:rPr>
                <w:rFonts w:ascii="Arial" w:eastAsia="Times New Roman" w:hAnsi="Arial" w:cs="Arial"/>
                <w:i/>
                <w:iCs/>
                <w:sz w:val="18"/>
                <w:szCs w:val="18"/>
                <w:u w:val="single"/>
                <w:lang w:val="en-GB"/>
              </w:rPr>
            </w:pPr>
          </w:p>
          <w:p w:rsidR="00601E98" w:rsidRPr="00C62DB3" w:rsidRDefault="00601E98" w:rsidP="002121BE">
            <w:pPr>
              <w:tabs>
                <w:tab w:val="right" w:pos="7254"/>
              </w:tabs>
              <w:spacing w:before="120" w:after="120"/>
              <w:jc w:val="both"/>
              <w:rPr>
                <w:rFonts w:ascii="Arial" w:eastAsia="Times New Roman" w:hAnsi="Arial" w:cs="Arial"/>
                <w:sz w:val="22"/>
                <w:szCs w:val="22"/>
                <w:lang w:val="en-GB"/>
              </w:rPr>
            </w:pPr>
          </w:p>
        </w:tc>
      </w:tr>
      <w:tr w:rsidR="00601E98" w:rsidRPr="00C62DB3" w:rsidTr="00C62DB3">
        <w:trPr>
          <w:trHeight w:val="1146"/>
        </w:trPr>
        <w:tc>
          <w:tcPr>
            <w:tcW w:w="1620" w:type="dxa"/>
            <w:shd w:val="clear" w:color="auto" w:fill="auto"/>
          </w:tcPr>
          <w:p w:rsidR="00601E98" w:rsidRPr="00C62DB3" w:rsidRDefault="00601E98"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221497"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1</w:t>
            </w:r>
            <w:r w:rsidRPr="00C62DB3">
              <w:rPr>
                <w:rFonts w:ascii="Arial" w:eastAsia="Times New Roman" w:hAnsi="Arial" w:cs="Arial"/>
                <w:b/>
                <w:sz w:val="22"/>
                <w:szCs w:val="22"/>
                <w:lang w:val="en-GB"/>
              </w:rPr>
              <w:t>.2</w:t>
            </w:r>
          </w:p>
        </w:tc>
        <w:tc>
          <w:tcPr>
            <w:tcW w:w="7920" w:type="dxa"/>
            <w:vMerge/>
            <w:shd w:val="clear" w:color="auto" w:fill="auto"/>
          </w:tcPr>
          <w:p w:rsidR="00601E98" w:rsidRPr="00C62DB3" w:rsidRDefault="00601E98" w:rsidP="00C62DB3">
            <w:pPr>
              <w:tabs>
                <w:tab w:val="right" w:pos="7254"/>
              </w:tabs>
              <w:spacing w:before="120" w:after="120"/>
              <w:jc w:val="both"/>
              <w:rPr>
                <w:rFonts w:ascii="Arial" w:eastAsia="Times New Roman" w:hAnsi="Arial" w:cs="Arial"/>
                <w:sz w:val="22"/>
                <w:szCs w:val="22"/>
                <w:lang w:val="en-GB"/>
              </w:rPr>
            </w:pPr>
          </w:p>
        </w:tc>
      </w:tr>
      <w:tr w:rsidR="002708CD" w:rsidRPr="00C62DB3" w:rsidTr="00C62DB3">
        <w:trPr>
          <w:trHeight w:val="610"/>
        </w:trPr>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C03FD2"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6</w:t>
            </w:r>
            <w:r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In addition to</w:t>
            </w:r>
            <w:r w:rsidR="00632684" w:rsidRPr="00C62DB3">
              <w:rPr>
                <w:rFonts w:ascii="Arial" w:eastAsia="Times New Roman" w:hAnsi="Arial" w:cs="Arial"/>
                <w:sz w:val="22"/>
                <w:szCs w:val="22"/>
                <w:lang w:val="en-GB"/>
              </w:rPr>
              <w:t xml:space="preserve"> the original of the Tender, </w:t>
            </w:r>
            <w:r w:rsidR="00440E7F">
              <w:rPr>
                <w:rFonts w:ascii="Arial" w:eastAsia="Times New Roman" w:hAnsi="Arial" w:cs="Arial"/>
                <w:i/>
                <w:sz w:val="22"/>
                <w:szCs w:val="22"/>
                <w:lang w:val="en-GB"/>
              </w:rPr>
              <w:t xml:space="preserve">2(Two) </w:t>
            </w:r>
            <w:r w:rsidR="002E1A1A" w:rsidRPr="00C62DB3">
              <w:rPr>
                <w:rFonts w:ascii="Arial" w:eastAsia="Times New Roman" w:hAnsi="Arial" w:cs="Arial"/>
                <w:sz w:val="22"/>
                <w:szCs w:val="22"/>
                <w:lang w:val="en-GB"/>
              </w:rPr>
              <w:t>c</w:t>
            </w:r>
            <w:r w:rsidR="00177431" w:rsidRPr="00C62DB3">
              <w:rPr>
                <w:rFonts w:ascii="Arial" w:eastAsia="Times New Roman" w:hAnsi="Arial" w:cs="Arial"/>
                <w:sz w:val="22"/>
                <w:szCs w:val="22"/>
                <w:lang w:val="en-GB"/>
              </w:rPr>
              <w:t>opy/</w:t>
            </w:r>
            <w:r w:rsidRPr="00C62DB3">
              <w:rPr>
                <w:rFonts w:ascii="Arial" w:eastAsia="Times New Roman" w:hAnsi="Arial" w:cs="Arial"/>
                <w:sz w:val="22"/>
                <w:szCs w:val="22"/>
                <w:lang w:val="en-GB"/>
              </w:rPr>
              <w:t>copies shall be submitted.</w:t>
            </w:r>
          </w:p>
          <w:p w:rsidR="001C63FC" w:rsidRPr="00C62DB3" w:rsidRDefault="001C63FC" w:rsidP="00C62DB3">
            <w:pPr>
              <w:tabs>
                <w:tab w:val="right" w:pos="7254"/>
              </w:tabs>
              <w:spacing w:before="120" w:after="120"/>
              <w:jc w:val="both"/>
              <w:rPr>
                <w:rFonts w:ascii="Arial" w:eastAsia="Times New Roman" w:hAnsi="Arial" w:cs="Arial"/>
                <w:i/>
                <w:iCs/>
                <w:sz w:val="18"/>
                <w:szCs w:val="18"/>
                <w:lang w:val="en-GB"/>
              </w:rPr>
            </w:pPr>
          </w:p>
        </w:tc>
      </w:tr>
      <w:tr w:rsidR="001C63FC" w:rsidRPr="00C62DB3" w:rsidTr="00C62DB3">
        <w:tc>
          <w:tcPr>
            <w:tcW w:w="9540" w:type="dxa"/>
            <w:gridSpan w:val="2"/>
            <w:shd w:val="clear" w:color="auto" w:fill="auto"/>
          </w:tcPr>
          <w:p w:rsidR="001C63FC" w:rsidRPr="00C62DB3" w:rsidRDefault="001C63FC" w:rsidP="002708CD">
            <w:pPr>
              <w:pStyle w:val="Heading2"/>
              <w:rPr>
                <w:rFonts w:ascii="Arial" w:eastAsia="Times New Roman" w:hAnsi="Arial"/>
                <w:lang w:val="en-GB"/>
              </w:rPr>
            </w:pPr>
            <w:bookmarkStart w:id="446" w:name="_Toc505659532"/>
            <w:bookmarkStart w:id="447" w:name="_Toc506185680"/>
            <w:bookmarkStart w:id="448" w:name="_Toc37047322"/>
            <w:bookmarkStart w:id="449" w:name="_Toc49504252"/>
            <w:bookmarkStart w:id="450" w:name="_Toc49504686"/>
            <w:bookmarkStart w:id="451" w:name="_Toc49504805"/>
            <w:bookmarkStart w:id="452" w:name="_Toc49569824"/>
            <w:bookmarkStart w:id="453" w:name="_Toc49591386"/>
            <w:bookmarkStart w:id="454" w:name="_Toc49591734"/>
            <w:bookmarkStart w:id="455" w:name="_Toc61947718"/>
            <w:r w:rsidRPr="00C62DB3">
              <w:rPr>
                <w:rFonts w:ascii="Arial" w:eastAsia="Times New Roman" w:hAnsi="Arial"/>
                <w:lang w:val="en-GB"/>
              </w:rPr>
              <w:t>E.</w:t>
            </w:r>
            <w:r w:rsidRPr="00C62DB3">
              <w:rPr>
                <w:rFonts w:ascii="Arial" w:eastAsia="Times New Roman" w:hAnsi="Arial"/>
                <w:lang w:val="en-GB"/>
              </w:rPr>
              <w:tab/>
              <w:t>Submission</w:t>
            </w:r>
            <w:bookmarkEnd w:id="446"/>
            <w:bookmarkEnd w:id="447"/>
            <w:bookmarkEnd w:id="448"/>
            <w:bookmarkEnd w:id="449"/>
            <w:bookmarkEnd w:id="450"/>
            <w:bookmarkEnd w:id="451"/>
            <w:bookmarkEnd w:id="452"/>
            <w:bookmarkEnd w:id="453"/>
            <w:bookmarkEnd w:id="454"/>
            <w:r w:rsidRPr="00C62DB3">
              <w:rPr>
                <w:rFonts w:ascii="Arial" w:eastAsia="Times New Roman" w:hAnsi="Arial"/>
                <w:lang w:val="en-GB"/>
              </w:rPr>
              <w:t xml:space="preserve"> of Tender</w:t>
            </w:r>
            <w:bookmarkEnd w:id="455"/>
          </w:p>
        </w:tc>
      </w:tr>
      <w:tr w:rsidR="00632684" w:rsidRPr="00C62DB3" w:rsidTr="00C62DB3">
        <w:tc>
          <w:tcPr>
            <w:tcW w:w="1620" w:type="dxa"/>
            <w:shd w:val="clear" w:color="auto" w:fill="auto"/>
          </w:tcPr>
          <w:p w:rsidR="00632684" w:rsidRPr="00C62DB3" w:rsidRDefault="00632684"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C03FD2"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7</w:t>
            </w:r>
            <w:r w:rsidRPr="00C62DB3">
              <w:rPr>
                <w:rFonts w:ascii="Arial" w:eastAsia="Times New Roman" w:hAnsi="Arial" w:cs="Arial"/>
                <w:b/>
                <w:sz w:val="22"/>
                <w:szCs w:val="22"/>
                <w:lang w:val="en-GB"/>
              </w:rPr>
              <w:t xml:space="preserve">.2 </w:t>
            </w:r>
          </w:p>
        </w:tc>
        <w:tc>
          <w:tcPr>
            <w:tcW w:w="7920" w:type="dxa"/>
            <w:shd w:val="clear" w:color="auto" w:fill="auto"/>
          </w:tcPr>
          <w:p w:rsidR="00632684" w:rsidRPr="00C62DB3" w:rsidRDefault="004E64BE" w:rsidP="003B40B4">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inner and outer envelopes shall bear the following additional identification marks: </w:t>
            </w:r>
            <w:r w:rsidR="003B40B4">
              <w:rPr>
                <w:rFonts w:ascii="Arial" w:eastAsia="Times New Roman" w:hAnsi="Arial" w:cs="Arial"/>
                <w:i/>
                <w:sz w:val="22"/>
                <w:szCs w:val="22"/>
                <w:lang w:val="en-GB"/>
              </w:rPr>
              <w:t>one “Original”, two “Duplicate”</w:t>
            </w:r>
          </w:p>
        </w:tc>
      </w:tr>
      <w:tr w:rsidR="002708CD" w:rsidRPr="00C62DB3" w:rsidTr="00C62DB3">
        <w:tc>
          <w:tcPr>
            <w:tcW w:w="1620" w:type="dxa"/>
            <w:shd w:val="clear" w:color="auto" w:fill="auto"/>
          </w:tcPr>
          <w:p w:rsidR="002708CD" w:rsidRPr="00C62DB3" w:rsidRDefault="002708CD" w:rsidP="00C62DB3">
            <w:pPr>
              <w:spacing w:before="120" w:after="120"/>
              <w:rPr>
                <w:rFonts w:ascii="Arial" w:eastAsia="Times New Roman" w:hAnsi="Arial" w:cs="Arial"/>
                <w:b/>
                <w:bCs/>
                <w:sz w:val="22"/>
                <w:szCs w:val="22"/>
                <w:lang w:val="en-GB"/>
              </w:rPr>
            </w:pPr>
            <w:r w:rsidRPr="00C62DB3">
              <w:rPr>
                <w:rFonts w:ascii="Arial" w:eastAsia="Times New Roman" w:hAnsi="Arial" w:cs="Arial"/>
                <w:b/>
                <w:sz w:val="22"/>
                <w:szCs w:val="22"/>
                <w:lang w:val="en-GB"/>
              </w:rPr>
              <w:t xml:space="preserve">ITT </w:t>
            </w:r>
            <w:r w:rsidR="006E6A74"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8</w:t>
            </w:r>
            <w:r w:rsidR="00A149E6"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For </w:t>
            </w:r>
            <w:r w:rsidRPr="00C62DB3">
              <w:rPr>
                <w:rFonts w:ascii="Arial" w:eastAsia="Times New Roman" w:hAnsi="Arial" w:cs="Arial"/>
                <w:b/>
                <w:sz w:val="22"/>
                <w:szCs w:val="22"/>
                <w:u w:val="single"/>
                <w:lang w:val="en-GB"/>
              </w:rPr>
              <w:t>Tender submission purposes</w:t>
            </w:r>
            <w:r w:rsidR="00A149E6" w:rsidRPr="00C62DB3">
              <w:rPr>
                <w:rFonts w:ascii="Arial" w:eastAsia="Times New Roman" w:hAnsi="Arial" w:cs="Arial"/>
                <w:sz w:val="22"/>
                <w:szCs w:val="22"/>
                <w:lang w:val="en-GB"/>
              </w:rPr>
              <w:t>,</w:t>
            </w:r>
            <w:r w:rsidR="00092905">
              <w:rPr>
                <w:rFonts w:ascii="Arial" w:eastAsia="Times New Roman" w:hAnsi="Arial" w:cs="Arial"/>
                <w:sz w:val="22"/>
                <w:szCs w:val="22"/>
                <w:lang w:val="en-GB"/>
              </w:rPr>
              <w:t xml:space="preserve"> </w:t>
            </w:r>
            <w:r w:rsidRPr="00C62DB3">
              <w:rPr>
                <w:rFonts w:ascii="Arial" w:eastAsia="Times New Roman" w:hAnsi="Arial" w:cs="Arial"/>
                <w:sz w:val="22"/>
                <w:szCs w:val="22"/>
                <w:lang w:val="en-GB"/>
              </w:rPr>
              <w:t>the</w:t>
            </w:r>
            <w:r w:rsidR="00092905">
              <w:rPr>
                <w:rFonts w:ascii="Arial" w:eastAsia="Times New Roman" w:hAnsi="Arial" w:cs="Arial"/>
                <w:sz w:val="22"/>
                <w:szCs w:val="22"/>
                <w:lang w:val="en-GB"/>
              </w:rPr>
              <w:t xml:space="preserve"> </w:t>
            </w:r>
            <w:r w:rsidR="00097679" w:rsidRPr="00C62DB3">
              <w:rPr>
                <w:rFonts w:ascii="Arial" w:eastAsia="Times New Roman" w:hAnsi="Arial" w:cs="Arial"/>
                <w:sz w:val="22"/>
                <w:szCs w:val="22"/>
                <w:lang w:val="en-GB"/>
              </w:rPr>
              <w:t>Procuring Entity</w:t>
            </w:r>
            <w:r w:rsidRPr="00C62DB3">
              <w:rPr>
                <w:rFonts w:ascii="Arial" w:eastAsia="Times New Roman" w:hAnsi="Arial" w:cs="Arial"/>
                <w:sz w:val="22"/>
                <w:szCs w:val="22"/>
                <w:lang w:val="en-GB"/>
              </w:rPr>
              <w:t>’s address is:</w:t>
            </w:r>
          </w:p>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Attention</w:t>
            </w:r>
            <w:r w:rsidR="00083285">
              <w:rPr>
                <w:rFonts w:ascii="Arial" w:eastAsia="Times New Roman" w:hAnsi="Arial" w:cs="Arial"/>
                <w:sz w:val="22"/>
                <w:szCs w:val="22"/>
                <w:lang w:val="en-GB"/>
              </w:rPr>
              <w:t xml:space="preserve">: </w:t>
            </w:r>
            <w:r w:rsidR="003B40B4">
              <w:rPr>
                <w:rFonts w:ascii="Arial" w:eastAsia="Times New Roman" w:hAnsi="Arial" w:cs="Arial"/>
                <w:sz w:val="22"/>
                <w:szCs w:val="22"/>
                <w:lang w:val="en-GB"/>
              </w:rPr>
              <w:t xml:space="preserve"> Md. Abdul </w:t>
            </w:r>
            <w:proofErr w:type="spellStart"/>
            <w:r w:rsidR="003B40B4">
              <w:rPr>
                <w:rFonts w:ascii="Arial" w:eastAsia="Times New Roman" w:hAnsi="Arial" w:cs="Arial"/>
                <w:sz w:val="22"/>
                <w:szCs w:val="22"/>
                <w:lang w:val="en-GB"/>
              </w:rPr>
              <w:t>Wahab</w:t>
            </w:r>
            <w:proofErr w:type="spellEnd"/>
            <w:r w:rsidR="003B40B4">
              <w:rPr>
                <w:rFonts w:ascii="Arial" w:eastAsia="Times New Roman" w:hAnsi="Arial" w:cs="Arial"/>
                <w:sz w:val="22"/>
                <w:szCs w:val="22"/>
                <w:lang w:val="en-GB"/>
              </w:rPr>
              <w:t xml:space="preserve">, </w:t>
            </w:r>
            <w:r w:rsidR="003B40B4" w:rsidRPr="00477227">
              <w:rPr>
                <w:rFonts w:ascii="Arial" w:eastAsia="Times New Roman" w:hAnsi="Arial" w:cs="Arial"/>
                <w:b/>
                <w:sz w:val="22"/>
                <w:szCs w:val="22"/>
                <w:lang w:val="en-GB"/>
              </w:rPr>
              <w:t>Project Director</w:t>
            </w:r>
          </w:p>
          <w:p w:rsidR="003B40B4" w:rsidRPr="00C62DB3" w:rsidRDefault="002708CD" w:rsidP="003B40B4">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Address: </w:t>
            </w:r>
            <w:r w:rsidR="003B40B4">
              <w:rPr>
                <w:rFonts w:ascii="Arial" w:eastAsia="Times New Roman" w:hAnsi="Arial" w:cs="Arial"/>
                <w:sz w:val="22"/>
                <w:szCs w:val="22"/>
                <w:lang w:val="en-GB"/>
              </w:rPr>
              <w:t xml:space="preserve">423-428 </w:t>
            </w:r>
            <w:proofErr w:type="spellStart"/>
            <w:r w:rsidR="003B40B4">
              <w:rPr>
                <w:rFonts w:ascii="Arial" w:eastAsia="Times New Roman" w:hAnsi="Arial" w:cs="Arial"/>
                <w:sz w:val="22"/>
                <w:szCs w:val="22"/>
                <w:lang w:val="en-GB"/>
              </w:rPr>
              <w:t>Tejgaon</w:t>
            </w:r>
            <w:proofErr w:type="spellEnd"/>
            <w:r w:rsidR="003B40B4">
              <w:rPr>
                <w:rFonts w:ascii="Arial" w:eastAsia="Times New Roman" w:hAnsi="Arial" w:cs="Arial"/>
                <w:sz w:val="22"/>
                <w:szCs w:val="22"/>
                <w:lang w:val="en-GB"/>
              </w:rPr>
              <w:t xml:space="preserve"> Industrial Area, Dhaka-1208</w:t>
            </w:r>
          </w:p>
          <w:p w:rsidR="003B40B4" w:rsidRPr="00C62DB3" w:rsidRDefault="003B40B4" w:rsidP="003B40B4">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Telephone: </w:t>
            </w:r>
            <w:r>
              <w:rPr>
                <w:rFonts w:ascii="Arial" w:eastAsia="Times New Roman" w:hAnsi="Arial" w:cs="Arial"/>
                <w:sz w:val="22"/>
                <w:szCs w:val="22"/>
                <w:lang w:val="en-GB"/>
              </w:rPr>
              <w:t>029830633</w:t>
            </w:r>
          </w:p>
          <w:p w:rsidR="003B40B4" w:rsidRPr="00C62DB3" w:rsidRDefault="003B40B4" w:rsidP="003B40B4">
            <w:pPr>
              <w:keepNext/>
              <w:tabs>
                <w:tab w:val="right" w:pos="7254"/>
                <w:tab w:val="left" w:pos="9352"/>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Fax No.:</w:t>
            </w:r>
            <w:r>
              <w:rPr>
                <w:rFonts w:ascii="Arial" w:eastAsia="Times New Roman" w:hAnsi="Arial" w:cs="Arial"/>
                <w:sz w:val="22"/>
                <w:szCs w:val="22"/>
                <w:lang w:val="en-GB"/>
              </w:rPr>
              <w:t>029830980</w:t>
            </w:r>
          </w:p>
          <w:p w:rsidR="003B40B4" w:rsidRPr="00C62DB3" w:rsidRDefault="003B40B4" w:rsidP="003B40B4">
            <w:pPr>
              <w:keepNext/>
              <w:tabs>
                <w:tab w:val="right" w:pos="7254"/>
              </w:tabs>
              <w:spacing w:before="60" w:after="6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e-mail address: </w:t>
            </w:r>
            <w:r>
              <w:rPr>
                <w:rFonts w:ascii="Arial" w:eastAsia="Times New Roman" w:hAnsi="Arial" w:cs="Arial"/>
                <w:sz w:val="22"/>
                <w:szCs w:val="22"/>
                <w:lang w:val="en-GB"/>
              </w:rPr>
              <w:t>abdul.wahab@telecomdept.gov.bd</w:t>
            </w:r>
          </w:p>
          <w:p w:rsidR="00AE4191" w:rsidRPr="00C62DB3" w:rsidRDefault="00AE4191" w:rsidP="00C62DB3">
            <w:pPr>
              <w:tabs>
                <w:tab w:val="right" w:pos="7254"/>
              </w:tabs>
              <w:spacing w:before="120" w:after="120"/>
              <w:jc w:val="both"/>
              <w:rPr>
                <w:rFonts w:ascii="Arial" w:eastAsia="Times New Roman" w:hAnsi="Arial" w:cs="Arial"/>
                <w:sz w:val="22"/>
                <w:szCs w:val="22"/>
                <w:lang w:val="en-GB"/>
              </w:rPr>
            </w:pPr>
          </w:p>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deadline for submission of Tenders is </w:t>
            </w:r>
            <w:r w:rsidR="0075524F" w:rsidRPr="00C62DB3">
              <w:rPr>
                <w:rFonts w:ascii="Arial" w:eastAsia="Times New Roman" w:hAnsi="Arial" w:cs="Arial"/>
                <w:sz w:val="22"/>
                <w:szCs w:val="22"/>
                <w:lang w:val="en-GB"/>
              </w:rPr>
              <w:t>:</w:t>
            </w:r>
          </w:p>
          <w:p w:rsidR="003B40B4" w:rsidRPr="00C62DB3" w:rsidRDefault="0075524F" w:rsidP="003B40B4">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Time &amp; Date:</w:t>
            </w:r>
          </w:p>
        </w:tc>
      </w:tr>
      <w:tr w:rsidR="00F95274" w:rsidRPr="00C62DB3" w:rsidTr="00C62DB3">
        <w:trPr>
          <w:trHeight w:val="2928"/>
        </w:trPr>
        <w:tc>
          <w:tcPr>
            <w:tcW w:w="1620" w:type="dxa"/>
            <w:shd w:val="clear" w:color="auto" w:fill="auto"/>
          </w:tcPr>
          <w:p w:rsidR="00F95274" w:rsidRPr="00C62DB3" w:rsidRDefault="0086138C"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lastRenderedPageBreak/>
              <w:t xml:space="preserve">ITT </w:t>
            </w:r>
            <w:r w:rsidR="006E6A74" w:rsidRPr="00C62DB3">
              <w:rPr>
                <w:rFonts w:ascii="Arial" w:eastAsia="Times New Roman" w:hAnsi="Arial" w:cs="Arial"/>
                <w:b/>
                <w:sz w:val="22"/>
                <w:szCs w:val="22"/>
                <w:lang w:val="en-GB"/>
              </w:rPr>
              <w:t>3</w:t>
            </w:r>
            <w:r w:rsidR="00976021" w:rsidRPr="00C62DB3">
              <w:rPr>
                <w:rFonts w:ascii="Arial" w:eastAsia="Times New Roman" w:hAnsi="Arial" w:cs="Arial"/>
                <w:b/>
                <w:sz w:val="22"/>
                <w:szCs w:val="22"/>
                <w:lang w:val="en-GB"/>
              </w:rPr>
              <w:t>8</w:t>
            </w:r>
            <w:r w:rsidR="00F95274" w:rsidRPr="00C62DB3">
              <w:rPr>
                <w:rFonts w:ascii="Arial" w:eastAsia="Times New Roman" w:hAnsi="Arial" w:cs="Arial"/>
                <w:b/>
                <w:sz w:val="22"/>
                <w:szCs w:val="22"/>
                <w:lang w:val="en-GB"/>
              </w:rPr>
              <w:t>.3</w:t>
            </w:r>
          </w:p>
        </w:tc>
        <w:tc>
          <w:tcPr>
            <w:tcW w:w="7920" w:type="dxa"/>
            <w:shd w:val="clear" w:color="auto" w:fill="auto"/>
          </w:tcPr>
          <w:p w:rsidR="00221497" w:rsidRPr="00E87E5F" w:rsidRDefault="00492173" w:rsidP="00C62DB3">
            <w:pPr>
              <w:keepNext/>
              <w:tabs>
                <w:tab w:val="right" w:pos="7254"/>
              </w:tabs>
              <w:spacing w:before="60" w:after="60"/>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 xml:space="preserve">For </w:t>
            </w:r>
            <w:r w:rsidRPr="00E87E5F">
              <w:rPr>
                <w:rFonts w:ascii="Arial" w:eastAsia="Times New Roman" w:hAnsi="Arial" w:cs="Arial"/>
                <w:b/>
                <w:color w:val="000000" w:themeColor="text1"/>
                <w:sz w:val="22"/>
                <w:szCs w:val="22"/>
                <w:u w:val="single"/>
                <w:lang w:val="en-GB"/>
              </w:rPr>
              <w:t>Tender submission purposes</w:t>
            </w:r>
            <w:r w:rsidRPr="00E87E5F">
              <w:rPr>
                <w:rFonts w:ascii="Arial" w:eastAsia="Times New Roman" w:hAnsi="Arial" w:cs="Arial"/>
                <w:color w:val="000000" w:themeColor="text1"/>
                <w:sz w:val="22"/>
                <w:szCs w:val="22"/>
                <w:lang w:val="en-GB"/>
              </w:rPr>
              <w:t xml:space="preserve"> only, the Procuring Entity’s address is:</w:t>
            </w:r>
          </w:p>
          <w:p w:rsidR="00492173" w:rsidRPr="00E87E5F" w:rsidRDefault="00492173" w:rsidP="00C62DB3">
            <w:pPr>
              <w:keepNext/>
              <w:tabs>
                <w:tab w:val="right" w:pos="7254"/>
              </w:tabs>
              <w:spacing w:before="60" w:after="60"/>
              <w:rPr>
                <w:rFonts w:ascii="Arial" w:eastAsia="Times New Roman" w:hAnsi="Arial" w:cs="Arial"/>
                <w:i/>
                <w:color w:val="000000" w:themeColor="text1"/>
                <w:sz w:val="22"/>
                <w:szCs w:val="22"/>
                <w:lang w:val="en-GB"/>
              </w:rPr>
            </w:pPr>
            <w:r w:rsidRPr="00E87E5F">
              <w:rPr>
                <w:rFonts w:ascii="Arial" w:eastAsia="Times New Roman" w:hAnsi="Arial" w:cs="Arial"/>
                <w:b/>
                <w:i/>
                <w:color w:val="000000" w:themeColor="text1"/>
                <w:sz w:val="16"/>
                <w:szCs w:val="16"/>
                <w:lang w:val="en-GB"/>
              </w:rPr>
              <w:t xml:space="preserve">in case of </w:t>
            </w:r>
            <w:r w:rsidR="00221497" w:rsidRPr="00E87E5F">
              <w:rPr>
                <w:rFonts w:ascii="Arial" w:eastAsia="Times New Roman" w:hAnsi="Arial" w:cs="Arial"/>
                <w:b/>
                <w:i/>
                <w:color w:val="000000" w:themeColor="text1"/>
                <w:sz w:val="16"/>
                <w:szCs w:val="16"/>
                <w:lang w:val="en-GB"/>
              </w:rPr>
              <w:t>multiple dropping</w:t>
            </w:r>
            <w:r w:rsidRPr="00E87E5F">
              <w:rPr>
                <w:rFonts w:ascii="Arial" w:eastAsia="Times New Roman" w:hAnsi="Arial" w:cs="Arial"/>
                <w:b/>
                <w:i/>
                <w:color w:val="000000" w:themeColor="text1"/>
                <w:sz w:val="16"/>
                <w:szCs w:val="16"/>
                <w:lang w:val="en-GB"/>
              </w:rPr>
              <w:t xml:space="preserve"> state below the addresses of </w:t>
            </w:r>
            <w:proofErr w:type="spellStart"/>
            <w:r w:rsidRPr="00E87E5F">
              <w:rPr>
                <w:rFonts w:ascii="Arial" w:eastAsia="Times New Roman" w:hAnsi="Arial" w:cs="Arial"/>
                <w:b/>
                <w:i/>
                <w:color w:val="000000" w:themeColor="text1"/>
                <w:sz w:val="16"/>
                <w:szCs w:val="16"/>
                <w:lang w:val="en-GB"/>
              </w:rPr>
              <w:t>the</w:t>
            </w:r>
            <w:r w:rsidRPr="00E87E5F">
              <w:rPr>
                <w:rFonts w:ascii="Arial" w:eastAsia="Times New Roman" w:hAnsi="Arial" w:cs="Arial"/>
                <w:b/>
                <w:i/>
                <w:color w:val="000000" w:themeColor="text1"/>
                <w:sz w:val="22"/>
                <w:szCs w:val="22"/>
                <w:lang w:val="en-GB"/>
              </w:rPr>
              <w:t>PRIMARY</w:t>
            </w:r>
            <w:proofErr w:type="spellEnd"/>
            <w:r w:rsidRPr="00E87E5F">
              <w:rPr>
                <w:rFonts w:ascii="Arial" w:eastAsia="Times New Roman" w:hAnsi="Arial" w:cs="Arial"/>
                <w:b/>
                <w:i/>
                <w:color w:val="000000" w:themeColor="text1"/>
                <w:sz w:val="22"/>
                <w:szCs w:val="22"/>
                <w:lang w:val="en-GB"/>
              </w:rPr>
              <w:t xml:space="preserve"> PLACE</w:t>
            </w:r>
            <w:r w:rsidRPr="00E87E5F">
              <w:rPr>
                <w:rFonts w:ascii="Arial" w:eastAsia="Times New Roman" w:hAnsi="Arial" w:cs="Arial"/>
                <w:i/>
                <w:color w:val="000000" w:themeColor="text1"/>
                <w:sz w:val="22"/>
                <w:szCs w:val="22"/>
                <w:lang w:val="en-GB"/>
              </w:rPr>
              <w:t xml:space="preserve"> and  </w:t>
            </w:r>
            <w:r w:rsidRPr="00E87E5F">
              <w:rPr>
                <w:rFonts w:ascii="Arial" w:eastAsia="Times New Roman" w:hAnsi="Arial" w:cs="Arial"/>
                <w:b/>
                <w:i/>
                <w:color w:val="000000" w:themeColor="text1"/>
                <w:sz w:val="22"/>
                <w:szCs w:val="22"/>
                <w:lang w:val="en-GB"/>
              </w:rPr>
              <w:t>SECONDARY PLACES</w:t>
            </w:r>
            <w:r w:rsidR="00221497" w:rsidRPr="00E87E5F">
              <w:rPr>
                <w:rFonts w:ascii="Arial" w:eastAsia="Times New Roman" w:hAnsi="Arial" w:cs="Arial"/>
                <w:b/>
                <w:i/>
                <w:color w:val="000000" w:themeColor="text1"/>
                <w:sz w:val="16"/>
                <w:szCs w:val="16"/>
                <w:lang w:val="en-GB"/>
              </w:rPr>
              <w:t xml:space="preserve"> with Time and Date</w:t>
            </w:r>
            <w:r w:rsidRPr="00E87E5F">
              <w:rPr>
                <w:rFonts w:ascii="Arial" w:eastAsia="Times New Roman" w:hAnsi="Arial" w:cs="Arial"/>
                <w:i/>
                <w:color w:val="000000" w:themeColor="text1"/>
                <w:sz w:val="22"/>
                <w:szCs w:val="22"/>
                <w:lang w:val="en-GB"/>
              </w:rPr>
              <w:t>]</w:t>
            </w:r>
          </w:p>
          <w:p w:rsidR="008316FB" w:rsidRPr="00E87E5F" w:rsidRDefault="008316FB" w:rsidP="008316FB">
            <w:pPr>
              <w:keepNext/>
              <w:tabs>
                <w:tab w:val="right" w:pos="7254"/>
              </w:tabs>
              <w:spacing w:before="60" w:after="60"/>
              <w:jc w:val="both"/>
              <w:rPr>
                <w:rFonts w:ascii="Arial" w:eastAsia="Times New Roman" w:hAnsi="Arial" w:cs="Arial"/>
                <w:color w:val="000000" w:themeColor="text1"/>
                <w:sz w:val="21"/>
                <w:szCs w:val="21"/>
                <w:lang w:val="en-GB"/>
              </w:rPr>
            </w:pPr>
            <w:r w:rsidRPr="00E87E5F">
              <w:rPr>
                <w:rFonts w:ascii="Arial" w:eastAsia="Times New Roman" w:hAnsi="Arial" w:cs="Arial"/>
                <w:color w:val="000000" w:themeColor="text1"/>
                <w:sz w:val="21"/>
                <w:szCs w:val="21"/>
                <w:lang w:val="en-GB"/>
              </w:rPr>
              <w:t>The deadline for the submission of Tenders is:</w:t>
            </w:r>
          </w:p>
          <w:p w:rsidR="008316FB" w:rsidRPr="00E87E5F" w:rsidRDefault="008316FB" w:rsidP="008316FB">
            <w:pPr>
              <w:keepNext/>
              <w:spacing w:before="60" w:after="60"/>
              <w:jc w:val="both"/>
              <w:rPr>
                <w:rFonts w:ascii="Arial" w:eastAsia="Times New Roman" w:hAnsi="Arial" w:cs="Arial"/>
                <w:i/>
                <w:color w:val="000000" w:themeColor="text1"/>
                <w:sz w:val="20"/>
                <w:szCs w:val="20"/>
                <w:lang w:val="en-GB"/>
              </w:rPr>
            </w:pPr>
            <w:r w:rsidRPr="00E87E5F">
              <w:rPr>
                <w:rFonts w:ascii="Arial" w:eastAsia="Times New Roman" w:hAnsi="Arial" w:cs="Arial"/>
                <w:color w:val="000000" w:themeColor="text1"/>
                <w:sz w:val="21"/>
                <w:szCs w:val="21"/>
                <w:lang w:val="en-GB"/>
              </w:rPr>
              <w:t>Time &amp; Date:</w:t>
            </w:r>
          </w:p>
          <w:p w:rsidR="00492173" w:rsidRPr="00E87E5F" w:rsidRDefault="00492173" w:rsidP="00C62DB3">
            <w:pPr>
              <w:keepNext/>
              <w:spacing w:before="60" w:after="60"/>
              <w:jc w:val="both"/>
              <w:rPr>
                <w:rFonts w:ascii="Arial" w:eastAsia="Times New Roman" w:hAnsi="Arial" w:cs="Arial"/>
                <w:i/>
                <w:color w:val="000000" w:themeColor="text1"/>
                <w:sz w:val="12"/>
                <w:szCs w:val="16"/>
                <w:lang w:val="en-GB"/>
              </w:rPr>
            </w:pPr>
          </w:p>
          <w:p w:rsidR="00F63C9E" w:rsidRPr="00E87E5F" w:rsidRDefault="00F63C9E" w:rsidP="00C62DB3">
            <w:pPr>
              <w:keepNext/>
              <w:tabs>
                <w:tab w:val="right" w:pos="7254"/>
              </w:tabs>
              <w:spacing w:before="60" w:after="60"/>
              <w:jc w:val="both"/>
              <w:rPr>
                <w:rFonts w:ascii="Arial" w:eastAsia="Times New Roman" w:hAnsi="Arial" w:cs="Arial"/>
                <w:color w:val="000000" w:themeColor="text1"/>
                <w:sz w:val="21"/>
                <w:szCs w:val="21"/>
                <w:lang w:val="en-GB"/>
              </w:rPr>
            </w:pPr>
            <w:r w:rsidRPr="00E87E5F">
              <w:rPr>
                <w:rFonts w:ascii="Arial" w:eastAsia="Times New Roman" w:hAnsi="Arial" w:cs="Arial"/>
                <w:color w:val="000000" w:themeColor="text1"/>
                <w:sz w:val="21"/>
                <w:szCs w:val="21"/>
                <w:lang w:val="en-GB"/>
              </w:rPr>
              <w:t>Attention: :</w:t>
            </w:r>
            <w:r w:rsidR="002121BE" w:rsidRPr="00E87E5F">
              <w:rPr>
                <w:rFonts w:ascii="Arial" w:eastAsia="Times New Roman" w:hAnsi="Arial" w:cs="Arial"/>
                <w:color w:val="000000" w:themeColor="text1"/>
                <w:sz w:val="21"/>
                <w:szCs w:val="21"/>
                <w:lang w:val="en-GB"/>
              </w:rPr>
              <w:t xml:space="preserve"> Project Director,</w:t>
            </w:r>
            <w:r w:rsidR="002121BE" w:rsidRPr="00E87E5F">
              <w:rPr>
                <w:rFonts w:ascii="Arial" w:eastAsia="Times New Roman" w:hAnsi="Arial" w:cs="Arial"/>
                <w:color w:val="000000" w:themeColor="text1"/>
                <w:sz w:val="22"/>
                <w:szCs w:val="22"/>
                <w:lang w:val="en-GB"/>
              </w:rPr>
              <w:t xml:space="preserve"> Digitalization of Govt. Primary Education of underprivileged Remote areas of Bangladesh Project</w:t>
            </w:r>
          </w:p>
          <w:p w:rsidR="00F63C9E" w:rsidRPr="00E87E5F" w:rsidRDefault="00F63C9E" w:rsidP="00C62DB3">
            <w:pPr>
              <w:keepNext/>
              <w:tabs>
                <w:tab w:val="right" w:pos="7254"/>
              </w:tabs>
              <w:spacing w:before="60" w:after="60"/>
              <w:jc w:val="both"/>
              <w:rPr>
                <w:rFonts w:ascii="Arial" w:eastAsia="Times New Roman" w:hAnsi="Arial" w:cs="Arial"/>
                <w:b/>
                <w:color w:val="000000" w:themeColor="text1"/>
                <w:sz w:val="21"/>
                <w:szCs w:val="21"/>
                <w:lang w:val="en-GB"/>
              </w:rPr>
            </w:pPr>
            <w:r w:rsidRPr="00E87E5F">
              <w:rPr>
                <w:rFonts w:ascii="Arial" w:eastAsia="Times New Roman" w:hAnsi="Arial" w:cs="Arial"/>
                <w:color w:val="000000" w:themeColor="text1"/>
                <w:sz w:val="21"/>
                <w:szCs w:val="21"/>
                <w:lang w:val="en-GB"/>
              </w:rPr>
              <w:t xml:space="preserve">Address </w:t>
            </w:r>
            <w:r w:rsidRPr="00E87E5F">
              <w:rPr>
                <w:rFonts w:ascii="Arial" w:eastAsia="Times New Roman" w:hAnsi="Arial" w:cs="Arial"/>
                <w:b/>
                <w:color w:val="000000" w:themeColor="text1"/>
                <w:sz w:val="21"/>
                <w:szCs w:val="21"/>
                <w:lang w:val="en-GB"/>
              </w:rPr>
              <w:t>(</w:t>
            </w:r>
            <w:smartTag w:uri="urn:schemas-microsoft-com:office:smarttags" w:element="Street">
              <w:smartTag w:uri="urn:schemas-microsoft-com:office:smarttags" w:element="address">
                <w:r w:rsidRPr="00E87E5F">
                  <w:rPr>
                    <w:rFonts w:ascii="Arial" w:eastAsia="Times New Roman" w:hAnsi="Arial" w:cs="Arial"/>
                    <w:b/>
                    <w:color w:val="000000" w:themeColor="text1"/>
                    <w:sz w:val="21"/>
                    <w:szCs w:val="21"/>
                    <w:lang w:val="en-GB"/>
                  </w:rPr>
                  <w:t>PRIMARY PLACE</w:t>
                </w:r>
              </w:smartTag>
            </w:smartTag>
            <w:r w:rsidRPr="00E87E5F">
              <w:rPr>
                <w:rFonts w:ascii="Arial" w:eastAsia="Times New Roman" w:hAnsi="Arial" w:cs="Arial"/>
                <w:b/>
                <w:color w:val="000000" w:themeColor="text1"/>
                <w:sz w:val="21"/>
                <w:szCs w:val="21"/>
                <w:lang w:val="en-GB"/>
              </w:rPr>
              <w:t xml:space="preserve"> ): </w:t>
            </w:r>
          </w:p>
          <w:p w:rsidR="002121BE" w:rsidRPr="00E87E5F" w:rsidRDefault="002121BE" w:rsidP="002121BE">
            <w:pPr>
              <w:keepNext/>
              <w:tabs>
                <w:tab w:val="right" w:pos="7254"/>
              </w:tabs>
              <w:spacing w:before="60" w:after="60"/>
              <w:jc w:val="both"/>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 xml:space="preserve">Address: 423-428 </w:t>
            </w:r>
            <w:proofErr w:type="spellStart"/>
            <w:r w:rsidRPr="00E87E5F">
              <w:rPr>
                <w:rFonts w:ascii="Arial" w:eastAsia="Times New Roman" w:hAnsi="Arial" w:cs="Arial"/>
                <w:color w:val="000000" w:themeColor="text1"/>
                <w:sz w:val="22"/>
                <w:szCs w:val="22"/>
                <w:lang w:val="en-GB"/>
              </w:rPr>
              <w:t>Tejgaon</w:t>
            </w:r>
            <w:proofErr w:type="spellEnd"/>
            <w:r w:rsidRPr="00E87E5F">
              <w:rPr>
                <w:rFonts w:ascii="Arial" w:eastAsia="Times New Roman" w:hAnsi="Arial" w:cs="Arial"/>
                <w:color w:val="000000" w:themeColor="text1"/>
                <w:sz w:val="22"/>
                <w:szCs w:val="22"/>
                <w:lang w:val="en-GB"/>
              </w:rPr>
              <w:t xml:space="preserve"> Industrial Area, Dhaka-1208</w:t>
            </w:r>
          </w:p>
          <w:p w:rsidR="002121BE" w:rsidRPr="00E87E5F" w:rsidRDefault="002121BE" w:rsidP="002121BE">
            <w:pPr>
              <w:keepNext/>
              <w:tabs>
                <w:tab w:val="right" w:pos="7254"/>
              </w:tabs>
              <w:spacing w:before="60" w:after="60"/>
              <w:jc w:val="both"/>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Floor # 1, Room # 214</w:t>
            </w:r>
          </w:p>
          <w:p w:rsidR="002121BE" w:rsidRPr="00E87E5F" w:rsidRDefault="002121BE" w:rsidP="002121BE">
            <w:pPr>
              <w:keepNext/>
              <w:tabs>
                <w:tab w:val="right" w:pos="7254"/>
              </w:tabs>
              <w:spacing w:before="60" w:after="60"/>
              <w:jc w:val="both"/>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Telephone: 029830633</w:t>
            </w:r>
          </w:p>
          <w:p w:rsidR="002121BE" w:rsidRPr="00E87E5F" w:rsidRDefault="002121BE" w:rsidP="002121BE">
            <w:pPr>
              <w:keepNext/>
              <w:tabs>
                <w:tab w:val="right" w:pos="7254"/>
                <w:tab w:val="left" w:pos="9352"/>
              </w:tabs>
              <w:spacing w:before="60" w:after="60"/>
              <w:jc w:val="both"/>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Fax No.:029830980</w:t>
            </w:r>
          </w:p>
          <w:p w:rsidR="002121BE" w:rsidRPr="00E87E5F" w:rsidRDefault="002121BE" w:rsidP="00C62DB3">
            <w:pPr>
              <w:keepNext/>
              <w:tabs>
                <w:tab w:val="right" w:pos="7254"/>
              </w:tabs>
              <w:spacing w:before="60" w:after="60"/>
              <w:jc w:val="both"/>
              <w:rPr>
                <w:rFonts w:ascii="Arial" w:eastAsia="Times New Roman" w:hAnsi="Arial" w:cs="Arial"/>
                <w:b/>
                <w:color w:val="000000" w:themeColor="text1"/>
                <w:sz w:val="21"/>
                <w:szCs w:val="21"/>
                <w:lang w:val="en-GB"/>
              </w:rPr>
            </w:pPr>
          </w:p>
          <w:p w:rsidR="00F63C9E" w:rsidRPr="00E87E5F" w:rsidRDefault="00F63C9E" w:rsidP="00C62DB3">
            <w:pPr>
              <w:keepNext/>
              <w:spacing w:before="60" w:after="60"/>
              <w:jc w:val="both"/>
              <w:rPr>
                <w:rFonts w:ascii="Arial" w:eastAsia="Times New Roman" w:hAnsi="Arial" w:cs="Arial"/>
                <w:color w:val="000000" w:themeColor="text1"/>
                <w:sz w:val="9"/>
                <w:szCs w:val="21"/>
                <w:lang w:val="en-GB"/>
              </w:rPr>
            </w:pPr>
          </w:p>
          <w:p w:rsidR="00F63C9E" w:rsidRPr="00E441CD" w:rsidRDefault="00F63C9E" w:rsidP="00C62DB3">
            <w:pPr>
              <w:keepNext/>
              <w:tabs>
                <w:tab w:val="right" w:pos="7254"/>
              </w:tabs>
              <w:spacing w:before="60" w:after="60"/>
              <w:jc w:val="both"/>
              <w:rPr>
                <w:rFonts w:ascii="Arial" w:eastAsia="Times New Roman" w:hAnsi="Arial" w:cs="Arial"/>
                <w:b/>
                <w:sz w:val="21"/>
                <w:szCs w:val="21"/>
                <w:lang w:val="en-GB"/>
              </w:rPr>
            </w:pPr>
            <w:r w:rsidRPr="00E441CD">
              <w:rPr>
                <w:rFonts w:ascii="Arial" w:eastAsia="Times New Roman" w:hAnsi="Arial" w:cs="Arial"/>
                <w:sz w:val="21"/>
                <w:szCs w:val="21"/>
                <w:lang w:val="en-GB"/>
              </w:rPr>
              <w:t xml:space="preserve">Address </w:t>
            </w:r>
            <w:r w:rsidRPr="00E441CD">
              <w:rPr>
                <w:rFonts w:ascii="Arial" w:eastAsia="Times New Roman" w:hAnsi="Arial" w:cs="Arial"/>
                <w:b/>
                <w:sz w:val="21"/>
                <w:szCs w:val="21"/>
                <w:lang w:val="en-GB"/>
              </w:rPr>
              <w:t xml:space="preserve">(SECONDARY PLACES): </w:t>
            </w:r>
            <w:r w:rsidR="00E441CD" w:rsidRPr="00E441CD">
              <w:rPr>
                <w:rFonts w:ascii="Arial" w:eastAsia="Times New Roman" w:hAnsi="Arial" w:cs="Arial"/>
                <w:b/>
                <w:sz w:val="21"/>
                <w:szCs w:val="21"/>
                <w:lang w:val="en-GB"/>
              </w:rPr>
              <w:t>N/A</w:t>
            </w:r>
          </w:p>
          <w:p w:rsidR="00F63C9E" w:rsidRPr="00E87E5F" w:rsidRDefault="00F63C9E" w:rsidP="00E441CD">
            <w:pPr>
              <w:tabs>
                <w:tab w:val="right" w:pos="7254"/>
              </w:tabs>
              <w:spacing w:before="120" w:after="120"/>
              <w:jc w:val="both"/>
              <w:rPr>
                <w:rFonts w:ascii="Arial" w:eastAsia="Times New Roman" w:hAnsi="Arial" w:cs="Arial"/>
                <w:color w:val="000000" w:themeColor="text1"/>
                <w:sz w:val="22"/>
                <w:szCs w:val="22"/>
                <w:lang w:val="en-GB"/>
              </w:rPr>
            </w:pPr>
          </w:p>
        </w:tc>
      </w:tr>
      <w:tr w:rsidR="00221497" w:rsidRPr="00C62DB3" w:rsidTr="00C62DB3">
        <w:trPr>
          <w:trHeight w:val="1605"/>
        </w:trPr>
        <w:tc>
          <w:tcPr>
            <w:tcW w:w="1620" w:type="dxa"/>
            <w:shd w:val="clear" w:color="auto" w:fill="auto"/>
          </w:tcPr>
          <w:p w:rsidR="00221497" w:rsidRPr="00C62DB3" w:rsidRDefault="00221497" w:rsidP="00C62DB3">
            <w:pPr>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ITT 3</w:t>
            </w:r>
            <w:r w:rsidR="00976021" w:rsidRPr="00C62DB3">
              <w:rPr>
                <w:rFonts w:ascii="Arial" w:eastAsia="Times New Roman" w:hAnsi="Arial" w:cs="Arial"/>
                <w:b/>
                <w:sz w:val="22"/>
                <w:szCs w:val="22"/>
                <w:lang w:val="en-GB"/>
              </w:rPr>
              <w:t>8</w:t>
            </w:r>
            <w:r w:rsidRPr="00C62DB3">
              <w:rPr>
                <w:rFonts w:ascii="Arial" w:eastAsia="Times New Roman" w:hAnsi="Arial" w:cs="Arial"/>
                <w:b/>
                <w:sz w:val="22"/>
                <w:szCs w:val="22"/>
                <w:lang w:val="en-GB"/>
              </w:rPr>
              <w:t>.4</w:t>
            </w:r>
          </w:p>
        </w:tc>
        <w:tc>
          <w:tcPr>
            <w:tcW w:w="7920" w:type="dxa"/>
            <w:shd w:val="clear" w:color="auto" w:fill="auto"/>
          </w:tcPr>
          <w:p w:rsidR="00AE393F" w:rsidRPr="00E87E5F" w:rsidRDefault="00AE393F" w:rsidP="00AE393F">
            <w:pPr>
              <w:keepNext/>
              <w:tabs>
                <w:tab w:val="right" w:pos="7254"/>
              </w:tabs>
              <w:spacing w:before="60" w:after="60"/>
              <w:jc w:val="both"/>
              <w:rPr>
                <w:rFonts w:ascii="Arial" w:eastAsia="Times New Roman" w:hAnsi="Arial" w:cs="Arial"/>
                <w:color w:val="000000" w:themeColor="text1"/>
                <w:sz w:val="21"/>
                <w:szCs w:val="21"/>
                <w:lang w:val="en-GB"/>
              </w:rPr>
            </w:pPr>
            <w:r w:rsidRPr="00E87E5F">
              <w:rPr>
                <w:rFonts w:ascii="Arial" w:eastAsia="Times New Roman" w:hAnsi="Arial" w:cs="Arial"/>
                <w:color w:val="000000" w:themeColor="text1"/>
                <w:sz w:val="21"/>
                <w:szCs w:val="21"/>
                <w:lang w:val="en-GB"/>
              </w:rPr>
              <w:t xml:space="preserve">The deadline for hand-delivering of the Tenders at the </w:t>
            </w:r>
            <w:r w:rsidRPr="00E87E5F">
              <w:rPr>
                <w:rFonts w:ascii="Arial" w:eastAsia="Times New Roman" w:hAnsi="Arial" w:cs="Arial"/>
                <w:b/>
                <w:color w:val="000000" w:themeColor="text1"/>
                <w:sz w:val="21"/>
                <w:szCs w:val="21"/>
                <w:lang w:val="en-GB"/>
              </w:rPr>
              <w:t xml:space="preserve">PRIMARY PLACE </w:t>
            </w:r>
            <w:r w:rsidRPr="00E87E5F">
              <w:rPr>
                <w:rFonts w:ascii="Arial" w:hAnsi="Arial" w:cs="Arial"/>
                <w:color w:val="000000" w:themeColor="text1"/>
                <w:sz w:val="22"/>
                <w:szCs w:val="22"/>
                <w:lang w:val="en-GB"/>
              </w:rPr>
              <w:t>from SECONDARY PLACE i</w:t>
            </w:r>
            <w:r w:rsidRPr="00E87E5F">
              <w:rPr>
                <w:rFonts w:ascii="Arial" w:eastAsia="Times New Roman" w:hAnsi="Arial" w:cs="Arial"/>
                <w:color w:val="000000" w:themeColor="text1"/>
                <w:sz w:val="21"/>
                <w:szCs w:val="21"/>
                <w:lang w:val="en-GB"/>
              </w:rPr>
              <w:t>s:</w:t>
            </w:r>
          </w:p>
          <w:p w:rsidR="00AE393F" w:rsidRPr="00E87E5F" w:rsidRDefault="00AE393F" w:rsidP="00AE393F">
            <w:pPr>
              <w:keepNext/>
              <w:spacing w:before="60" w:after="60"/>
              <w:jc w:val="both"/>
              <w:rPr>
                <w:rFonts w:ascii="Arial" w:eastAsia="Times New Roman" w:hAnsi="Arial" w:cs="Arial"/>
                <w:color w:val="000000" w:themeColor="text1"/>
                <w:sz w:val="20"/>
                <w:szCs w:val="20"/>
                <w:lang w:val="en-GB"/>
              </w:rPr>
            </w:pPr>
            <w:r w:rsidRPr="00E87E5F">
              <w:rPr>
                <w:rFonts w:ascii="Arial" w:eastAsia="Times New Roman" w:hAnsi="Arial" w:cs="Arial"/>
                <w:color w:val="000000" w:themeColor="text1"/>
                <w:sz w:val="21"/>
                <w:szCs w:val="21"/>
                <w:lang w:val="en-GB"/>
              </w:rPr>
              <w:t>Time &amp; Date:</w:t>
            </w:r>
            <w:r w:rsidR="00E87E5F" w:rsidRPr="00E87E5F">
              <w:rPr>
                <w:rFonts w:ascii="Arial" w:eastAsia="Times New Roman" w:hAnsi="Arial" w:cs="Arial"/>
                <w:color w:val="000000" w:themeColor="text1"/>
                <w:sz w:val="21"/>
                <w:szCs w:val="21"/>
                <w:lang w:val="en-GB"/>
              </w:rPr>
              <w:t xml:space="preserve"> </w:t>
            </w:r>
            <w:r w:rsidR="00E441CD">
              <w:rPr>
                <w:rFonts w:ascii="Arial" w:eastAsia="Times New Roman" w:hAnsi="Arial" w:cs="Arial"/>
                <w:color w:val="000000" w:themeColor="text1"/>
                <w:sz w:val="21"/>
                <w:szCs w:val="21"/>
                <w:lang w:val="en-GB"/>
              </w:rPr>
              <w:t>N/A</w:t>
            </w:r>
          </w:p>
          <w:p w:rsidR="00AE393F" w:rsidRPr="00E87E5F" w:rsidRDefault="00AE393F" w:rsidP="00AE393F">
            <w:pPr>
              <w:keepNext/>
              <w:spacing w:before="60" w:after="60"/>
              <w:jc w:val="both"/>
              <w:rPr>
                <w:rFonts w:ascii="Arial" w:eastAsia="Times New Roman" w:hAnsi="Arial" w:cs="Arial"/>
                <w:color w:val="000000" w:themeColor="text1"/>
                <w:sz w:val="20"/>
                <w:szCs w:val="20"/>
                <w:lang w:val="en-GB"/>
              </w:rPr>
            </w:pPr>
          </w:p>
          <w:p w:rsidR="00221497" w:rsidRPr="00E87E5F" w:rsidRDefault="00221497" w:rsidP="00AE393F">
            <w:pPr>
              <w:keepNext/>
              <w:spacing w:before="60" w:after="60"/>
              <w:jc w:val="both"/>
              <w:rPr>
                <w:rFonts w:ascii="Arial" w:eastAsia="Times New Roman" w:hAnsi="Arial" w:cs="Vrinda"/>
                <w:color w:val="000000" w:themeColor="text1"/>
                <w:sz w:val="22"/>
                <w:szCs w:val="28"/>
                <w:cs/>
                <w:lang w:val="en-GB" w:bidi="bn-IN"/>
              </w:rPr>
            </w:pPr>
          </w:p>
        </w:tc>
      </w:tr>
      <w:tr w:rsidR="002708CD" w:rsidRPr="00C62DB3" w:rsidTr="00C62DB3">
        <w:tc>
          <w:tcPr>
            <w:tcW w:w="9540" w:type="dxa"/>
            <w:gridSpan w:val="2"/>
            <w:shd w:val="clear" w:color="auto" w:fill="auto"/>
          </w:tcPr>
          <w:p w:rsidR="002708CD" w:rsidRPr="00E87E5F" w:rsidRDefault="002708CD" w:rsidP="002708CD">
            <w:pPr>
              <w:pStyle w:val="Heading2"/>
              <w:rPr>
                <w:rFonts w:ascii="Arial" w:eastAsia="Times New Roman" w:hAnsi="Arial"/>
                <w:color w:val="000000" w:themeColor="text1"/>
                <w:lang w:val="en-GB"/>
              </w:rPr>
            </w:pPr>
            <w:bookmarkStart w:id="456" w:name="_Toc49569825"/>
            <w:bookmarkStart w:id="457" w:name="_Toc49591387"/>
            <w:bookmarkStart w:id="458" w:name="_Toc49591735"/>
            <w:bookmarkStart w:id="459" w:name="_Toc61947719"/>
            <w:r w:rsidRPr="00E87E5F">
              <w:rPr>
                <w:rFonts w:ascii="Arial" w:eastAsia="Times New Roman" w:hAnsi="Arial"/>
                <w:color w:val="000000" w:themeColor="text1"/>
                <w:lang w:val="en-GB"/>
              </w:rPr>
              <w:t>F.</w:t>
            </w:r>
            <w:r w:rsidRPr="00E87E5F">
              <w:rPr>
                <w:rFonts w:ascii="Arial" w:eastAsia="Times New Roman" w:hAnsi="Arial"/>
                <w:color w:val="000000" w:themeColor="text1"/>
                <w:lang w:val="en-GB"/>
              </w:rPr>
              <w:tab/>
              <w:t>Opening and Evaluation</w:t>
            </w:r>
            <w:bookmarkEnd w:id="456"/>
            <w:bookmarkEnd w:id="457"/>
            <w:bookmarkEnd w:id="458"/>
            <w:r w:rsidRPr="00E87E5F">
              <w:rPr>
                <w:rFonts w:ascii="Arial" w:eastAsia="Times New Roman" w:hAnsi="Arial"/>
                <w:color w:val="000000" w:themeColor="text1"/>
                <w:lang w:val="en-GB"/>
              </w:rPr>
              <w:t xml:space="preserve"> of Tenders</w:t>
            </w:r>
            <w:bookmarkEnd w:id="459"/>
          </w:p>
        </w:tc>
      </w:tr>
      <w:tr w:rsidR="002708CD" w:rsidRPr="00C62DB3" w:rsidTr="00C62DB3">
        <w:tc>
          <w:tcPr>
            <w:tcW w:w="1620" w:type="dxa"/>
            <w:shd w:val="clear" w:color="auto" w:fill="auto"/>
          </w:tcPr>
          <w:p w:rsidR="002708CD" w:rsidRPr="00C62DB3"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BB48EB" w:rsidRPr="00C62DB3">
              <w:rPr>
                <w:rFonts w:ascii="Arial" w:eastAsia="Times New Roman" w:hAnsi="Arial" w:cs="Arial"/>
                <w:b/>
                <w:sz w:val="22"/>
                <w:szCs w:val="22"/>
                <w:lang w:val="en-GB"/>
              </w:rPr>
              <w:t>4</w:t>
            </w:r>
            <w:r w:rsidR="00976021" w:rsidRPr="00C62DB3">
              <w:rPr>
                <w:rFonts w:ascii="Arial" w:eastAsia="Times New Roman" w:hAnsi="Arial" w:cs="Arial"/>
                <w:b/>
                <w:sz w:val="22"/>
                <w:szCs w:val="22"/>
                <w:lang w:val="en-GB"/>
              </w:rPr>
              <w:t>4</w:t>
            </w:r>
            <w:r w:rsidR="00AB751A" w:rsidRPr="00C62DB3">
              <w:rPr>
                <w:rFonts w:ascii="Arial" w:eastAsia="Times New Roman" w:hAnsi="Arial" w:cs="Arial"/>
                <w:b/>
                <w:sz w:val="22"/>
                <w:szCs w:val="22"/>
                <w:lang w:val="en-GB"/>
              </w:rPr>
              <w:t>.</w:t>
            </w:r>
            <w:r w:rsidR="00DC34E4" w:rsidRPr="00C62DB3">
              <w:rPr>
                <w:rFonts w:ascii="Arial" w:eastAsia="Times New Roman" w:hAnsi="Arial" w:cs="Arial"/>
                <w:b/>
                <w:sz w:val="22"/>
                <w:szCs w:val="22"/>
                <w:lang w:val="en-GB"/>
              </w:rPr>
              <w:t>1</w:t>
            </w:r>
          </w:p>
        </w:tc>
        <w:tc>
          <w:tcPr>
            <w:tcW w:w="7920" w:type="dxa"/>
            <w:shd w:val="clear" w:color="auto" w:fill="auto"/>
          </w:tcPr>
          <w:p w:rsidR="002708CD" w:rsidRPr="00E87E5F" w:rsidRDefault="002708CD" w:rsidP="00C62DB3">
            <w:pPr>
              <w:tabs>
                <w:tab w:val="right" w:pos="7254"/>
              </w:tabs>
              <w:spacing w:before="120" w:after="120"/>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The Tender opening shall take place at</w:t>
            </w:r>
          </w:p>
          <w:p w:rsidR="00AB751A" w:rsidRPr="00E87E5F" w:rsidRDefault="00AB751A" w:rsidP="00C62DB3">
            <w:pPr>
              <w:tabs>
                <w:tab w:val="right" w:pos="7254"/>
              </w:tabs>
              <w:spacing w:before="120" w:after="120"/>
              <w:jc w:val="both"/>
              <w:rPr>
                <w:rFonts w:ascii="Arial" w:eastAsia="Times New Roman" w:hAnsi="Arial" w:cs="Arial"/>
                <w:i/>
                <w:color w:val="000000" w:themeColor="text1"/>
                <w:sz w:val="22"/>
                <w:szCs w:val="22"/>
                <w:lang w:val="en-GB"/>
              </w:rPr>
            </w:pPr>
            <w:r w:rsidRPr="00E87E5F">
              <w:rPr>
                <w:rFonts w:ascii="Arial" w:eastAsia="Times New Roman" w:hAnsi="Arial" w:cs="Arial"/>
                <w:color w:val="000000" w:themeColor="text1"/>
                <w:sz w:val="22"/>
                <w:szCs w:val="22"/>
                <w:lang w:val="en-GB"/>
              </w:rPr>
              <w:t xml:space="preserve">Address: </w:t>
            </w:r>
            <w:r w:rsidR="00083285" w:rsidRPr="00E87E5F">
              <w:rPr>
                <w:rFonts w:ascii="Arial" w:eastAsia="Times New Roman" w:hAnsi="Arial" w:cs="Arial"/>
                <w:color w:val="000000" w:themeColor="text1"/>
                <w:sz w:val="22"/>
                <w:szCs w:val="22"/>
                <w:lang w:val="en-GB"/>
              </w:rPr>
              <w:t xml:space="preserve">Office of the </w:t>
            </w:r>
            <w:r w:rsidR="00083285" w:rsidRPr="00E87E5F">
              <w:rPr>
                <w:rFonts w:ascii="Arial" w:eastAsia="Times New Roman" w:hAnsi="Arial" w:cs="Arial"/>
                <w:i/>
                <w:color w:val="000000" w:themeColor="text1"/>
                <w:sz w:val="22"/>
                <w:szCs w:val="22"/>
                <w:lang w:val="en-GB"/>
              </w:rPr>
              <w:t>Project Director,</w:t>
            </w:r>
            <w:r w:rsidR="00083285" w:rsidRPr="00E87E5F">
              <w:rPr>
                <w:rFonts w:ascii="Arial" w:eastAsia="Times New Roman" w:hAnsi="Arial" w:cs="Arial"/>
                <w:color w:val="000000" w:themeColor="text1"/>
                <w:sz w:val="22"/>
                <w:szCs w:val="22"/>
                <w:lang w:val="en-GB"/>
              </w:rPr>
              <w:t xml:space="preserve"> Digitalization of Govt. Primary Education of underprivileged Remote areas of Bangladesh Project, DOT, 423-428 </w:t>
            </w:r>
            <w:proofErr w:type="spellStart"/>
            <w:r w:rsidR="00083285" w:rsidRPr="00E87E5F">
              <w:rPr>
                <w:rFonts w:ascii="Arial" w:eastAsia="Times New Roman" w:hAnsi="Arial" w:cs="Arial"/>
                <w:color w:val="000000" w:themeColor="text1"/>
                <w:sz w:val="22"/>
                <w:szCs w:val="22"/>
                <w:lang w:val="en-GB"/>
              </w:rPr>
              <w:t>Tejgaon</w:t>
            </w:r>
            <w:proofErr w:type="spellEnd"/>
            <w:r w:rsidR="00083285" w:rsidRPr="00E87E5F">
              <w:rPr>
                <w:rFonts w:ascii="Arial" w:eastAsia="Times New Roman" w:hAnsi="Arial" w:cs="Arial"/>
                <w:color w:val="000000" w:themeColor="text1"/>
                <w:sz w:val="22"/>
                <w:szCs w:val="22"/>
                <w:lang w:val="en-GB"/>
              </w:rPr>
              <w:t xml:space="preserve"> Industrial Area</w:t>
            </w:r>
            <w:r w:rsidR="00053591" w:rsidRPr="00E87E5F">
              <w:rPr>
                <w:rFonts w:ascii="Arial" w:eastAsia="Times New Roman" w:hAnsi="Arial" w:cs="Arial"/>
                <w:color w:val="000000" w:themeColor="text1"/>
                <w:sz w:val="22"/>
                <w:szCs w:val="22"/>
                <w:lang w:val="en-GB"/>
              </w:rPr>
              <w:t>, Dhaka-1208</w:t>
            </w:r>
          </w:p>
          <w:p w:rsidR="005E0952" w:rsidRPr="00E87E5F" w:rsidRDefault="005E0952" w:rsidP="00C62DB3">
            <w:pPr>
              <w:tabs>
                <w:tab w:val="right" w:pos="7254"/>
              </w:tabs>
              <w:spacing w:before="120" w:after="120"/>
              <w:rPr>
                <w:rFonts w:ascii="Arial" w:eastAsia="Times New Roman" w:hAnsi="Arial" w:cs="Arial"/>
                <w:color w:val="000000" w:themeColor="text1"/>
                <w:sz w:val="12"/>
                <w:szCs w:val="22"/>
                <w:lang w:val="en-GB"/>
              </w:rPr>
            </w:pPr>
          </w:p>
          <w:p w:rsidR="00BB48EB" w:rsidRPr="00E87E5F" w:rsidRDefault="005E0952" w:rsidP="00C62DB3">
            <w:pPr>
              <w:tabs>
                <w:tab w:val="right" w:pos="7254"/>
              </w:tabs>
              <w:spacing w:before="120" w:after="120"/>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Time &amp; Date:</w:t>
            </w:r>
            <w:r w:rsidR="00E87E5F" w:rsidRPr="00E87E5F">
              <w:rPr>
                <w:rFonts w:ascii="Arial" w:eastAsia="Times New Roman" w:hAnsi="Arial" w:cs="Arial"/>
                <w:color w:val="000000" w:themeColor="text1"/>
                <w:sz w:val="22"/>
                <w:szCs w:val="22"/>
                <w:lang w:val="en-GB"/>
              </w:rPr>
              <w:t xml:space="preserve"> As per Tender Notice</w:t>
            </w:r>
          </w:p>
        </w:tc>
      </w:tr>
      <w:tr w:rsidR="002708CD" w:rsidRPr="00C62DB3" w:rsidTr="00C62DB3">
        <w:tc>
          <w:tcPr>
            <w:tcW w:w="1620" w:type="dxa"/>
            <w:shd w:val="clear" w:color="auto" w:fill="auto"/>
          </w:tcPr>
          <w:p w:rsidR="002708CD" w:rsidRPr="00C62DB3" w:rsidRDefault="0086138C" w:rsidP="00C62DB3">
            <w:pPr>
              <w:tabs>
                <w:tab w:val="right" w:pos="7434"/>
              </w:tabs>
              <w:spacing w:before="120" w:after="120"/>
              <w:rPr>
                <w:rFonts w:ascii="Arial" w:eastAsia="Times New Roman" w:hAnsi="Arial" w:cs="Arial"/>
                <w:b/>
                <w:sz w:val="22"/>
                <w:szCs w:val="22"/>
                <w:lang w:val="en-GB"/>
              </w:rPr>
            </w:pPr>
            <w:r w:rsidRPr="00C62DB3">
              <w:rPr>
                <w:rFonts w:ascii="Arial" w:eastAsia="Times New Roman" w:hAnsi="Arial" w:cs="Arial"/>
                <w:b/>
                <w:sz w:val="22"/>
                <w:szCs w:val="22"/>
                <w:lang w:val="en-GB"/>
              </w:rPr>
              <w:t xml:space="preserve">ITT </w:t>
            </w:r>
            <w:r w:rsidR="00C03FD2" w:rsidRPr="00C62DB3">
              <w:rPr>
                <w:rFonts w:ascii="Arial" w:eastAsia="Times New Roman" w:hAnsi="Arial" w:cs="Arial"/>
                <w:b/>
                <w:sz w:val="22"/>
                <w:szCs w:val="22"/>
                <w:lang w:val="en-GB"/>
              </w:rPr>
              <w:t>5</w:t>
            </w:r>
            <w:r w:rsidR="00976021" w:rsidRPr="00C62DB3">
              <w:rPr>
                <w:rFonts w:ascii="Arial" w:eastAsia="Times New Roman" w:hAnsi="Arial" w:cs="Arial"/>
                <w:b/>
                <w:sz w:val="22"/>
                <w:szCs w:val="22"/>
                <w:lang w:val="en-GB"/>
              </w:rPr>
              <w:t>2</w:t>
            </w:r>
            <w:r w:rsidR="00C03FD2" w:rsidRPr="00C62DB3">
              <w:rPr>
                <w:rFonts w:ascii="Arial" w:eastAsia="Times New Roman" w:hAnsi="Arial" w:cs="Arial"/>
                <w:b/>
                <w:sz w:val="22"/>
                <w:szCs w:val="22"/>
                <w:lang w:val="en-GB"/>
              </w:rPr>
              <w:t>.</w:t>
            </w:r>
            <w:r w:rsidR="00DC34E4" w:rsidRPr="00C62DB3">
              <w:rPr>
                <w:rFonts w:ascii="Arial" w:eastAsia="Times New Roman" w:hAnsi="Arial" w:cs="Arial"/>
                <w:b/>
                <w:sz w:val="22"/>
                <w:szCs w:val="22"/>
                <w:lang w:val="en-GB"/>
              </w:rPr>
              <w:t>6</w:t>
            </w:r>
          </w:p>
        </w:tc>
        <w:tc>
          <w:tcPr>
            <w:tcW w:w="7920" w:type="dxa"/>
            <w:shd w:val="clear" w:color="auto" w:fill="auto"/>
          </w:tcPr>
          <w:p w:rsidR="002708CD" w:rsidRPr="00E87E5F" w:rsidRDefault="002708CD" w:rsidP="00C62DB3">
            <w:pPr>
              <w:keepNext/>
              <w:keepLines/>
              <w:spacing w:before="60" w:after="60"/>
              <w:rPr>
                <w:rFonts w:ascii="Arial" w:eastAsia="Times New Roman" w:hAnsi="Arial" w:cs="Arial"/>
                <w:color w:val="000000" w:themeColor="text1"/>
                <w:lang w:val="en-GB"/>
              </w:rPr>
            </w:pPr>
            <w:r w:rsidRPr="00E87E5F">
              <w:rPr>
                <w:rFonts w:ascii="Arial" w:eastAsia="Times New Roman" w:hAnsi="Arial" w:cs="Arial"/>
                <w:color w:val="000000" w:themeColor="text1"/>
                <w:sz w:val="22"/>
                <w:szCs w:val="22"/>
                <w:lang w:val="en-GB"/>
              </w:rPr>
              <w:t>The applicable economic factors, for the purposes of evaluation of Tenders shall be</w:t>
            </w:r>
            <w:r w:rsidRPr="00E87E5F">
              <w:rPr>
                <w:rFonts w:ascii="Arial" w:eastAsia="Times New Roman" w:hAnsi="Arial" w:cs="Arial"/>
                <w:color w:val="000000" w:themeColor="text1"/>
                <w:lang w:val="en-GB"/>
              </w:rPr>
              <w:t>:</w:t>
            </w:r>
          </w:p>
          <w:p w:rsidR="00E3355C" w:rsidRPr="00E87E5F" w:rsidRDefault="00E3355C" w:rsidP="00C62DB3">
            <w:pPr>
              <w:numPr>
                <w:ilvl w:val="0"/>
                <w:numId w:val="54"/>
              </w:numPr>
              <w:tabs>
                <w:tab w:val="clear" w:pos="720"/>
                <w:tab w:val="num" w:pos="617"/>
                <w:tab w:val="right" w:pos="7254"/>
              </w:tabs>
              <w:spacing w:before="120" w:after="120"/>
              <w:ind w:left="617" w:hanging="360"/>
              <w:rPr>
                <w:rFonts w:ascii="Arial" w:eastAsia="Times New Roman" w:hAnsi="Arial" w:cs="Arial"/>
                <w:b/>
                <w:color w:val="000000" w:themeColor="text1"/>
                <w:sz w:val="22"/>
                <w:szCs w:val="22"/>
                <w:u w:val="single"/>
                <w:lang w:val="en-GB"/>
              </w:rPr>
            </w:pPr>
            <w:r w:rsidRPr="00E87E5F">
              <w:rPr>
                <w:rFonts w:ascii="Arial" w:eastAsia="Times New Roman" w:hAnsi="Arial" w:cs="Arial"/>
                <w:b/>
                <w:color w:val="000000" w:themeColor="text1"/>
                <w:sz w:val="22"/>
                <w:szCs w:val="22"/>
                <w:u w:val="single"/>
                <w:lang w:val="en-GB"/>
              </w:rPr>
              <w:t>Adjustment for Deviations in the  Delivery and Completion Schedule</w:t>
            </w:r>
          </w:p>
          <w:p w:rsidR="00CA6A3D" w:rsidRPr="00E87E5F" w:rsidRDefault="00CA6A3D" w:rsidP="00C62DB3">
            <w:pPr>
              <w:autoSpaceDE w:val="0"/>
              <w:autoSpaceDN w:val="0"/>
              <w:adjustRightInd w:val="0"/>
              <w:ind w:left="617"/>
              <w:jc w:val="both"/>
              <w:rPr>
                <w:rFonts w:ascii="Arial" w:eastAsia="Times New Roman" w:hAnsi="Arial" w:cs="Arial"/>
                <w:color w:val="000000" w:themeColor="text1"/>
                <w:sz w:val="22"/>
                <w:szCs w:val="22"/>
                <w:lang w:val="en-GB"/>
              </w:rPr>
            </w:pPr>
            <w:r w:rsidRPr="00E87E5F">
              <w:rPr>
                <w:rFonts w:eastAsia="Times New Roman"/>
                <w:b/>
                <w:bCs/>
                <w:color w:val="000000" w:themeColor="text1"/>
                <w:sz w:val="22"/>
                <w:szCs w:val="22"/>
                <w:lang w:eastAsia="en-US"/>
              </w:rPr>
              <w:t>“</w:t>
            </w:r>
            <w:r w:rsidRPr="00E87E5F">
              <w:rPr>
                <w:rFonts w:ascii="Arial" w:eastAsia="Times New Roman" w:hAnsi="Arial" w:cs="Arial"/>
                <w:color w:val="000000" w:themeColor="text1"/>
                <w:sz w:val="22"/>
                <w:szCs w:val="22"/>
                <w:lang w:val="en-GB"/>
              </w:rPr>
              <w:t>The Goods covered by this Tendering process are required to be</w:t>
            </w:r>
            <w:r w:rsidR="00D86FC2" w:rsidRPr="00E87E5F">
              <w:rPr>
                <w:rFonts w:ascii="Arial" w:eastAsia="Times New Roman" w:hAnsi="Arial" w:cs="Arial"/>
                <w:color w:val="000000" w:themeColor="text1"/>
                <w:sz w:val="22"/>
                <w:szCs w:val="22"/>
                <w:lang w:val="en-GB"/>
              </w:rPr>
              <w:t xml:space="preserve"> d</w:t>
            </w:r>
            <w:r w:rsidRPr="00E87E5F">
              <w:rPr>
                <w:rFonts w:ascii="Arial" w:eastAsia="Times New Roman" w:hAnsi="Arial" w:cs="Arial"/>
                <w:color w:val="000000" w:themeColor="text1"/>
                <w:sz w:val="22"/>
                <w:szCs w:val="22"/>
                <w:lang w:val="en-GB"/>
              </w:rPr>
              <w:t xml:space="preserve">elivered in accordance with, and completed within, the </w:t>
            </w:r>
            <w:r w:rsidR="008B07C3" w:rsidRPr="00E87E5F">
              <w:rPr>
                <w:rFonts w:ascii="Arial" w:eastAsia="Times New Roman" w:hAnsi="Arial" w:cs="Arial"/>
                <w:color w:val="000000" w:themeColor="text1"/>
                <w:sz w:val="22"/>
                <w:szCs w:val="22"/>
                <w:lang w:val="en-GB"/>
              </w:rPr>
              <w:t>Delivery and</w:t>
            </w:r>
            <w:r w:rsidR="00092905">
              <w:rPr>
                <w:rFonts w:ascii="Arial" w:eastAsia="Times New Roman" w:hAnsi="Arial" w:cs="Arial"/>
                <w:color w:val="000000" w:themeColor="text1"/>
                <w:sz w:val="22"/>
                <w:szCs w:val="22"/>
                <w:lang w:val="en-GB"/>
              </w:rPr>
              <w:t xml:space="preserve"> </w:t>
            </w:r>
            <w:r w:rsidRPr="00E87E5F">
              <w:rPr>
                <w:rFonts w:ascii="Arial" w:eastAsia="Times New Roman" w:hAnsi="Arial" w:cs="Arial"/>
                <w:color w:val="000000" w:themeColor="text1"/>
                <w:sz w:val="22"/>
                <w:szCs w:val="22"/>
                <w:lang w:val="en-GB"/>
              </w:rPr>
              <w:t>Completion Schedule specified in Section 6, Schedule of Requirements. No credit will be given for earlier completion.</w:t>
            </w:r>
            <w:r w:rsidR="00092905">
              <w:rPr>
                <w:rFonts w:ascii="Arial" w:eastAsia="Times New Roman" w:hAnsi="Arial" w:cs="Arial"/>
                <w:color w:val="000000" w:themeColor="text1"/>
                <w:sz w:val="22"/>
                <w:szCs w:val="22"/>
                <w:lang w:val="en-GB"/>
              </w:rPr>
              <w:t xml:space="preserve"> </w:t>
            </w:r>
            <w:r w:rsidR="00D86FC2" w:rsidRPr="00E87E5F">
              <w:rPr>
                <w:rFonts w:ascii="Arial" w:eastAsia="Times New Roman" w:hAnsi="Arial" w:cs="Arial"/>
                <w:color w:val="000000" w:themeColor="text1"/>
                <w:sz w:val="22"/>
                <w:szCs w:val="22"/>
                <w:lang w:val="en-GB"/>
              </w:rPr>
              <w:t>Tender</w:t>
            </w:r>
            <w:r w:rsidRPr="00E87E5F">
              <w:rPr>
                <w:rFonts w:ascii="Arial" w:eastAsia="Times New Roman" w:hAnsi="Arial" w:cs="Arial"/>
                <w:color w:val="000000" w:themeColor="text1"/>
                <w:sz w:val="22"/>
                <w:szCs w:val="22"/>
                <w:lang w:val="en-GB"/>
              </w:rPr>
              <w:t xml:space="preserve"> offering late contract performance schedules</w:t>
            </w:r>
            <w:r w:rsidR="00D86FC2" w:rsidRPr="00E87E5F">
              <w:rPr>
                <w:rFonts w:ascii="Arial" w:eastAsia="Times New Roman" w:hAnsi="Arial" w:cs="Arial"/>
                <w:color w:val="000000" w:themeColor="text1"/>
                <w:sz w:val="22"/>
                <w:szCs w:val="22"/>
                <w:lang w:val="en-GB"/>
              </w:rPr>
              <w:t xml:space="preserve"> within acceptable period</w:t>
            </w:r>
            <w:r w:rsidRPr="00E87E5F">
              <w:rPr>
                <w:rFonts w:ascii="Arial" w:eastAsia="Times New Roman" w:hAnsi="Arial" w:cs="Arial"/>
                <w:color w:val="000000" w:themeColor="text1"/>
                <w:sz w:val="22"/>
                <w:szCs w:val="22"/>
                <w:lang w:val="en-GB"/>
              </w:rPr>
              <w:t xml:space="preserve"> will be accepted but the </w:t>
            </w:r>
            <w:r w:rsidR="00F01B73" w:rsidRPr="00E87E5F">
              <w:rPr>
                <w:rFonts w:ascii="Arial" w:eastAsia="Times New Roman" w:hAnsi="Arial" w:cs="Arial"/>
                <w:color w:val="000000" w:themeColor="text1"/>
                <w:sz w:val="22"/>
                <w:szCs w:val="22"/>
                <w:lang w:val="en-GB"/>
              </w:rPr>
              <w:t>T</w:t>
            </w:r>
            <w:r w:rsidR="00D86FC2" w:rsidRPr="00E87E5F">
              <w:rPr>
                <w:rFonts w:ascii="Arial" w:eastAsia="Times New Roman" w:hAnsi="Arial" w:cs="Arial"/>
                <w:color w:val="000000" w:themeColor="text1"/>
                <w:sz w:val="22"/>
                <w:szCs w:val="22"/>
                <w:lang w:val="en-GB"/>
              </w:rPr>
              <w:t>enders</w:t>
            </w:r>
            <w:r w:rsidRPr="00E87E5F">
              <w:rPr>
                <w:rFonts w:ascii="Arial" w:eastAsia="Times New Roman" w:hAnsi="Arial" w:cs="Arial"/>
                <w:color w:val="000000" w:themeColor="text1"/>
                <w:sz w:val="22"/>
                <w:szCs w:val="22"/>
                <w:lang w:val="en-GB"/>
              </w:rPr>
              <w:t xml:space="preserve"> shall be</w:t>
            </w:r>
            <w:r w:rsidR="00092905">
              <w:rPr>
                <w:rFonts w:ascii="Arial" w:eastAsia="Times New Roman" w:hAnsi="Arial" w:cs="Arial"/>
                <w:color w:val="000000" w:themeColor="text1"/>
                <w:sz w:val="22"/>
                <w:szCs w:val="22"/>
                <w:lang w:val="en-GB"/>
              </w:rPr>
              <w:t xml:space="preserve"> </w:t>
            </w:r>
            <w:r w:rsidR="00F01B73" w:rsidRPr="00E87E5F">
              <w:rPr>
                <w:rFonts w:ascii="Arial" w:eastAsia="Times New Roman" w:hAnsi="Arial" w:cs="Arial"/>
                <w:color w:val="000000" w:themeColor="text1"/>
                <w:sz w:val="22"/>
                <w:szCs w:val="22"/>
                <w:lang w:val="en-GB"/>
              </w:rPr>
              <w:t>a</w:t>
            </w:r>
            <w:r w:rsidR="00EC7AE0" w:rsidRPr="00E87E5F">
              <w:rPr>
                <w:rFonts w:ascii="Arial" w:eastAsia="Times New Roman" w:hAnsi="Arial" w:cs="Arial"/>
                <w:color w:val="000000" w:themeColor="text1"/>
                <w:sz w:val="22"/>
                <w:szCs w:val="22"/>
                <w:lang w:val="en-GB"/>
              </w:rPr>
              <w:t>djusted</w:t>
            </w:r>
            <w:r w:rsidRPr="00E87E5F">
              <w:rPr>
                <w:rFonts w:ascii="Arial" w:eastAsia="Times New Roman" w:hAnsi="Arial" w:cs="Arial"/>
                <w:color w:val="000000" w:themeColor="text1"/>
                <w:sz w:val="22"/>
                <w:szCs w:val="22"/>
                <w:lang w:val="en-GB"/>
              </w:rPr>
              <w:t xml:space="preserve"> in t</w:t>
            </w:r>
            <w:r w:rsidR="00D86FC2" w:rsidRPr="00E87E5F">
              <w:rPr>
                <w:rFonts w:ascii="Arial" w:eastAsia="Times New Roman" w:hAnsi="Arial" w:cs="Arial"/>
                <w:color w:val="000000" w:themeColor="text1"/>
                <w:sz w:val="22"/>
                <w:szCs w:val="22"/>
                <w:lang w:val="en-GB"/>
              </w:rPr>
              <w:t xml:space="preserve">he evaluation by adding to the </w:t>
            </w:r>
            <w:r w:rsidR="00EC7AE0" w:rsidRPr="00E87E5F">
              <w:rPr>
                <w:rFonts w:ascii="Arial" w:eastAsia="Times New Roman" w:hAnsi="Arial" w:cs="Arial"/>
                <w:color w:val="000000" w:themeColor="text1"/>
                <w:sz w:val="22"/>
                <w:szCs w:val="22"/>
                <w:lang w:val="en-GB"/>
              </w:rPr>
              <w:t>Tender Price</w:t>
            </w:r>
            <w:r w:rsidRPr="00E87E5F">
              <w:rPr>
                <w:rFonts w:ascii="Arial" w:eastAsia="Times New Roman" w:hAnsi="Arial" w:cs="Arial"/>
                <w:color w:val="000000" w:themeColor="text1"/>
                <w:sz w:val="22"/>
                <w:szCs w:val="22"/>
                <w:lang w:val="en-GB"/>
              </w:rPr>
              <w:t xml:space="preserve"> at the rate of </w:t>
            </w:r>
            <w:r w:rsidR="0051163F" w:rsidRPr="00E87E5F">
              <w:rPr>
                <w:rFonts w:ascii="Arial" w:eastAsia="Times New Roman" w:hAnsi="Arial" w:cs="Arial"/>
                <w:color w:val="000000" w:themeColor="text1"/>
                <w:sz w:val="22"/>
                <w:szCs w:val="22"/>
                <w:lang w:val="en-GB"/>
              </w:rPr>
              <w:t>[</w:t>
            </w:r>
            <w:r w:rsidRPr="00E87E5F">
              <w:rPr>
                <w:rFonts w:eastAsia="Times New Roman"/>
                <w:b/>
                <w:bCs/>
                <w:i/>
                <w:iCs/>
                <w:color w:val="000000" w:themeColor="text1"/>
                <w:sz w:val="22"/>
                <w:szCs w:val="22"/>
                <w:lang w:eastAsia="en-US"/>
              </w:rPr>
              <w:t>specify percentage</w:t>
            </w:r>
            <w:r w:rsidR="0051163F" w:rsidRPr="00E87E5F">
              <w:rPr>
                <w:rFonts w:eastAsia="Times New Roman"/>
                <w:bCs/>
                <w:color w:val="000000" w:themeColor="text1"/>
                <w:sz w:val="22"/>
                <w:szCs w:val="22"/>
                <w:lang w:eastAsia="en-US"/>
              </w:rPr>
              <w:t>]</w:t>
            </w:r>
            <w:r w:rsidRPr="00E87E5F">
              <w:rPr>
                <w:rFonts w:eastAsia="Times New Roman"/>
                <w:bCs/>
                <w:color w:val="000000" w:themeColor="text1"/>
                <w:sz w:val="22"/>
                <w:szCs w:val="22"/>
                <w:lang w:eastAsia="en-US"/>
              </w:rPr>
              <w:t xml:space="preserve"> of</w:t>
            </w:r>
            <w:r w:rsidR="00D86FC2" w:rsidRPr="00E87E5F">
              <w:rPr>
                <w:rFonts w:ascii="Arial" w:eastAsia="Times New Roman" w:hAnsi="Arial" w:cs="Arial"/>
                <w:color w:val="000000" w:themeColor="text1"/>
                <w:sz w:val="22"/>
                <w:szCs w:val="22"/>
                <w:lang w:val="en-GB"/>
              </w:rPr>
              <w:t>the Tender</w:t>
            </w:r>
            <w:r w:rsidRPr="00E87E5F">
              <w:rPr>
                <w:rFonts w:ascii="Arial" w:eastAsia="Times New Roman" w:hAnsi="Arial" w:cs="Arial"/>
                <w:color w:val="000000" w:themeColor="text1"/>
                <w:sz w:val="22"/>
                <w:szCs w:val="22"/>
                <w:lang w:val="en-GB"/>
              </w:rPr>
              <w:t xml:space="preserve"> Price for each </w:t>
            </w:r>
            <w:r w:rsidR="00D86FC2" w:rsidRPr="00E87E5F">
              <w:rPr>
                <w:rFonts w:ascii="Arial" w:eastAsia="Times New Roman" w:hAnsi="Arial" w:cs="Arial"/>
                <w:color w:val="000000" w:themeColor="text1"/>
                <w:sz w:val="22"/>
                <w:szCs w:val="22"/>
                <w:lang w:val="en-GB"/>
              </w:rPr>
              <w:t>day of delay. Tender</w:t>
            </w:r>
            <w:r w:rsidRPr="00E87E5F">
              <w:rPr>
                <w:rFonts w:ascii="Arial" w:eastAsia="Times New Roman" w:hAnsi="Arial" w:cs="Arial"/>
                <w:color w:val="000000" w:themeColor="text1"/>
                <w:sz w:val="22"/>
                <w:szCs w:val="22"/>
                <w:lang w:val="en-GB"/>
              </w:rPr>
              <w:t xml:space="preserve"> offe</w:t>
            </w:r>
            <w:r w:rsidR="0051163F" w:rsidRPr="00E87E5F">
              <w:rPr>
                <w:rFonts w:ascii="Arial" w:eastAsia="Times New Roman" w:hAnsi="Arial" w:cs="Arial"/>
                <w:color w:val="000000" w:themeColor="text1"/>
                <w:sz w:val="22"/>
                <w:szCs w:val="22"/>
                <w:lang w:val="en-GB"/>
              </w:rPr>
              <w:t xml:space="preserve">ring delivery schedules beyond </w:t>
            </w:r>
            <w:r w:rsidR="0051163F" w:rsidRPr="00E87E5F">
              <w:rPr>
                <w:rFonts w:ascii="Arial" w:eastAsia="Times New Roman" w:hAnsi="Arial" w:cs="Arial"/>
                <w:b/>
                <w:color w:val="000000" w:themeColor="text1"/>
                <w:sz w:val="22"/>
                <w:szCs w:val="22"/>
                <w:lang w:val="en-GB"/>
              </w:rPr>
              <w:t>[</w:t>
            </w:r>
            <w:r w:rsidRPr="00E87E5F">
              <w:rPr>
                <w:rFonts w:ascii="Arial" w:eastAsia="Times New Roman" w:hAnsi="Arial" w:cs="Arial"/>
                <w:b/>
                <w:i/>
                <w:color w:val="000000" w:themeColor="text1"/>
                <w:sz w:val="22"/>
                <w:szCs w:val="22"/>
                <w:lang w:val="en-GB"/>
              </w:rPr>
              <w:t>specify time</w:t>
            </w:r>
            <w:r w:rsidR="00092905">
              <w:rPr>
                <w:rFonts w:ascii="Arial" w:eastAsia="Times New Roman" w:hAnsi="Arial" w:cs="Arial"/>
                <w:b/>
                <w:i/>
                <w:color w:val="000000" w:themeColor="text1"/>
                <w:sz w:val="22"/>
                <w:szCs w:val="22"/>
                <w:lang w:val="en-GB"/>
              </w:rPr>
              <w:t xml:space="preserve"> </w:t>
            </w:r>
            <w:r w:rsidR="00F01B73" w:rsidRPr="00E87E5F">
              <w:rPr>
                <w:rFonts w:ascii="Arial" w:eastAsia="Times New Roman" w:hAnsi="Arial" w:cs="Arial"/>
                <w:b/>
                <w:i/>
                <w:color w:val="000000" w:themeColor="text1"/>
                <w:sz w:val="22"/>
                <w:szCs w:val="22"/>
                <w:lang w:val="en-GB"/>
              </w:rPr>
              <w:t>l</w:t>
            </w:r>
            <w:r w:rsidRPr="00E87E5F">
              <w:rPr>
                <w:rFonts w:ascii="Arial" w:eastAsia="Times New Roman" w:hAnsi="Arial" w:cs="Arial"/>
                <w:b/>
                <w:i/>
                <w:color w:val="000000" w:themeColor="text1"/>
                <w:sz w:val="22"/>
                <w:szCs w:val="22"/>
                <w:lang w:val="en-GB"/>
              </w:rPr>
              <w:t>im</w:t>
            </w:r>
            <w:r w:rsidR="0051163F" w:rsidRPr="00E87E5F">
              <w:rPr>
                <w:rFonts w:ascii="Arial" w:eastAsia="Times New Roman" w:hAnsi="Arial" w:cs="Arial"/>
                <w:b/>
                <w:i/>
                <w:color w:val="000000" w:themeColor="text1"/>
                <w:sz w:val="22"/>
                <w:szCs w:val="22"/>
                <w:lang w:val="en-GB"/>
              </w:rPr>
              <w:t>it</w:t>
            </w:r>
            <w:r w:rsidR="0051163F" w:rsidRPr="00E87E5F">
              <w:rPr>
                <w:rFonts w:ascii="Arial" w:eastAsia="Times New Roman" w:hAnsi="Arial" w:cs="Arial"/>
                <w:b/>
                <w:color w:val="000000" w:themeColor="text1"/>
                <w:sz w:val="22"/>
                <w:szCs w:val="22"/>
                <w:lang w:val="en-GB"/>
              </w:rPr>
              <w:t>]</w:t>
            </w:r>
            <w:r w:rsidRPr="00E87E5F">
              <w:rPr>
                <w:rFonts w:ascii="Arial" w:eastAsia="Times New Roman" w:hAnsi="Arial" w:cs="Arial"/>
                <w:color w:val="000000" w:themeColor="text1"/>
                <w:sz w:val="22"/>
                <w:szCs w:val="22"/>
                <w:lang w:val="en-GB"/>
              </w:rPr>
              <w:t xml:space="preserve"> of the date specified in Section </w:t>
            </w:r>
            <w:r w:rsidR="00D86FC2" w:rsidRPr="00E87E5F">
              <w:rPr>
                <w:rFonts w:ascii="Arial" w:eastAsia="Times New Roman" w:hAnsi="Arial" w:cs="Arial"/>
                <w:color w:val="000000" w:themeColor="text1"/>
                <w:sz w:val="22"/>
                <w:szCs w:val="22"/>
                <w:lang w:val="en-GB"/>
              </w:rPr>
              <w:t>6</w:t>
            </w:r>
            <w:r w:rsidRPr="00E87E5F">
              <w:rPr>
                <w:rFonts w:ascii="Arial" w:eastAsia="Times New Roman" w:hAnsi="Arial" w:cs="Arial"/>
                <w:color w:val="000000" w:themeColor="text1"/>
                <w:sz w:val="22"/>
                <w:szCs w:val="22"/>
                <w:lang w:val="en-GB"/>
              </w:rPr>
              <w:t xml:space="preserve">, Schedule of </w:t>
            </w:r>
            <w:r w:rsidR="0051163F" w:rsidRPr="00E87E5F">
              <w:rPr>
                <w:rFonts w:ascii="Arial" w:eastAsia="Times New Roman" w:hAnsi="Arial" w:cs="Arial"/>
                <w:color w:val="000000" w:themeColor="text1"/>
                <w:sz w:val="22"/>
                <w:szCs w:val="22"/>
                <w:lang w:val="en-GB"/>
              </w:rPr>
              <w:t>Requirement</w:t>
            </w:r>
            <w:r w:rsidRPr="00E87E5F">
              <w:rPr>
                <w:rFonts w:ascii="Arial" w:eastAsia="Times New Roman" w:hAnsi="Arial" w:cs="Arial"/>
                <w:color w:val="000000" w:themeColor="text1"/>
                <w:sz w:val="22"/>
                <w:szCs w:val="22"/>
                <w:lang w:val="en-GB"/>
              </w:rPr>
              <w:t>, shall be rejected.”</w:t>
            </w:r>
          </w:p>
          <w:p w:rsidR="00E72FDA" w:rsidRPr="00E87E5F" w:rsidRDefault="00E72FDA" w:rsidP="00C62DB3">
            <w:pPr>
              <w:tabs>
                <w:tab w:val="right" w:pos="7254"/>
              </w:tabs>
              <w:spacing w:before="120" w:after="120"/>
              <w:rPr>
                <w:rFonts w:ascii="Arial" w:eastAsia="Times New Roman" w:hAnsi="Arial" w:cs="Arial"/>
                <w:b/>
                <w:bCs/>
                <w:i/>
                <w:iCs/>
                <w:color w:val="000000" w:themeColor="text1"/>
                <w:lang w:val="en-GB"/>
              </w:rPr>
            </w:pPr>
          </w:p>
          <w:p w:rsidR="00531081" w:rsidRPr="00E87E5F" w:rsidRDefault="0057346D" w:rsidP="00C62DB3">
            <w:pPr>
              <w:numPr>
                <w:ilvl w:val="0"/>
                <w:numId w:val="54"/>
              </w:numPr>
              <w:tabs>
                <w:tab w:val="clear" w:pos="720"/>
                <w:tab w:val="num" w:pos="527"/>
                <w:tab w:val="right" w:pos="7254"/>
              </w:tabs>
              <w:spacing w:before="120" w:after="120"/>
              <w:ind w:left="527" w:hanging="270"/>
              <w:rPr>
                <w:rFonts w:ascii="Arial" w:eastAsia="Times New Roman" w:hAnsi="Arial" w:cs="Arial"/>
                <w:b/>
                <w:color w:val="000000" w:themeColor="text1"/>
                <w:sz w:val="22"/>
                <w:szCs w:val="22"/>
                <w:u w:val="single"/>
                <w:lang w:val="en-GB"/>
              </w:rPr>
            </w:pPr>
            <w:r w:rsidRPr="00E87E5F">
              <w:rPr>
                <w:rFonts w:ascii="Arial" w:eastAsia="Times New Roman" w:hAnsi="Arial" w:cs="Arial"/>
                <w:b/>
                <w:color w:val="000000" w:themeColor="text1"/>
                <w:sz w:val="22"/>
                <w:szCs w:val="22"/>
                <w:u w:val="single"/>
                <w:lang w:val="en-GB"/>
              </w:rPr>
              <w:lastRenderedPageBreak/>
              <w:t>C</w:t>
            </w:r>
            <w:r w:rsidR="00531081" w:rsidRPr="00E87E5F">
              <w:rPr>
                <w:rFonts w:ascii="Arial" w:eastAsia="Times New Roman" w:hAnsi="Arial" w:cs="Arial"/>
                <w:b/>
                <w:color w:val="000000" w:themeColor="text1"/>
                <w:sz w:val="22"/>
                <w:szCs w:val="22"/>
                <w:u w:val="single"/>
                <w:lang w:val="en-GB"/>
              </w:rPr>
              <w:t xml:space="preserve">ost of major replacement components, mandatory spare parts, and service </w:t>
            </w:r>
          </w:p>
          <w:p w:rsidR="0057346D" w:rsidRPr="00E87E5F" w:rsidRDefault="00996A42" w:rsidP="00C62DB3">
            <w:pPr>
              <w:autoSpaceDE w:val="0"/>
              <w:autoSpaceDN w:val="0"/>
              <w:adjustRightInd w:val="0"/>
              <w:ind w:left="540"/>
              <w:jc w:val="both"/>
              <w:rPr>
                <w:rFonts w:ascii="Arial" w:eastAsia="Times New Roman" w:hAnsi="Arial" w:cs="Arial"/>
                <w:color w:val="000000" w:themeColor="text1"/>
                <w:sz w:val="22"/>
                <w:szCs w:val="22"/>
                <w:lang w:val="en-GB"/>
              </w:rPr>
            </w:pPr>
            <w:r w:rsidRPr="00E87E5F">
              <w:rPr>
                <w:rFonts w:ascii="Arial" w:eastAsia="Times New Roman" w:hAnsi="Arial" w:cs="Arial"/>
                <w:color w:val="000000" w:themeColor="text1"/>
                <w:sz w:val="22"/>
                <w:szCs w:val="22"/>
                <w:lang w:val="en-GB"/>
              </w:rPr>
              <w:t>L</w:t>
            </w:r>
            <w:r w:rsidR="0057346D" w:rsidRPr="00E87E5F">
              <w:rPr>
                <w:rFonts w:ascii="Arial" w:eastAsia="Times New Roman" w:hAnsi="Arial" w:cs="Arial"/>
                <w:color w:val="000000" w:themeColor="text1"/>
                <w:sz w:val="22"/>
                <w:szCs w:val="22"/>
                <w:lang w:val="en-GB"/>
              </w:rPr>
              <w:t xml:space="preserve">ist of high-usage and high-value items of components and spare parts </w:t>
            </w:r>
            <w:r w:rsidR="0057346D" w:rsidRPr="00E87E5F">
              <w:rPr>
                <w:rFonts w:ascii="Arial" w:eastAsia="Times New Roman" w:hAnsi="Arial" w:cs="Arial"/>
                <w:b/>
                <w:color w:val="000000" w:themeColor="text1"/>
                <w:sz w:val="22"/>
                <w:szCs w:val="22"/>
                <w:lang w:val="en-GB"/>
              </w:rPr>
              <w:t>[</w:t>
            </w:r>
            <w:r w:rsidR="0057346D" w:rsidRPr="00E87E5F">
              <w:rPr>
                <w:rFonts w:ascii="Arial" w:eastAsia="Times New Roman" w:hAnsi="Arial" w:cs="Arial"/>
                <w:b/>
                <w:i/>
                <w:color w:val="000000" w:themeColor="text1"/>
                <w:sz w:val="22"/>
                <w:szCs w:val="22"/>
                <w:lang w:val="en-GB"/>
              </w:rPr>
              <w:t>specify (spare parts, tools, major assemblies,</w:t>
            </w:r>
            <w:r w:rsidR="00D808D5" w:rsidRPr="00E87E5F">
              <w:rPr>
                <w:rFonts w:ascii="Arial" w:eastAsia="Times New Roman" w:hAnsi="Arial" w:cs="Arial"/>
                <w:b/>
                <w:i/>
                <w:color w:val="000000" w:themeColor="text1"/>
                <w:sz w:val="22"/>
                <w:szCs w:val="22"/>
                <w:lang w:val="en-GB"/>
              </w:rPr>
              <w:t xml:space="preserve"> estimated quantities</w:t>
            </w:r>
            <w:r w:rsidRPr="00E87E5F">
              <w:rPr>
                <w:rFonts w:ascii="Arial" w:eastAsia="Times New Roman" w:hAnsi="Arial" w:cs="Arial"/>
                <w:b/>
                <w:color w:val="000000" w:themeColor="text1"/>
                <w:sz w:val="22"/>
                <w:szCs w:val="22"/>
                <w:lang w:val="en-GB"/>
              </w:rPr>
              <w:t>)</w:t>
            </w:r>
            <w:proofErr w:type="gramStart"/>
            <w:r w:rsidR="00D808D5" w:rsidRPr="00E87E5F">
              <w:rPr>
                <w:rFonts w:eastAsia="Times New Roman"/>
                <w:b/>
                <w:bCs/>
                <w:color w:val="000000" w:themeColor="text1"/>
                <w:sz w:val="22"/>
                <w:szCs w:val="22"/>
                <w:lang w:eastAsia="en-US"/>
              </w:rPr>
              <w:t>]</w:t>
            </w:r>
            <w:r w:rsidR="0057346D" w:rsidRPr="00E87E5F">
              <w:rPr>
                <w:rFonts w:ascii="Arial" w:eastAsia="Times New Roman" w:hAnsi="Arial" w:cs="Arial"/>
                <w:color w:val="000000" w:themeColor="text1"/>
                <w:sz w:val="22"/>
                <w:szCs w:val="22"/>
                <w:lang w:val="en-GB"/>
              </w:rPr>
              <w:t>of</w:t>
            </w:r>
            <w:proofErr w:type="gramEnd"/>
            <w:r w:rsidR="0057346D" w:rsidRPr="00E87E5F">
              <w:rPr>
                <w:rFonts w:ascii="Arial" w:eastAsia="Times New Roman" w:hAnsi="Arial" w:cs="Arial"/>
                <w:color w:val="000000" w:themeColor="text1"/>
                <w:sz w:val="22"/>
                <w:szCs w:val="22"/>
                <w:lang w:val="en-GB"/>
              </w:rPr>
              <w:t xml:space="preserve"> usage in the initial period</w:t>
            </w:r>
            <w:r w:rsidR="00A60ACF" w:rsidRPr="00E87E5F">
              <w:rPr>
                <w:rFonts w:ascii="Arial" w:eastAsia="Times New Roman" w:hAnsi="Arial" w:cs="Arial"/>
                <w:b/>
                <w:color w:val="000000" w:themeColor="text1"/>
                <w:sz w:val="22"/>
                <w:szCs w:val="22"/>
                <w:lang w:val="en-GB"/>
              </w:rPr>
              <w:t>[</w:t>
            </w:r>
            <w:r w:rsidR="0057346D" w:rsidRPr="00E87E5F">
              <w:rPr>
                <w:rFonts w:ascii="Arial" w:eastAsia="Times New Roman" w:hAnsi="Arial" w:cs="Arial"/>
                <w:b/>
                <w:i/>
                <w:color w:val="000000" w:themeColor="text1"/>
                <w:sz w:val="22"/>
                <w:szCs w:val="22"/>
                <w:lang w:val="en-GB"/>
              </w:rPr>
              <w:t>specify period</w:t>
            </w:r>
            <w:r w:rsidR="00A60ACF" w:rsidRPr="00E87E5F">
              <w:rPr>
                <w:rFonts w:ascii="Arial" w:eastAsia="Times New Roman" w:hAnsi="Arial" w:cs="Arial"/>
                <w:b/>
                <w:color w:val="000000" w:themeColor="text1"/>
                <w:sz w:val="22"/>
                <w:szCs w:val="22"/>
                <w:lang w:val="en-GB"/>
              </w:rPr>
              <w:t>]</w:t>
            </w:r>
            <w:r w:rsidR="0057346D" w:rsidRPr="00E87E5F">
              <w:rPr>
                <w:rFonts w:ascii="Arial" w:eastAsia="Times New Roman" w:hAnsi="Arial" w:cs="Arial"/>
                <w:color w:val="000000" w:themeColor="text1"/>
                <w:sz w:val="22"/>
                <w:szCs w:val="22"/>
                <w:lang w:val="en-GB"/>
              </w:rPr>
              <w:t xml:space="preserve"> of operation.  The total cost of these items and quantities will be computed from spare parts unit prices submitted by the Tenderer and added to the </w:t>
            </w:r>
            <w:r w:rsidR="00F01B73" w:rsidRPr="00E87E5F">
              <w:rPr>
                <w:rFonts w:ascii="Arial" w:eastAsia="Times New Roman" w:hAnsi="Arial" w:cs="Arial"/>
                <w:color w:val="000000" w:themeColor="text1"/>
                <w:sz w:val="22"/>
                <w:szCs w:val="22"/>
                <w:lang w:val="en-GB"/>
              </w:rPr>
              <w:t>T</w:t>
            </w:r>
            <w:r w:rsidR="0057346D" w:rsidRPr="00E87E5F">
              <w:rPr>
                <w:rFonts w:ascii="Arial" w:eastAsia="Times New Roman" w:hAnsi="Arial" w:cs="Arial"/>
                <w:color w:val="000000" w:themeColor="text1"/>
                <w:sz w:val="22"/>
                <w:szCs w:val="22"/>
                <w:lang w:val="en-GB"/>
              </w:rPr>
              <w:t>ender price, for evaluation purposes only.</w:t>
            </w:r>
          </w:p>
          <w:p w:rsidR="008B07C3" w:rsidRPr="00E87E5F" w:rsidRDefault="008B07C3" w:rsidP="00C62DB3">
            <w:pPr>
              <w:autoSpaceDE w:val="0"/>
              <w:autoSpaceDN w:val="0"/>
              <w:adjustRightInd w:val="0"/>
              <w:ind w:left="540"/>
              <w:jc w:val="both"/>
              <w:rPr>
                <w:rFonts w:ascii="Arial" w:eastAsia="Times New Roman" w:hAnsi="Arial" w:cs="Arial"/>
                <w:b/>
                <w:bCs/>
                <w:i/>
                <w:iCs/>
                <w:color w:val="000000" w:themeColor="text1"/>
                <w:lang w:val="en-GB"/>
              </w:rPr>
            </w:pPr>
          </w:p>
          <w:p w:rsidR="008B07C3" w:rsidRPr="00E87E5F" w:rsidRDefault="008B07C3" w:rsidP="00C62DB3">
            <w:pPr>
              <w:tabs>
                <w:tab w:val="right" w:pos="7254"/>
              </w:tabs>
              <w:spacing w:before="120" w:after="120"/>
              <w:rPr>
                <w:rFonts w:ascii="Arial" w:eastAsia="Times New Roman" w:hAnsi="Arial" w:cs="Arial"/>
                <w:b/>
                <w:bCs/>
                <w:i/>
                <w:iCs/>
                <w:color w:val="000000" w:themeColor="text1"/>
                <w:lang w:val="en-GB"/>
              </w:rPr>
            </w:pPr>
          </w:p>
        </w:tc>
      </w:tr>
      <w:tr w:rsidR="002708CD" w:rsidRPr="00C62DB3" w:rsidTr="00C62DB3">
        <w:tc>
          <w:tcPr>
            <w:tcW w:w="9540" w:type="dxa"/>
            <w:gridSpan w:val="2"/>
            <w:shd w:val="clear" w:color="auto" w:fill="auto"/>
          </w:tcPr>
          <w:p w:rsidR="002708CD" w:rsidRPr="003C7526" w:rsidRDefault="002708CD" w:rsidP="002708CD">
            <w:pPr>
              <w:pStyle w:val="Heading2"/>
              <w:rPr>
                <w:rFonts w:ascii="Arial" w:eastAsia="Times New Roman" w:hAnsi="Arial"/>
                <w:color w:val="000000" w:themeColor="text1"/>
                <w:lang w:val="en-GB"/>
              </w:rPr>
            </w:pPr>
            <w:bookmarkStart w:id="460" w:name="_Toc505659534"/>
            <w:bookmarkStart w:id="461" w:name="_Toc506185682"/>
            <w:bookmarkStart w:id="462" w:name="_Toc37047324"/>
            <w:bookmarkStart w:id="463" w:name="_Toc49504253"/>
            <w:bookmarkStart w:id="464" w:name="_Toc49504687"/>
            <w:bookmarkStart w:id="465" w:name="_Toc49504806"/>
            <w:bookmarkStart w:id="466" w:name="_Toc49569826"/>
            <w:bookmarkStart w:id="467" w:name="_Toc49591388"/>
            <w:bookmarkStart w:id="468" w:name="_Toc49591736"/>
            <w:bookmarkStart w:id="469" w:name="_Toc61947720"/>
            <w:r w:rsidRPr="003C7526">
              <w:rPr>
                <w:rFonts w:ascii="Arial" w:eastAsia="Times New Roman" w:hAnsi="Arial"/>
                <w:color w:val="000000" w:themeColor="text1"/>
                <w:lang w:val="en-GB"/>
              </w:rPr>
              <w:lastRenderedPageBreak/>
              <w:t>G.</w:t>
            </w:r>
            <w:r w:rsidRPr="003C7526">
              <w:rPr>
                <w:rFonts w:ascii="Arial" w:eastAsia="Times New Roman" w:hAnsi="Arial"/>
                <w:color w:val="000000" w:themeColor="text1"/>
                <w:lang w:val="en-GB"/>
              </w:rPr>
              <w:tab/>
              <w:t>Award</w:t>
            </w:r>
            <w:bookmarkEnd w:id="460"/>
            <w:bookmarkEnd w:id="461"/>
            <w:bookmarkEnd w:id="462"/>
            <w:bookmarkEnd w:id="463"/>
            <w:bookmarkEnd w:id="464"/>
            <w:bookmarkEnd w:id="465"/>
            <w:bookmarkEnd w:id="466"/>
            <w:bookmarkEnd w:id="467"/>
            <w:bookmarkEnd w:id="468"/>
            <w:r w:rsidRPr="003C7526">
              <w:rPr>
                <w:rFonts w:ascii="Arial" w:eastAsia="Times New Roman" w:hAnsi="Arial"/>
                <w:color w:val="000000" w:themeColor="text1"/>
                <w:lang w:val="en-GB"/>
              </w:rPr>
              <w:t xml:space="preserve"> of Contract</w:t>
            </w:r>
            <w:bookmarkEnd w:id="469"/>
          </w:p>
        </w:tc>
      </w:tr>
      <w:tr w:rsidR="002708CD" w:rsidRPr="00C62DB3" w:rsidTr="00C62DB3">
        <w:tc>
          <w:tcPr>
            <w:tcW w:w="1620" w:type="dxa"/>
            <w:shd w:val="clear" w:color="auto" w:fill="auto"/>
          </w:tcPr>
          <w:p w:rsidR="002708CD" w:rsidRPr="00C62DB3" w:rsidRDefault="002708CD" w:rsidP="00C62DB3">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976021" w:rsidRPr="00C62DB3">
              <w:rPr>
                <w:rFonts w:ascii="Arial" w:eastAsia="Times New Roman" w:hAnsi="Arial" w:cs="Arial"/>
                <w:b/>
                <w:sz w:val="22"/>
                <w:szCs w:val="22"/>
                <w:lang w:val="en-GB"/>
              </w:rPr>
              <w:t>60</w:t>
            </w:r>
            <w:r w:rsidR="00A04C47" w:rsidRPr="00C62DB3">
              <w:rPr>
                <w:rFonts w:ascii="Arial" w:eastAsia="Times New Roman" w:hAnsi="Arial" w:cs="Arial"/>
                <w:b/>
                <w:sz w:val="22"/>
                <w:szCs w:val="22"/>
                <w:lang w:val="en-GB"/>
              </w:rPr>
              <w:t>.1</w:t>
            </w:r>
          </w:p>
        </w:tc>
        <w:tc>
          <w:tcPr>
            <w:tcW w:w="7920" w:type="dxa"/>
            <w:shd w:val="clear" w:color="auto" w:fill="auto"/>
          </w:tcPr>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maximum percentage by which quantities per item may be increased is </w:t>
            </w:r>
            <w:r w:rsidR="00407836">
              <w:rPr>
                <w:rFonts w:ascii="Arial" w:eastAsia="Times New Roman" w:hAnsi="Arial" w:cs="Arial"/>
                <w:sz w:val="22"/>
                <w:szCs w:val="22"/>
                <w:lang w:val="en-GB"/>
              </w:rPr>
              <w:t>maximum 20%</w:t>
            </w:r>
            <w:r w:rsidR="00FE6BA6" w:rsidRPr="00C62DB3">
              <w:rPr>
                <w:rFonts w:ascii="Arial" w:eastAsia="Times New Roman" w:hAnsi="Arial" w:cs="Arial"/>
                <w:sz w:val="22"/>
                <w:szCs w:val="22"/>
                <w:lang w:val="en-GB"/>
              </w:rPr>
              <w:t xml:space="preserve"> at the time of Contract Award</w:t>
            </w:r>
            <w:r w:rsidRPr="00C62DB3">
              <w:rPr>
                <w:rFonts w:ascii="Arial" w:eastAsia="Times New Roman" w:hAnsi="Arial" w:cs="Arial"/>
                <w:sz w:val="22"/>
                <w:szCs w:val="22"/>
                <w:lang w:val="en-GB"/>
              </w:rPr>
              <w:t>.</w:t>
            </w:r>
          </w:p>
          <w:p w:rsidR="002708CD" w:rsidRPr="00C62DB3" w:rsidRDefault="002708CD" w:rsidP="00C62DB3">
            <w:pPr>
              <w:tabs>
                <w:tab w:val="right" w:pos="725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maximum percentage by which quantities per item may be decreased is </w:t>
            </w:r>
            <w:r w:rsidR="00407836">
              <w:rPr>
                <w:rFonts w:ascii="Arial" w:eastAsia="Times New Roman" w:hAnsi="Arial" w:cs="Arial"/>
                <w:sz w:val="22"/>
                <w:szCs w:val="22"/>
                <w:lang w:val="en-GB"/>
              </w:rPr>
              <w:t>maximum 20%</w:t>
            </w:r>
            <w:r w:rsidR="00FE6BA6" w:rsidRPr="00C62DB3">
              <w:rPr>
                <w:rFonts w:ascii="Arial" w:eastAsia="Times New Roman" w:hAnsi="Arial" w:cs="Arial"/>
                <w:sz w:val="22"/>
                <w:szCs w:val="22"/>
                <w:lang w:val="en-GB"/>
              </w:rPr>
              <w:t xml:space="preserve"> at the time of Contract Award.</w:t>
            </w:r>
          </w:p>
          <w:p w:rsidR="002708CD" w:rsidRPr="00C62DB3" w:rsidRDefault="002708CD" w:rsidP="00C62DB3">
            <w:pPr>
              <w:tabs>
                <w:tab w:val="right" w:pos="7254"/>
              </w:tabs>
              <w:spacing w:before="120" w:after="120"/>
              <w:jc w:val="both"/>
              <w:rPr>
                <w:rFonts w:ascii="Arial" w:eastAsia="Times New Roman" w:hAnsi="Arial" w:cs="Arial"/>
                <w:iCs/>
                <w:sz w:val="18"/>
                <w:szCs w:val="18"/>
                <w:lang w:val="en-GB"/>
              </w:rPr>
            </w:pPr>
          </w:p>
        </w:tc>
      </w:tr>
      <w:tr w:rsidR="002708CD" w:rsidRPr="00C62DB3" w:rsidTr="00C62DB3">
        <w:trPr>
          <w:trHeight w:val="1092"/>
        </w:trPr>
        <w:tc>
          <w:tcPr>
            <w:tcW w:w="1620" w:type="dxa"/>
            <w:shd w:val="clear" w:color="auto" w:fill="auto"/>
          </w:tcPr>
          <w:p w:rsidR="002708CD" w:rsidRPr="00C62DB3" w:rsidRDefault="002708CD" w:rsidP="00C62DB3">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C62DB3">
                <w:rPr>
                  <w:rFonts w:ascii="Arial" w:eastAsia="Times New Roman" w:hAnsi="Arial" w:cs="Arial"/>
                  <w:b/>
                  <w:sz w:val="22"/>
                  <w:szCs w:val="22"/>
                  <w:lang w:val="en-GB"/>
                </w:rPr>
                <w:t>ITT</w:t>
              </w:r>
            </w:smartTag>
            <w:r w:rsidR="00DC34E4" w:rsidRPr="00C62DB3">
              <w:rPr>
                <w:rFonts w:ascii="Arial" w:eastAsia="Times New Roman" w:hAnsi="Arial" w:cs="Arial"/>
                <w:b/>
                <w:sz w:val="22"/>
                <w:szCs w:val="22"/>
                <w:lang w:val="en-GB"/>
              </w:rPr>
              <w:t>6</w:t>
            </w:r>
            <w:r w:rsidR="00976021" w:rsidRPr="00C62DB3">
              <w:rPr>
                <w:rFonts w:ascii="Arial" w:eastAsia="Times New Roman" w:hAnsi="Arial" w:cs="Arial"/>
                <w:b/>
                <w:sz w:val="22"/>
                <w:szCs w:val="22"/>
                <w:lang w:val="en-GB"/>
              </w:rPr>
              <w:t>2</w:t>
            </w:r>
            <w:r w:rsidR="00A04C47" w:rsidRPr="00C62DB3">
              <w:rPr>
                <w:rFonts w:ascii="Arial" w:eastAsia="Times New Roman" w:hAnsi="Arial" w:cs="Arial"/>
                <w:b/>
                <w:sz w:val="22"/>
                <w:szCs w:val="22"/>
                <w:lang w:val="en-GB"/>
              </w:rPr>
              <w:t>.</w:t>
            </w:r>
            <w:r w:rsidR="00DC34E4" w:rsidRPr="00C62DB3">
              <w:rPr>
                <w:rFonts w:ascii="Arial" w:eastAsia="Times New Roman" w:hAnsi="Arial" w:cs="Arial"/>
                <w:b/>
                <w:sz w:val="22"/>
                <w:szCs w:val="22"/>
                <w:lang w:val="en-GB"/>
              </w:rPr>
              <w:t>1</w:t>
            </w:r>
          </w:p>
        </w:tc>
        <w:tc>
          <w:tcPr>
            <w:tcW w:w="7920" w:type="dxa"/>
            <w:shd w:val="clear" w:color="auto" w:fill="auto"/>
          </w:tcPr>
          <w:p w:rsidR="00D770D4" w:rsidRPr="00C62DB3" w:rsidRDefault="002708CD" w:rsidP="00C62DB3">
            <w:pPr>
              <w:tabs>
                <w:tab w:val="right" w:pos="7164"/>
              </w:tabs>
              <w:spacing w:before="120" w:after="120"/>
              <w:jc w:val="both"/>
              <w:rPr>
                <w:rFonts w:ascii="Arial" w:eastAsia="Times New Roman" w:hAnsi="Arial" w:cs="Arial"/>
                <w:i/>
                <w:iCs/>
                <w:sz w:val="22"/>
                <w:szCs w:val="22"/>
                <w:lang w:val="en-GB"/>
              </w:rPr>
            </w:pPr>
            <w:r w:rsidRPr="00C62DB3">
              <w:rPr>
                <w:rFonts w:ascii="Arial" w:eastAsia="Times New Roman" w:hAnsi="Arial" w:cs="Arial"/>
                <w:sz w:val="22"/>
                <w:szCs w:val="22"/>
                <w:lang w:val="en-GB"/>
              </w:rPr>
              <w:t xml:space="preserve">The amount of Performance Security shall be </w:t>
            </w:r>
            <w:r w:rsidR="00F30B5A" w:rsidRPr="00C62DB3">
              <w:rPr>
                <w:rFonts w:ascii="Arial" w:eastAsia="Times New Roman" w:hAnsi="Arial" w:cs="Arial"/>
                <w:sz w:val="22"/>
                <w:szCs w:val="22"/>
                <w:lang w:val="en-GB"/>
              </w:rPr>
              <w:t>ten (10)</w:t>
            </w:r>
            <w:r w:rsidRPr="00C62DB3">
              <w:rPr>
                <w:rFonts w:ascii="Arial" w:eastAsia="Times New Roman" w:hAnsi="Arial" w:cs="Arial"/>
                <w:sz w:val="22"/>
                <w:szCs w:val="22"/>
                <w:lang w:val="en-GB"/>
              </w:rPr>
              <w:t xml:space="preserve"> percent of the Contract Price.</w:t>
            </w:r>
          </w:p>
        </w:tc>
      </w:tr>
      <w:tr w:rsidR="00B96F65" w:rsidRPr="00C62DB3" w:rsidTr="00C62DB3">
        <w:trPr>
          <w:trHeight w:val="1038"/>
        </w:trPr>
        <w:tc>
          <w:tcPr>
            <w:tcW w:w="1620" w:type="dxa"/>
            <w:shd w:val="clear" w:color="auto" w:fill="auto"/>
          </w:tcPr>
          <w:p w:rsidR="00B96F65" w:rsidRPr="00C62DB3" w:rsidRDefault="00B96F65" w:rsidP="00C62DB3">
            <w:pPr>
              <w:tabs>
                <w:tab w:val="right" w:pos="7434"/>
              </w:tabs>
              <w:spacing w:before="120" w:after="120"/>
              <w:jc w:val="both"/>
              <w:rPr>
                <w:rFonts w:ascii="Arial" w:eastAsia="Times New Roman" w:hAnsi="Arial" w:cs="Arial"/>
                <w:b/>
                <w:sz w:val="22"/>
                <w:szCs w:val="22"/>
                <w:lang w:val="en-GB"/>
              </w:rPr>
            </w:pPr>
            <w:r w:rsidRPr="00C62DB3">
              <w:rPr>
                <w:rFonts w:ascii="Arial" w:eastAsia="Times New Roman" w:hAnsi="Arial" w:cs="Arial"/>
                <w:b/>
                <w:sz w:val="22"/>
                <w:szCs w:val="22"/>
                <w:lang w:val="en-GB"/>
              </w:rPr>
              <w:t>ITT 6</w:t>
            </w:r>
            <w:r w:rsidR="00976021" w:rsidRPr="00C62DB3">
              <w:rPr>
                <w:rFonts w:ascii="Arial" w:eastAsia="Times New Roman" w:hAnsi="Arial" w:cs="Arial"/>
                <w:b/>
                <w:sz w:val="22"/>
                <w:szCs w:val="22"/>
                <w:lang w:val="en-GB"/>
              </w:rPr>
              <w:t>2</w:t>
            </w:r>
            <w:r w:rsidRPr="00C62DB3">
              <w:rPr>
                <w:rFonts w:ascii="Arial" w:eastAsia="Times New Roman" w:hAnsi="Arial" w:cs="Arial"/>
                <w:b/>
                <w:sz w:val="22"/>
                <w:szCs w:val="22"/>
                <w:lang w:val="en-GB"/>
              </w:rPr>
              <w:t>.3</w:t>
            </w:r>
          </w:p>
        </w:tc>
        <w:tc>
          <w:tcPr>
            <w:tcW w:w="7920" w:type="dxa"/>
            <w:shd w:val="clear" w:color="auto" w:fill="auto"/>
          </w:tcPr>
          <w:p w:rsidR="007F111D" w:rsidRPr="00C62DB3" w:rsidRDefault="00B96F65" w:rsidP="00C62DB3">
            <w:pPr>
              <w:tabs>
                <w:tab w:val="right" w:pos="7164"/>
              </w:tabs>
              <w:spacing w:before="120" w:after="120"/>
              <w:jc w:val="both"/>
              <w:rPr>
                <w:rFonts w:ascii="Arial" w:eastAsia="Times New Roman" w:hAnsi="Arial" w:cs="Arial"/>
                <w:sz w:val="22"/>
                <w:szCs w:val="22"/>
                <w:lang w:val="en-GB"/>
              </w:rPr>
            </w:pPr>
            <w:r w:rsidRPr="00C62DB3">
              <w:rPr>
                <w:rFonts w:ascii="Arial" w:eastAsia="Times New Roman" w:hAnsi="Arial" w:cs="Arial"/>
                <w:sz w:val="22"/>
                <w:szCs w:val="22"/>
                <w:lang w:val="en-GB"/>
              </w:rPr>
              <w:t xml:space="preserve">The Security Deposit shall be deducted @ ten (10) percent from the </w:t>
            </w:r>
            <w:proofErr w:type="spellStart"/>
            <w:r w:rsidR="007F111D" w:rsidRPr="00C62DB3">
              <w:rPr>
                <w:rFonts w:ascii="Arial" w:eastAsia="Times New Roman" w:hAnsi="Arial" w:cs="Arial"/>
                <w:sz w:val="22"/>
                <w:szCs w:val="22"/>
                <w:lang w:val="en-GB"/>
              </w:rPr>
              <w:t>the</w:t>
            </w:r>
            <w:proofErr w:type="spellEnd"/>
            <w:r w:rsidR="007F111D" w:rsidRPr="00C62DB3">
              <w:rPr>
                <w:rFonts w:ascii="Arial" w:eastAsia="Times New Roman" w:hAnsi="Arial" w:cs="Arial"/>
                <w:sz w:val="22"/>
                <w:szCs w:val="22"/>
                <w:lang w:val="en-GB"/>
              </w:rPr>
              <w:t xml:space="preserve"> successful Tenderer’s </w:t>
            </w:r>
            <w:r w:rsidRPr="00C62DB3">
              <w:rPr>
                <w:rFonts w:ascii="Arial" w:eastAsia="Times New Roman" w:hAnsi="Arial" w:cs="Arial"/>
                <w:sz w:val="22"/>
                <w:szCs w:val="22"/>
                <w:lang w:val="en-GB"/>
              </w:rPr>
              <w:t>payable invoices</w:t>
            </w:r>
            <w:r w:rsidR="007F111D" w:rsidRPr="00C62DB3">
              <w:rPr>
                <w:rFonts w:ascii="Arial" w:eastAsia="Times New Roman" w:hAnsi="Arial" w:cs="Arial"/>
                <w:sz w:val="22"/>
                <w:szCs w:val="22"/>
                <w:lang w:val="en-GB"/>
              </w:rPr>
              <w:t xml:space="preserve"> during Contract implementation, if awarded the Contract. </w:t>
            </w:r>
          </w:p>
        </w:tc>
      </w:tr>
      <w:tr w:rsidR="00D132F2" w:rsidRPr="00C62DB3" w:rsidTr="00C62DB3">
        <w:trPr>
          <w:trHeight w:val="1276"/>
        </w:trPr>
        <w:tc>
          <w:tcPr>
            <w:tcW w:w="1620" w:type="dxa"/>
            <w:shd w:val="clear" w:color="auto" w:fill="auto"/>
          </w:tcPr>
          <w:p w:rsidR="00D132F2" w:rsidRPr="00C62DB3" w:rsidRDefault="00D132F2" w:rsidP="00C62DB3">
            <w:pPr>
              <w:tabs>
                <w:tab w:val="right" w:pos="7434"/>
              </w:tabs>
              <w:spacing w:before="120" w:after="120"/>
              <w:jc w:val="both"/>
              <w:rPr>
                <w:rFonts w:ascii="Arial" w:eastAsia="Times New Roman" w:hAnsi="Arial" w:cs="Arial"/>
                <w:b/>
                <w:sz w:val="22"/>
                <w:szCs w:val="22"/>
                <w:lang w:val="en-GB"/>
              </w:rPr>
            </w:pPr>
            <w:r w:rsidRPr="00C62DB3">
              <w:rPr>
                <w:rFonts w:ascii="Arial" w:eastAsia="Times New Roman" w:hAnsi="Arial" w:cs="Arial"/>
                <w:b/>
                <w:sz w:val="22"/>
                <w:szCs w:val="22"/>
                <w:lang w:val="en-GB"/>
              </w:rPr>
              <w:t>ITT 6</w:t>
            </w:r>
            <w:r w:rsidR="00976021" w:rsidRPr="00C62DB3">
              <w:rPr>
                <w:rFonts w:ascii="Arial" w:eastAsia="Times New Roman" w:hAnsi="Arial" w:cs="Arial"/>
                <w:b/>
                <w:sz w:val="22"/>
                <w:szCs w:val="22"/>
                <w:lang w:val="en-GB"/>
              </w:rPr>
              <w:t>9</w:t>
            </w:r>
            <w:r w:rsidRPr="00C62DB3">
              <w:rPr>
                <w:rFonts w:ascii="Arial" w:eastAsia="Times New Roman" w:hAnsi="Arial" w:cs="Arial"/>
                <w:b/>
                <w:sz w:val="22"/>
                <w:szCs w:val="22"/>
                <w:lang w:val="en-GB"/>
              </w:rPr>
              <w:t>.1</w:t>
            </w:r>
          </w:p>
        </w:tc>
        <w:tc>
          <w:tcPr>
            <w:tcW w:w="7920" w:type="dxa"/>
            <w:shd w:val="clear" w:color="auto" w:fill="auto"/>
          </w:tcPr>
          <w:p w:rsidR="009D0938" w:rsidRDefault="00D132F2" w:rsidP="00C62DB3">
            <w:pPr>
              <w:keepNext/>
              <w:tabs>
                <w:tab w:val="right" w:pos="7164"/>
              </w:tabs>
              <w:spacing w:before="60" w:after="60"/>
              <w:jc w:val="both"/>
              <w:rPr>
                <w:rFonts w:ascii="Arial" w:eastAsia="Times New Roman" w:hAnsi="Arial" w:cs="Arial"/>
                <w:sz w:val="21"/>
                <w:szCs w:val="21"/>
                <w:lang w:val="en-GB"/>
              </w:rPr>
            </w:pPr>
            <w:r w:rsidRPr="00C62DB3">
              <w:rPr>
                <w:rFonts w:ascii="Arial" w:eastAsia="Times New Roman" w:hAnsi="Arial" w:cs="Arial"/>
                <w:sz w:val="21"/>
                <w:szCs w:val="21"/>
                <w:lang w:val="en-GB"/>
              </w:rPr>
              <w:t xml:space="preserve">The Adjudicator proposed by the Procuring Entity is </w:t>
            </w:r>
          </w:p>
          <w:p w:rsidR="009D0938" w:rsidRPr="008A3C07" w:rsidRDefault="009D0938" w:rsidP="009D0938">
            <w:pPr>
              <w:keepNext/>
              <w:tabs>
                <w:tab w:val="right" w:pos="7164"/>
              </w:tabs>
              <w:spacing w:before="60" w:after="60"/>
              <w:jc w:val="both"/>
              <w:rPr>
                <w:rFonts w:ascii="Arial" w:eastAsia="Times New Roman" w:hAnsi="Arial" w:cs="Arial"/>
                <w:sz w:val="21"/>
                <w:szCs w:val="21"/>
                <w:lang w:val="en-GB"/>
              </w:rPr>
            </w:pPr>
            <w:r w:rsidRPr="008A3C07">
              <w:rPr>
                <w:rFonts w:ascii="Arial" w:eastAsia="Times New Roman" w:hAnsi="Arial" w:cs="Arial"/>
                <w:sz w:val="21"/>
                <w:szCs w:val="21"/>
                <w:lang w:val="en-GB"/>
              </w:rPr>
              <w:t xml:space="preserve">President IEB, </w:t>
            </w:r>
            <w:proofErr w:type="spellStart"/>
            <w:r w:rsidRPr="008A3C07">
              <w:rPr>
                <w:rFonts w:ascii="Arial" w:eastAsia="Times New Roman" w:hAnsi="Arial" w:cs="Arial"/>
                <w:sz w:val="21"/>
                <w:szCs w:val="21"/>
                <w:lang w:val="en-GB"/>
              </w:rPr>
              <w:t>Ramna</w:t>
            </w:r>
            <w:proofErr w:type="spellEnd"/>
            <w:r w:rsidRPr="008A3C07">
              <w:rPr>
                <w:rFonts w:ascii="Arial" w:eastAsia="Times New Roman" w:hAnsi="Arial" w:cs="Arial"/>
                <w:sz w:val="21"/>
                <w:szCs w:val="21"/>
                <w:lang w:val="en-GB"/>
              </w:rPr>
              <w:t>, Dhaka.</w:t>
            </w:r>
          </w:p>
          <w:p w:rsidR="009D0938" w:rsidRPr="00C62DB3" w:rsidRDefault="009D0938" w:rsidP="009D0938">
            <w:pPr>
              <w:keepNext/>
              <w:tabs>
                <w:tab w:val="right" w:pos="7164"/>
              </w:tabs>
              <w:spacing w:before="60" w:after="60"/>
              <w:jc w:val="both"/>
              <w:rPr>
                <w:rFonts w:ascii="Arial" w:eastAsia="Times New Roman" w:hAnsi="Arial" w:cs="Arial"/>
                <w:sz w:val="21"/>
                <w:szCs w:val="21"/>
                <w:lang w:val="en-GB"/>
              </w:rPr>
            </w:pPr>
          </w:p>
          <w:p w:rsidR="009D0938" w:rsidRDefault="009D0938" w:rsidP="00C62DB3">
            <w:pPr>
              <w:keepNext/>
              <w:tabs>
                <w:tab w:val="right" w:pos="7164"/>
              </w:tabs>
              <w:spacing w:before="60" w:after="60"/>
              <w:jc w:val="both"/>
              <w:rPr>
                <w:rFonts w:ascii="Arial" w:eastAsia="Times New Roman" w:hAnsi="Arial" w:cs="Arial"/>
                <w:sz w:val="21"/>
                <w:szCs w:val="21"/>
                <w:lang w:val="en-GB"/>
              </w:rPr>
            </w:pPr>
          </w:p>
          <w:p w:rsidR="009D0938" w:rsidRDefault="009D0938" w:rsidP="00C62DB3">
            <w:pPr>
              <w:keepNext/>
              <w:tabs>
                <w:tab w:val="right" w:pos="7164"/>
              </w:tabs>
              <w:spacing w:before="60" w:after="60"/>
              <w:jc w:val="both"/>
              <w:rPr>
                <w:rFonts w:ascii="Arial" w:eastAsia="Times New Roman" w:hAnsi="Arial" w:cs="Arial"/>
                <w:sz w:val="21"/>
                <w:szCs w:val="21"/>
                <w:lang w:val="en-GB"/>
              </w:rPr>
            </w:pPr>
          </w:p>
          <w:p w:rsidR="009D0938" w:rsidRPr="00C62DB3" w:rsidRDefault="00D132F2" w:rsidP="009D0938">
            <w:pPr>
              <w:keepNext/>
              <w:tabs>
                <w:tab w:val="right" w:pos="7164"/>
              </w:tabs>
              <w:spacing w:before="60" w:after="60"/>
              <w:jc w:val="both"/>
              <w:rPr>
                <w:rFonts w:ascii="Arial" w:eastAsia="Times New Roman" w:hAnsi="Arial" w:cs="Arial"/>
                <w:sz w:val="18"/>
                <w:szCs w:val="18"/>
                <w:lang w:val="en-GB"/>
              </w:rPr>
            </w:pPr>
            <w:r w:rsidRPr="00C62DB3">
              <w:rPr>
                <w:rFonts w:ascii="Arial" w:eastAsia="Times New Roman" w:hAnsi="Arial" w:cs="Arial"/>
                <w:i/>
                <w:sz w:val="21"/>
                <w:szCs w:val="21"/>
                <w:lang w:val="en-GB"/>
              </w:rPr>
              <w:t>.</w:t>
            </w:r>
            <w:r w:rsidRPr="00C62DB3">
              <w:rPr>
                <w:rFonts w:ascii="Arial" w:eastAsia="Times New Roman" w:hAnsi="Arial" w:cs="Arial"/>
                <w:sz w:val="21"/>
                <w:szCs w:val="21"/>
                <w:lang w:val="en-GB"/>
              </w:rPr>
              <w:t xml:space="preserve"> </w:t>
            </w:r>
          </w:p>
          <w:p w:rsidR="00D132F2" w:rsidRPr="00C62DB3" w:rsidRDefault="00D132F2" w:rsidP="009D0938">
            <w:pPr>
              <w:keepNext/>
              <w:tabs>
                <w:tab w:val="right" w:pos="7164"/>
              </w:tabs>
              <w:spacing w:before="60" w:after="60"/>
              <w:jc w:val="both"/>
              <w:rPr>
                <w:rFonts w:ascii="Arial" w:eastAsia="Times New Roman" w:hAnsi="Arial" w:cs="Arial"/>
                <w:sz w:val="18"/>
                <w:szCs w:val="18"/>
                <w:lang w:val="en-GB"/>
              </w:rPr>
            </w:pPr>
          </w:p>
        </w:tc>
      </w:tr>
    </w:tbl>
    <w:p w:rsidR="002708CD" w:rsidRPr="003F47F0" w:rsidRDefault="002708CD">
      <w:pPr>
        <w:rPr>
          <w:rFonts w:ascii="Arial" w:hAnsi="Arial" w:cs="Arial"/>
          <w:lang w:val="en-GB"/>
        </w:rPr>
        <w:sectPr w:rsidR="002708CD" w:rsidRPr="003F47F0" w:rsidSect="000137ED">
          <w:footerReference w:type="default" r:id="rId12"/>
          <w:type w:val="nextColumn"/>
          <w:pgSz w:w="11909" w:h="16834" w:code="9"/>
          <w:pgMar w:top="1440" w:right="1440" w:bottom="1440" w:left="1440" w:header="720" w:footer="720" w:gutter="0"/>
          <w:cols w:space="720"/>
        </w:sectPr>
      </w:pPr>
    </w:p>
    <w:tbl>
      <w:tblPr>
        <w:tblW w:w="9612" w:type="dxa"/>
        <w:tblInd w:w="-144" w:type="dxa"/>
        <w:tblLayout w:type="fixed"/>
        <w:tblLook w:val="0000" w:firstRow="0" w:lastRow="0" w:firstColumn="0" w:lastColumn="0" w:noHBand="0" w:noVBand="0"/>
      </w:tblPr>
      <w:tblGrid>
        <w:gridCol w:w="2052"/>
        <w:gridCol w:w="7560"/>
      </w:tblGrid>
      <w:tr w:rsidR="002708CD" w:rsidRPr="003F47F0" w:rsidTr="00CC5219">
        <w:tc>
          <w:tcPr>
            <w:tcW w:w="9612" w:type="dxa"/>
            <w:gridSpan w:val="2"/>
          </w:tcPr>
          <w:p w:rsidR="002708CD" w:rsidRPr="002B6B08" w:rsidRDefault="002708CD" w:rsidP="007666D8">
            <w:pPr>
              <w:pStyle w:val="Heading1"/>
              <w:spacing w:before="240" w:after="240"/>
              <w:rPr>
                <w:rFonts w:ascii="Arial" w:hAnsi="Arial" w:cs="Arial"/>
                <w:sz w:val="32"/>
                <w:lang w:val="en-GB"/>
              </w:rPr>
            </w:pPr>
            <w:bookmarkStart w:id="470" w:name="_Toc61947721"/>
            <w:bookmarkStart w:id="471" w:name="_Toc438266930"/>
            <w:bookmarkStart w:id="472" w:name="_Toc438267904"/>
            <w:bookmarkStart w:id="473" w:name="_Toc438366671"/>
            <w:r w:rsidRPr="002B6B08">
              <w:rPr>
                <w:rFonts w:ascii="Arial" w:hAnsi="Arial" w:cs="Arial"/>
                <w:sz w:val="32"/>
                <w:lang w:val="en-GB"/>
              </w:rPr>
              <w:lastRenderedPageBreak/>
              <w:t>Section 3.</w:t>
            </w:r>
            <w:r w:rsidRPr="002B6B08">
              <w:rPr>
                <w:rFonts w:ascii="Arial" w:hAnsi="Arial" w:cs="Arial"/>
                <w:sz w:val="32"/>
                <w:lang w:val="en-GB"/>
              </w:rPr>
              <w:tab/>
              <w:t>General Conditions of Contract</w:t>
            </w:r>
            <w:bookmarkEnd w:id="470"/>
          </w:p>
        </w:tc>
      </w:tr>
      <w:tr w:rsidR="002708CD" w:rsidRPr="003F47F0" w:rsidTr="00CC5219">
        <w:trPr>
          <w:trHeight w:val="7020"/>
        </w:trPr>
        <w:tc>
          <w:tcPr>
            <w:tcW w:w="2052" w:type="dxa"/>
          </w:tcPr>
          <w:p w:rsidR="002708CD" w:rsidRPr="000F02E0" w:rsidRDefault="002708CD" w:rsidP="004B5732">
            <w:pPr>
              <w:numPr>
                <w:ilvl w:val="0"/>
                <w:numId w:val="149"/>
              </w:numPr>
              <w:tabs>
                <w:tab w:val="clear" w:pos="720"/>
                <w:tab w:val="num" w:pos="387"/>
              </w:tabs>
              <w:spacing w:before="120"/>
              <w:ind w:left="414" w:hanging="342"/>
              <w:outlineLvl w:val="2"/>
              <w:rPr>
                <w:rStyle w:val="Heading3Char"/>
                <w:bCs w:val="0"/>
                <w:sz w:val="22"/>
                <w:szCs w:val="22"/>
              </w:rPr>
            </w:pPr>
            <w:bookmarkStart w:id="474" w:name="_Toc35418441"/>
            <w:bookmarkStart w:id="475" w:name="_Toc49504257"/>
            <w:bookmarkStart w:id="476" w:name="_Toc49504690"/>
            <w:bookmarkStart w:id="477" w:name="_Toc49504808"/>
            <w:bookmarkStart w:id="478" w:name="_Toc49569828"/>
            <w:bookmarkStart w:id="479" w:name="_Toc49591390"/>
            <w:bookmarkStart w:id="480" w:name="_Toc49591738"/>
            <w:bookmarkStart w:id="481" w:name="_Toc68232658"/>
            <w:bookmarkStart w:id="482" w:name="_Toc61947722"/>
            <w:r w:rsidRPr="000F02E0">
              <w:rPr>
                <w:rStyle w:val="Heading3Char"/>
                <w:rFonts w:ascii="Arial" w:hAnsi="Arial"/>
                <w:b/>
                <w:bCs w:val="0"/>
                <w:sz w:val="22"/>
                <w:szCs w:val="22"/>
              </w:rPr>
              <w:t>Definitions</w:t>
            </w:r>
            <w:bookmarkEnd w:id="474"/>
            <w:bookmarkEnd w:id="475"/>
            <w:bookmarkEnd w:id="476"/>
            <w:bookmarkEnd w:id="477"/>
            <w:bookmarkEnd w:id="478"/>
            <w:bookmarkEnd w:id="479"/>
            <w:bookmarkEnd w:id="480"/>
            <w:bookmarkEnd w:id="481"/>
            <w:bookmarkEnd w:id="482"/>
          </w:p>
        </w:tc>
        <w:tc>
          <w:tcPr>
            <w:tcW w:w="7560" w:type="dxa"/>
          </w:tcPr>
          <w:p w:rsidR="002708CD" w:rsidRDefault="00EA38B7" w:rsidP="004B5732">
            <w:pPr>
              <w:pStyle w:val="Sub-ClauseText"/>
              <w:numPr>
                <w:ilvl w:val="1"/>
                <w:numId w:val="61"/>
              </w:numPr>
              <w:tabs>
                <w:tab w:val="clear" w:pos="360"/>
                <w:tab w:val="num" w:pos="567"/>
              </w:tabs>
              <w:spacing w:before="100" w:after="100"/>
              <w:ind w:left="585" w:hanging="576"/>
              <w:rPr>
                <w:rFonts w:ascii="Arial" w:hAnsi="Arial" w:cs="Arial"/>
                <w:sz w:val="22"/>
                <w:szCs w:val="22"/>
                <w:lang w:val="en-GB"/>
              </w:rPr>
            </w:pPr>
            <w:r w:rsidRPr="00982237">
              <w:rPr>
                <w:rFonts w:ascii="Arial" w:hAnsi="Arial" w:cs="Arial"/>
                <w:sz w:val="22"/>
                <w:szCs w:val="22"/>
                <w:lang w:val="en-GB"/>
              </w:rPr>
              <w:t xml:space="preserve">In the Conditions of Contract, which include Particular Conditions and these General Conditions, </w:t>
            </w:r>
            <w:r>
              <w:rPr>
                <w:rFonts w:ascii="Arial" w:hAnsi="Arial" w:cs="Arial"/>
                <w:sz w:val="22"/>
                <w:szCs w:val="22"/>
                <w:lang w:val="en-GB"/>
              </w:rPr>
              <w:t>t</w:t>
            </w:r>
            <w:r w:rsidR="002708CD" w:rsidRPr="00D57893">
              <w:rPr>
                <w:rFonts w:ascii="Arial" w:hAnsi="Arial" w:cs="Arial"/>
                <w:sz w:val="22"/>
                <w:szCs w:val="22"/>
                <w:lang w:val="en-GB"/>
              </w:rPr>
              <w:t>he following words and expressions shall have the meaning hereby assigned to them. Boldface type is used to identify the defined term:</w:t>
            </w:r>
          </w:p>
          <w:p w:rsidR="007827F1" w:rsidRPr="00EC6D6C" w:rsidRDefault="007827F1" w:rsidP="00EC6D6C">
            <w:pPr>
              <w:numPr>
                <w:ilvl w:val="2"/>
                <w:numId w:val="61"/>
              </w:numPr>
              <w:tabs>
                <w:tab w:val="clear" w:pos="1080"/>
                <w:tab w:val="num" w:pos="1170"/>
              </w:tabs>
              <w:spacing w:before="240" w:after="120"/>
              <w:ind w:left="1196" w:hanging="634"/>
              <w:jc w:val="both"/>
              <w:rPr>
                <w:rFonts w:ascii="Arial" w:hAnsi="Arial" w:cs="Arial"/>
                <w:sz w:val="22"/>
                <w:szCs w:val="22"/>
                <w:lang w:val="en-GB"/>
              </w:rPr>
            </w:pPr>
            <w:r w:rsidRPr="00EC6D6C">
              <w:rPr>
                <w:rFonts w:ascii="Arial" w:hAnsi="Arial" w:cs="Arial"/>
                <w:b/>
                <w:sz w:val="22"/>
                <w:szCs w:val="22"/>
                <w:lang w:val="en-GB"/>
              </w:rPr>
              <w:t>Adjudicator</w:t>
            </w:r>
            <w:r w:rsidRPr="00EC6D6C">
              <w:rPr>
                <w:rFonts w:ascii="Arial" w:hAnsi="Arial" w:cs="Arial"/>
                <w:sz w:val="22"/>
                <w:szCs w:val="22"/>
                <w:lang w:val="en-GB"/>
              </w:rPr>
              <w:t xml:space="preserve"> is the expert appointed jointly by the Procuring Entity and the Contractor to resolve disputes in the first instance, as provided for in GCC Sub Clause 42.2.</w:t>
            </w:r>
          </w:p>
          <w:p w:rsidR="002708CD" w:rsidRPr="00D57893" w:rsidRDefault="002708CD" w:rsidP="004B5732">
            <w:pPr>
              <w:numPr>
                <w:ilvl w:val="2"/>
                <w:numId w:val="61"/>
              </w:numPr>
              <w:tabs>
                <w:tab w:val="clear" w:pos="1080"/>
                <w:tab w:val="num" w:pos="1170"/>
              </w:tabs>
              <w:spacing w:before="240" w:after="120"/>
              <w:ind w:left="1196" w:hanging="634"/>
              <w:jc w:val="both"/>
              <w:rPr>
                <w:rFonts w:ascii="Arial" w:hAnsi="Arial" w:cs="Arial"/>
                <w:sz w:val="22"/>
                <w:szCs w:val="22"/>
                <w:lang w:val="en-GB"/>
              </w:rPr>
            </w:pPr>
            <w:r w:rsidRPr="00D57893">
              <w:rPr>
                <w:rFonts w:ascii="Arial" w:hAnsi="Arial" w:cs="Arial"/>
                <w:b/>
                <w:bCs/>
                <w:sz w:val="22"/>
                <w:szCs w:val="22"/>
                <w:lang w:val="en-GB"/>
              </w:rPr>
              <w:t xml:space="preserve">Completion Schedule </w:t>
            </w:r>
            <w:r w:rsidRPr="00D57893">
              <w:rPr>
                <w:rFonts w:ascii="Arial" w:hAnsi="Arial" w:cs="Arial"/>
                <w:sz w:val="22"/>
                <w:szCs w:val="22"/>
                <w:lang w:val="en-GB"/>
              </w:rPr>
              <w:t xml:space="preserve">means the fulfilment of the Related Services by the Supplier in accordance with the terms and conditions set forth in the Contract; </w:t>
            </w:r>
          </w:p>
          <w:p w:rsidR="002708CD" w:rsidRPr="00D57893" w:rsidRDefault="002708CD" w:rsidP="004B5732">
            <w:pPr>
              <w:numPr>
                <w:ilvl w:val="2"/>
                <w:numId w:val="61"/>
              </w:numPr>
              <w:tabs>
                <w:tab w:val="clear" w:pos="1080"/>
                <w:tab w:val="num" w:pos="1179"/>
              </w:tabs>
              <w:spacing w:before="100" w:after="100"/>
              <w:ind w:left="1197" w:hanging="630"/>
              <w:jc w:val="both"/>
              <w:rPr>
                <w:rFonts w:ascii="Arial" w:hAnsi="Arial" w:cs="Arial"/>
                <w:sz w:val="22"/>
                <w:szCs w:val="22"/>
                <w:lang w:val="en-GB"/>
              </w:rPr>
            </w:pPr>
            <w:bookmarkStart w:id="483" w:name="_Toc49406285"/>
            <w:bookmarkStart w:id="484" w:name="_Toc49412047"/>
            <w:r w:rsidRPr="00D57893">
              <w:rPr>
                <w:rFonts w:ascii="Arial" w:hAnsi="Arial" w:cs="Arial"/>
                <w:b/>
                <w:bCs/>
                <w:sz w:val="22"/>
                <w:szCs w:val="22"/>
                <w:lang w:val="en-GB"/>
              </w:rPr>
              <w:t>Contract</w:t>
            </w:r>
            <w:r w:rsidR="00092905">
              <w:rPr>
                <w:rFonts w:ascii="Arial" w:hAnsi="Arial" w:cs="Arial"/>
                <w:b/>
                <w:bCs/>
                <w:sz w:val="22"/>
                <w:szCs w:val="22"/>
                <w:lang w:val="en-GB"/>
              </w:rPr>
              <w:t xml:space="preserve"> </w:t>
            </w:r>
            <w:r w:rsidRPr="00D57893">
              <w:rPr>
                <w:rFonts w:ascii="Arial" w:hAnsi="Arial" w:cs="Arial"/>
                <w:b/>
                <w:bCs/>
                <w:sz w:val="22"/>
                <w:szCs w:val="22"/>
                <w:lang w:val="en-GB"/>
              </w:rPr>
              <w:t>Agreement</w:t>
            </w:r>
            <w:r w:rsidRPr="00D57893">
              <w:rPr>
                <w:rFonts w:ascii="Arial" w:hAnsi="Arial" w:cs="Arial"/>
                <w:sz w:val="22"/>
                <w:szCs w:val="22"/>
                <w:lang w:val="en-GB"/>
              </w:rPr>
              <w:t xml:space="preserve"> means the Agreement entered into between the </w:t>
            </w:r>
            <w:r w:rsidR="00097679" w:rsidRPr="00D57893">
              <w:rPr>
                <w:rFonts w:ascii="Arial" w:hAnsi="Arial" w:cs="Arial"/>
                <w:sz w:val="22"/>
                <w:szCs w:val="22"/>
                <w:lang w:val="en-GB"/>
              </w:rPr>
              <w:t>Procuring Entity</w:t>
            </w:r>
            <w:r w:rsidRPr="00D57893">
              <w:rPr>
                <w:rFonts w:ascii="Arial" w:hAnsi="Arial" w:cs="Arial"/>
                <w:sz w:val="22"/>
                <w:szCs w:val="22"/>
                <w:lang w:val="en-GB"/>
              </w:rPr>
              <w:t xml:space="preserve"> and the Supplier, together with the Contract Documents referred to therein, including all attachments, appendices, and all documents incorporated by reference therein</w:t>
            </w:r>
            <w:bookmarkEnd w:id="483"/>
            <w:bookmarkEnd w:id="484"/>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85" w:name="_Toc49406286"/>
            <w:bookmarkStart w:id="486" w:name="_Toc49412048"/>
            <w:r w:rsidRPr="00D57893">
              <w:rPr>
                <w:rFonts w:ascii="Arial" w:hAnsi="Arial" w:cs="Arial"/>
                <w:b/>
                <w:bCs/>
                <w:sz w:val="22"/>
                <w:szCs w:val="22"/>
                <w:lang w:val="en-GB"/>
              </w:rPr>
              <w:t>Contract Documents</w:t>
            </w:r>
            <w:r w:rsidRPr="00D57893">
              <w:rPr>
                <w:rFonts w:ascii="Arial" w:hAnsi="Arial" w:cs="Arial"/>
                <w:sz w:val="22"/>
                <w:szCs w:val="22"/>
                <w:lang w:val="en-GB"/>
              </w:rPr>
              <w:t xml:space="preserve"> means the documents listed in the Contract Agreement, including any amendments thereto</w:t>
            </w:r>
            <w:bookmarkEnd w:id="485"/>
            <w:bookmarkEnd w:id="486"/>
            <w:r w:rsidRPr="00D57893">
              <w:rPr>
                <w:rFonts w:ascii="Arial" w:hAnsi="Arial" w:cs="Arial"/>
                <w:sz w:val="22"/>
                <w:szCs w:val="22"/>
                <w:lang w:val="en-GB"/>
              </w:rPr>
              <w:t>;</w:t>
            </w:r>
          </w:p>
          <w:p w:rsidR="002B0C28"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87" w:name="_Toc49406287"/>
            <w:bookmarkStart w:id="488" w:name="_Toc49412049"/>
            <w:r w:rsidRPr="00D57893">
              <w:rPr>
                <w:rFonts w:ascii="Arial" w:hAnsi="Arial" w:cs="Arial"/>
                <w:b/>
                <w:bCs/>
                <w:sz w:val="22"/>
                <w:szCs w:val="22"/>
                <w:lang w:val="en-GB"/>
              </w:rPr>
              <w:t>Contract Price</w:t>
            </w:r>
            <w:r w:rsidR="00123EF0" w:rsidRPr="00D57893">
              <w:rPr>
                <w:rFonts w:ascii="Arial" w:hAnsi="Arial" w:cs="Arial"/>
                <w:sz w:val="22"/>
                <w:szCs w:val="22"/>
              </w:rPr>
              <w:t>means the</w:t>
            </w:r>
            <w:r w:rsidR="00AC08DB" w:rsidRPr="00D57893">
              <w:rPr>
                <w:rFonts w:ascii="Arial" w:hAnsi="Arial" w:cs="Arial"/>
                <w:sz w:val="22"/>
                <w:szCs w:val="22"/>
              </w:rPr>
              <w:t xml:space="preserve"> price stated in the Notification of Award and thereafter as adjusted in accordance with the provisions of the Contract</w:t>
            </w:r>
            <w:r w:rsidR="00123EF0" w:rsidRPr="00D57893">
              <w:rPr>
                <w:rFonts w:ascii="Arial" w:hAnsi="Arial" w:cs="Arial"/>
                <w:sz w:val="22"/>
                <w:szCs w:val="22"/>
              </w:rPr>
              <w:t>;</w:t>
            </w:r>
          </w:p>
          <w:p w:rsidR="002B0C28" w:rsidRPr="00982237" w:rsidRDefault="002B0C28" w:rsidP="00EC6D6C">
            <w:pPr>
              <w:numPr>
                <w:ilvl w:val="2"/>
                <w:numId w:val="61"/>
              </w:numPr>
              <w:tabs>
                <w:tab w:val="clear" w:pos="1080"/>
                <w:tab w:val="num" w:pos="1197"/>
              </w:tabs>
              <w:spacing w:before="100" w:after="100"/>
              <w:ind w:left="1197" w:hanging="630"/>
              <w:jc w:val="both"/>
              <w:rPr>
                <w:rFonts w:ascii="Arial" w:hAnsi="Arial" w:cs="Arial"/>
                <w:sz w:val="22"/>
                <w:szCs w:val="22"/>
                <w:lang w:val="en-GB"/>
              </w:rPr>
            </w:pPr>
            <w:r w:rsidRPr="00982237">
              <w:rPr>
                <w:rFonts w:ascii="Arial" w:hAnsi="Arial" w:cs="Arial"/>
                <w:b/>
                <w:bCs/>
                <w:sz w:val="22"/>
                <w:szCs w:val="22"/>
                <w:lang w:val="en-GB"/>
              </w:rPr>
              <w:t xml:space="preserve">Cost </w:t>
            </w:r>
            <w:r w:rsidRPr="00982237">
              <w:rPr>
                <w:rFonts w:ascii="Arial" w:hAnsi="Arial" w:cs="Arial"/>
                <w:bCs/>
                <w:sz w:val="22"/>
                <w:szCs w:val="22"/>
                <w:lang w:val="en-GB"/>
              </w:rPr>
              <w:t xml:space="preserve">means all expenditures reasonably incurred or to be incurred by the Contractor, whether on or off the </w:t>
            </w:r>
            <w:r w:rsidR="003B44A5">
              <w:rPr>
                <w:rFonts w:ascii="Arial" w:hAnsi="Arial" w:cs="Arial"/>
                <w:bCs/>
                <w:sz w:val="22"/>
                <w:szCs w:val="22"/>
                <w:lang w:val="en-GB"/>
              </w:rPr>
              <w:t>point of delivery</w:t>
            </w:r>
            <w:r w:rsidRPr="00982237">
              <w:rPr>
                <w:rFonts w:ascii="Arial" w:hAnsi="Arial" w:cs="Arial"/>
                <w:bCs/>
                <w:sz w:val="22"/>
                <w:szCs w:val="22"/>
                <w:lang w:val="en-GB"/>
              </w:rPr>
              <w:t>, including overhead,</w:t>
            </w:r>
            <w:r w:rsidR="00092905">
              <w:rPr>
                <w:rFonts w:ascii="Arial" w:hAnsi="Arial" w:cs="Arial"/>
                <w:bCs/>
                <w:sz w:val="22"/>
                <w:szCs w:val="22"/>
                <w:lang w:val="en-GB"/>
              </w:rPr>
              <w:t xml:space="preserve"> </w:t>
            </w:r>
            <w:r w:rsidRPr="00982237">
              <w:rPr>
                <w:rFonts w:ascii="Arial" w:hAnsi="Arial" w:cs="Arial"/>
                <w:sz w:val="22"/>
                <w:szCs w:val="22"/>
                <w:lang w:val="en-GB"/>
              </w:rPr>
              <w:t>taxes,</w:t>
            </w:r>
            <w:r>
              <w:rPr>
                <w:rFonts w:ascii="Arial" w:hAnsi="Arial" w:cs="Arial"/>
                <w:sz w:val="22"/>
                <w:szCs w:val="22"/>
                <w:lang w:val="en-GB"/>
              </w:rPr>
              <w:t xml:space="preserve"> duties, fees</w:t>
            </w:r>
            <w:r w:rsidRPr="00982237">
              <w:rPr>
                <w:rFonts w:ascii="Arial" w:hAnsi="Arial" w:cs="Arial"/>
                <w:sz w:val="22"/>
                <w:szCs w:val="22"/>
                <w:lang w:val="en-GB"/>
              </w:rPr>
              <w:t xml:space="preserve"> and such other similar levies</w:t>
            </w:r>
            <w:r>
              <w:rPr>
                <w:rFonts w:ascii="Arial" w:hAnsi="Arial" w:cs="Arial"/>
                <w:sz w:val="22"/>
                <w:szCs w:val="22"/>
                <w:lang w:val="en-GB"/>
              </w:rPr>
              <w:t xml:space="preserve"> including corresponding incidental charges and premiums for banking and insurances, as applicable. </w:t>
            </w:r>
          </w:p>
          <w:p w:rsidR="002708CD" w:rsidRPr="00D57893" w:rsidRDefault="002708CD" w:rsidP="002B0C28">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89" w:name="_Toc49406288"/>
            <w:bookmarkStart w:id="490" w:name="_Toc49412050"/>
            <w:bookmarkEnd w:id="487"/>
            <w:bookmarkEnd w:id="488"/>
            <w:r w:rsidRPr="00D57893">
              <w:rPr>
                <w:rFonts w:ascii="Arial" w:hAnsi="Arial" w:cs="Arial"/>
                <w:b/>
                <w:bCs/>
                <w:sz w:val="22"/>
                <w:szCs w:val="22"/>
                <w:lang w:val="en-GB"/>
              </w:rPr>
              <w:t>Day</w:t>
            </w:r>
            <w:r w:rsidR="00123EF0" w:rsidRPr="00D57893">
              <w:rPr>
                <w:rFonts w:ascii="Arial" w:hAnsi="Arial" w:cs="Arial"/>
                <w:sz w:val="22"/>
                <w:szCs w:val="22"/>
              </w:rPr>
              <w:t>means calendar days unless otherwise specified as working days</w:t>
            </w:r>
            <w:bookmarkEnd w:id="489"/>
            <w:bookmarkEnd w:id="490"/>
            <w:r w:rsidRPr="00D57893">
              <w:rPr>
                <w:rFonts w:ascii="Arial" w:hAnsi="Arial" w:cs="Arial"/>
                <w:sz w:val="22"/>
                <w:szCs w:val="22"/>
                <w:lang w:val="en-GB"/>
              </w:rPr>
              <w:t>;</w:t>
            </w:r>
          </w:p>
          <w:p w:rsidR="002708CD"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91" w:name="_Toc49406289"/>
            <w:bookmarkStart w:id="492" w:name="_Toc49412051"/>
            <w:r w:rsidRPr="00D57893">
              <w:rPr>
                <w:rFonts w:ascii="Arial" w:hAnsi="Arial" w:cs="Arial"/>
                <w:b/>
                <w:bCs/>
                <w:sz w:val="22"/>
                <w:szCs w:val="22"/>
                <w:lang w:val="en-GB"/>
              </w:rPr>
              <w:t>Delivery</w:t>
            </w:r>
            <w:r w:rsidRPr="00D57893">
              <w:rPr>
                <w:rFonts w:ascii="Arial" w:hAnsi="Arial" w:cs="Arial"/>
                <w:sz w:val="22"/>
                <w:szCs w:val="22"/>
                <w:lang w:val="en-GB"/>
              </w:rPr>
              <w:t xml:space="preserve"> means the transfer of ownership of the Goods from the Supplier to the </w:t>
            </w:r>
            <w:r w:rsidR="00097679" w:rsidRPr="00D57893">
              <w:rPr>
                <w:rFonts w:ascii="Arial" w:hAnsi="Arial" w:cs="Arial"/>
                <w:sz w:val="22"/>
                <w:szCs w:val="22"/>
                <w:lang w:val="en-GB"/>
              </w:rPr>
              <w:t>Procuring Entity</w:t>
            </w:r>
            <w:r w:rsidRPr="00D57893">
              <w:rPr>
                <w:rFonts w:ascii="Arial" w:hAnsi="Arial" w:cs="Arial"/>
                <w:sz w:val="22"/>
                <w:szCs w:val="22"/>
                <w:lang w:val="en-GB"/>
              </w:rPr>
              <w:t xml:space="preserve"> in accordance with the terms and conditions set forth in the Contract</w:t>
            </w:r>
            <w:bookmarkEnd w:id="491"/>
            <w:bookmarkEnd w:id="492"/>
            <w:r w:rsidRPr="00D57893">
              <w:rPr>
                <w:rFonts w:ascii="Arial" w:hAnsi="Arial" w:cs="Arial"/>
                <w:sz w:val="22"/>
                <w:szCs w:val="22"/>
                <w:lang w:val="en-GB"/>
              </w:rPr>
              <w:t>;</w:t>
            </w:r>
          </w:p>
          <w:p w:rsidR="007827F1" w:rsidRPr="00982237" w:rsidRDefault="007827F1" w:rsidP="00EC6D6C">
            <w:pPr>
              <w:numPr>
                <w:ilvl w:val="2"/>
                <w:numId w:val="61"/>
              </w:numPr>
              <w:tabs>
                <w:tab w:val="clear" w:pos="1080"/>
                <w:tab w:val="num" w:pos="1170"/>
              </w:tabs>
              <w:spacing w:before="100" w:after="100"/>
              <w:ind w:left="1197" w:hanging="630"/>
              <w:jc w:val="both"/>
              <w:rPr>
                <w:rFonts w:ascii="Arial" w:hAnsi="Arial" w:cs="Arial"/>
                <w:sz w:val="22"/>
                <w:szCs w:val="22"/>
              </w:rPr>
            </w:pPr>
            <w:r w:rsidRPr="00982237">
              <w:rPr>
                <w:rFonts w:ascii="Arial" w:hAnsi="Arial" w:cs="Arial"/>
                <w:b/>
                <w:bCs/>
                <w:sz w:val="22"/>
                <w:szCs w:val="22"/>
                <w:lang w:val="en-GB"/>
              </w:rPr>
              <w:t xml:space="preserve">Force Majeure </w:t>
            </w:r>
            <w:r w:rsidRPr="00982237">
              <w:rPr>
                <w:rFonts w:ascii="Arial" w:hAnsi="Arial" w:cs="Arial"/>
                <w:sz w:val="22"/>
                <w:szCs w:val="22"/>
              </w:rPr>
              <w:t xml:space="preserve">means an event or situation beyond the control of the </w:t>
            </w:r>
            <w:r>
              <w:rPr>
                <w:rFonts w:ascii="Arial" w:hAnsi="Arial" w:cs="Arial"/>
                <w:sz w:val="22"/>
                <w:szCs w:val="22"/>
              </w:rPr>
              <w:t>Supplier</w:t>
            </w:r>
            <w:r w:rsidRPr="00982237">
              <w:rPr>
                <w:rFonts w:ascii="Arial" w:hAnsi="Arial" w:cs="Arial"/>
                <w:sz w:val="22"/>
                <w:szCs w:val="22"/>
              </w:rPr>
              <w:t xml:space="preserve">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982237">
              <w:rPr>
                <w:rFonts w:ascii="Arial" w:hAnsi="Arial" w:cs="Arial"/>
                <w:bCs/>
                <w:sz w:val="22"/>
                <w:szCs w:val="22"/>
                <w:lang w:val="en-GB"/>
              </w:rPr>
              <w:t xml:space="preserve"> or more as included in GCC Clause </w:t>
            </w:r>
            <w:r>
              <w:rPr>
                <w:rFonts w:ascii="Arial" w:hAnsi="Arial" w:cs="Arial"/>
                <w:bCs/>
                <w:sz w:val="22"/>
                <w:szCs w:val="22"/>
                <w:lang w:val="en-GB"/>
              </w:rPr>
              <w:t>36</w:t>
            </w:r>
            <w:r w:rsidRPr="00982237">
              <w:rPr>
                <w:rFonts w:ascii="Arial" w:hAnsi="Arial" w:cs="Arial"/>
                <w:sz w:val="22"/>
                <w:szCs w:val="22"/>
              </w:rPr>
              <w:t>;</w:t>
            </w:r>
          </w:p>
          <w:p w:rsidR="002708CD" w:rsidRPr="00D57893" w:rsidRDefault="002708CD" w:rsidP="004B5732">
            <w:pPr>
              <w:numPr>
                <w:ilvl w:val="2"/>
                <w:numId w:val="61"/>
              </w:numPr>
              <w:tabs>
                <w:tab w:val="clear" w:pos="1080"/>
                <w:tab w:val="num" w:pos="1170"/>
              </w:tabs>
              <w:spacing w:before="100" w:after="100"/>
              <w:ind w:left="1197" w:hanging="630"/>
              <w:jc w:val="both"/>
              <w:rPr>
                <w:rFonts w:ascii="Arial" w:hAnsi="Arial" w:cs="Arial"/>
                <w:sz w:val="22"/>
                <w:szCs w:val="22"/>
                <w:lang w:val="en-GB"/>
              </w:rPr>
            </w:pPr>
            <w:bookmarkStart w:id="493" w:name="_Toc49406291"/>
            <w:bookmarkStart w:id="494" w:name="_Toc49412053"/>
            <w:r w:rsidRPr="00D57893">
              <w:rPr>
                <w:rFonts w:ascii="Arial" w:hAnsi="Arial" w:cs="Arial"/>
                <w:b/>
                <w:bCs/>
                <w:sz w:val="22"/>
                <w:szCs w:val="22"/>
                <w:lang w:val="en-GB"/>
              </w:rPr>
              <w:t>GCC</w:t>
            </w:r>
            <w:r w:rsidRPr="00D57893">
              <w:rPr>
                <w:rFonts w:ascii="Arial" w:hAnsi="Arial" w:cs="Arial"/>
                <w:sz w:val="22"/>
                <w:szCs w:val="22"/>
                <w:lang w:val="en-GB"/>
              </w:rPr>
              <w:t xml:space="preserve"> mean the General Conditions of Contract</w:t>
            </w:r>
            <w:bookmarkEnd w:id="493"/>
            <w:bookmarkEnd w:id="494"/>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b/>
                <w:sz w:val="22"/>
                <w:szCs w:val="22"/>
                <w:lang w:val="en-GB"/>
              </w:rPr>
            </w:pPr>
            <w:bookmarkStart w:id="495" w:name="_Toc49406292"/>
            <w:bookmarkStart w:id="496" w:name="_Toc49412054"/>
            <w:r w:rsidRPr="00D57893">
              <w:rPr>
                <w:rFonts w:ascii="Arial" w:hAnsi="Arial" w:cs="Arial"/>
                <w:b/>
                <w:bCs/>
                <w:sz w:val="22"/>
                <w:szCs w:val="22"/>
                <w:lang w:val="en-GB"/>
              </w:rPr>
              <w:t>Goods</w:t>
            </w:r>
            <w:r w:rsidR="00123EF0" w:rsidRPr="00D57893">
              <w:rPr>
                <w:rFonts w:ascii="Arial" w:hAnsi="Arial" w:cs="Arial"/>
                <w:sz w:val="22"/>
                <w:szCs w:val="22"/>
              </w:rPr>
              <w:t>means raw materials, products and equipment and objects in solid, liquid or gaseous form, electricity, and related Services if the value of such Services does not exceed that of the Goods themselves</w:t>
            </w:r>
            <w:r w:rsidR="00943387" w:rsidRPr="00D57893">
              <w:rPr>
                <w:rFonts w:ascii="Arial" w:hAnsi="Arial" w:cs="Arial"/>
                <w:sz w:val="22"/>
                <w:szCs w:val="22"/>
                <w:lang w:val="en-GB"/>
              </w:rPr>
              <w:t>;</w:t>
            </w:r>
            <w:bookmarkEnd w:id="495"/>
            <w:bookmarkEnd w:id="496"/>
          </w:p>
          <w:p w:rsidR="002708CD"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7" w:name="_Toc49406293"/>
            <w:bookmarkStart w:id="498" w:name="_Toc49412055"/>
            <w:r w:rsidRPr="00D57893">
              <w:rPr>
                <w:rFonts w:ascii="Arial" w:hAnsi="Arial" w:cs="Arial"/>
                <w:b/>
                <w:bCs/>
                <w:sz w:val="22"/>
                <w:szCs w:val="22"/>
                <w:lang w:val="en-GB"/>
              </w:rPr>
              <w:t>Government</w:t>
            </w:r>
            <w:r w:rsidRPr="00D57893">
              <w:rPr>
                <w:rFonts w:ascii="Arial" w:hAnsi="Arial" w:cs="Arial"/>
                <w:sz w:val="22"/>
                <w:szCs w:val="22"/>
                <w:lang w:val="en-GB"/>
              </w:rPr>
              <w:t xml:space="preserve"> means the Government of the People’s Republic of </w:t>
            </w:r>
            <w:smartTag w:uri="urn:schemas-microsoft-com:office:smarttags" w:element="country-region">
              <w:smartTag w:uri="urn:schemas-microsoft-com:office:smarttags" w:element="place">
                <w:r w:rsidRPr="00D57893">
                  <w:rPr>
                    <w:rFonts w:ascii="Arial" w:hAnsi="Arial" w:cs="Arial"/>
                    <w:sz w:val="22"/>
                    <w:szCs w:val="22"/>
                    <w:lang w:val="en-GB"/>
                  </w:rPr>
                  <w:t>Bangladesh</w:t>
                </w:r>
              </w:smartTag>
            </w:smartTag>
            <w:bookmarkEnd w:id="497"/>
            <w:bookmarkEnd w:id="498"/>
            <w:r w:rsidRPr="00D57893">
              <w:rPr>
                <w:rFonts w:ascii="Arial" w:hAnsi="Arial" w:cs="Arial"/>
                <w:sz w:val="22"/>
                <w:szCs w:val="22"/>
                <w:lang w:val="en-GB"/>
              </w:rPr>
              <w:t>;</w:t>
            </w:r>
          </w:p>
          <w:p w:rsidR="00F14B2D" w:rsidRPr="00EC6D6C" w:rsidRDefault="00F14B2D" w:rsidP="00EC6D6C">
            <w:pPr>
              <w:spacing w:before="100" w:after="100"/>
              <w:ind w:left="567"/>
              <w:jc w:val="both"/>
              <w:rPr>
                <w:rFonts w:ascii="Arial" w:hAnsi="Arial" w:cs="Arial"/>
                <w:sz w:val="14"/>
                <w:szCs w:val="22"/>
                <w:lang w:val="en-GB"/>
              </w:rPr>
            </w:pPr>
          </w:p>
          <w:p w:rsidR="007827F1" w:rsidRPr="00D57893" w:rsidRDefault="007827F1" w:rsidP="00EC6D6C">
            <w:pPr>
              <w:numPr>
                <w:ilvl w:val="2"/>
                <w:numId w:val="61"/>
              </w:numPr>
              <w:tabs>
                <w:tab w:val="clear" w:pos="1080"/>
                <w:tab w:val="num" w:pos="1197"/>
              </w:tabs>
              <w:spacing w:before="100" w:after="100"/>
              <w:ind w:left="1197" w:hanging="630"/>
              <w:jc w:val="both"/>
              <w:rPr>
                <w:rFonts w:ascii="Arial" w:hAnsi="Arial" w:cs="Arial"/>
                <w:sz w:val="22"/>
                <w:szCs w:val="22"/>
                <w:lang w:val="en-GB"/>
              </w:rPr>
            </w:pPr>
            <w:r>
              <w:rPr>
                <w:rFonts w:ascii="Arial" w:hAnsi="Arial" w:cs="Arial"/>
                <w:b/>
                <w:bCs/>
                <w:sz w:val="22"/>
                <w:szCs w:val="22"/>
                <w:lang w:val="en-GB"/>
              </w:rPr>
              <w:lastRenderedPageBreak/>
              <w:t xml:space="preserve">Head of the Procuring Entity </w:t>
            </w:r>
            <w:r w:rsidRPr="00982237">
              <w:rPr>
                <w:rFonts w:ascii="Arial" w:hAnsi="Arial" w:cs="Arial"/>
                <w:sz w:val="22"/>
                <w:szCs w:val="22"/>
              </w:rPr>
              <w:t>means the Secretary of a Ministry or a Division, the Head of a Government Department or Directorate; or the Chief Executive</w:t>
            </w:r>
            <w:r w:rsidR="00B404CD">
              <w:rPr>
                <w:rFonts w:ascii="Arial" w:hAnsi="Arial" w:cs="Arial"/>
                <w:sz w:val="22"/>
                <w:szCs w:val="22"/>
              </w:rPr>
              <w:t>; or as applicable</w:t>
            </w:r>
            <w:r w:rsidRPr="00982237">
              <w:rPr>
                <w:rFonts w:ascii="Arial" w:hAnsi="Arial" w:cs="Arial"/>
                <w:sz w:val="22"/>
                <w:szCs w:val="22"/>
              </w:rPr>
              <w:t>,</w:t>
            </w:r>
            <w:r w:rsidR="00B404CD">
              <w:rPr>
                <w:rFonts w:ascii="Arial" w:hAnsi="Arial" w:cs="Arial"/>
                <w:sz w:val="22"/>
                <w:szCs w:val="22"/>
              </w:rPr>
              <w:t xml:space="preserve"> Divisional Commissioner, Deputy Commissioner, </w:t>
            </w:r>
            <w:proofErr w:type="spellStart"/>
            <w:r w:rsidR="00B404CD">
              <w:rPr>
                <w:rFonts w:ascii="Arial" w:hAnsi="Arial" w:cs="Arial"/>
                <w:sz w:val="22"/>
                <w:szCs w:val="22"/>
              </w:rPr>
              <w:t>Zilla</w:t>
            </w:r>
            <w:proofErr w:type="spellEnd"/>
            <w:r w:rsidR="00CD36A1">
              <w:rPr>
                <w:rFonts w:ascii="Arial" w:hAnsi="Arial" w:cs="Arial"/>
                <w:sz w:val="22"/>
                <w:szCs w:val="22"/>
              </w:rPr>
              <w:t xml:space="preserve"> </w:t>
            </w:r>
            <w:r w:rsidR="00B404CD">
              <w:rPr>
                <w:rFonts w:ascii="Arial" w:hAnsi="Arial" w:cs="Arial"/>
                <w:sz w:val="22"/>
                <w:szCs w:val="22"/>
              </w:rPr>
              <w:t>Judge;</w:t>
            </w:r>
            <w:r w:rsidR="00CD36A1">
              <w:rPr>
                <w:rFonts w:ascii="Arial" w:hAnsi="Arial" w:cs="Arial"/>
                <w:sz w:val="22"/>
                <w:szCs w:val="22"/>
              </w:rPr>
              <w:t xml:space="preserve"> </w:t>
            </w:r>
            <w:r w:rsidR="00B404CD">
              <w:rPr>
                <w:rFonts w:ascii="Arial" w:hAnsi="Arial" w:cs="Arial"/>
                <w:sz w:val="22"/>
                <w:szCs w:val="22"/>
              </w:rPr>
              <w:t>or</w:t>
            </w:r>
            <w:r w:rsidR="00CD36A1">
              <w:rPr>
                <w:rFonts w:ascii="Arial" w:hAnsi="Arial" w:cs="Arial"/>
                <w:sz w:val="22"/>
                <w:szCs w:val="22"/>
              </w:rPr>
              <w:t xml:space="preserve"> </w:t>
            </w:r>
            <w:r w:rsidRPr="00982237">
              <w:rPr>
                <w:rFonts w:ascii="Arial" w:hAnsi="Arial" w:cs="Arial"/>
                <w:sz w:val="22"/>
                <w:szCs w:val="22"/>
              </w:rPr>
              <w:t>by whatever designation called, of a local Government agency, an autonomous or semi-autonomous body or a corporation, or a corporate body established under the Companies Act;</w:t>
            </w:r>
          </w:p>
          <w:p w:rsidR="002708CD" w:rsidRPr="00D57893" w:rsidRDefault="00097679"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499" w:name="_Toc49406294"/>
            <w:bookmarkStart w:id="500" w:name="_Toc49412056"/>
            <w:r w:rsidRPr="00D57893">
              <w:rPr>
                <w:rFonts w:ascii="Arial" w:hAnsi="Arial" w:cs="Arial"/>
                <w:b/>
                <w:bCs/>
                <w:sz w:val="22"/>
                <w:szCs w:val="22"/>
                <w:lang w:val="en-GB"/>
              </w:rPr>
              <w:t>Procuring Entity</w:t>
            </w:r>
            <w:r w:rsidR="002708CD" w:rsidRPr="00D57893">
              <w:rPr>
                <w:rFonts w:ascii="Arial" w:hAnsi="Arial" w:cs="Arial"/>
                <w:sz w:val="22"/>
                <w:szCs w:val="22"/>
                <w:lang w:val="en-GB"/>
              </w:rPr>
              <w:t xml:space="preserve"> means</w:t>
            </w:r>
            <w:proofErr w:type="spellStart"/>
            <w:r w:rsidR="00563182" w:rsidRPr="00D57893">
              <w:rPr>
                <w:rFonts w:ascii="Arial" w:hAnsi="Arial" w:cs="Arial"/>
                <w:sz w:val="22"/>
                <w:szCs w:val="22"/>
              </w:rPr>
              <w:t>a</w:t>
            </w:r>
            <w:proofErr w:type="spellEnd"/>
            <w:r w:rsidR="00563182" w:rsidRPr="00D57893">
              <w:rPr>
                <w:rFonts w:ascii="Arial" w:hAnsi="Arial" w:cs="Arial"/>
                <w:sz w:val="22"/>
                <w:szCs w:val="22"/>
              </w:rPr>
              <w:t xml:space="preserve"> Entity having administrative and financial powers to undertake Procurement of Goods, Works or Services using public funds</w:t>
            </w:r>
            <w:r w:rsidR="00457A49" w:rsidRPr="00D57893">
              <w:rPr>
                <w:rFonts w:ascii="Arial" w:hAnsi="Arial" w:cs="Arial"/>
                <w:sz w:val="22"/>
                <w:szCs w:val="22"/>
              </w:rPr>
              <w:fldChar w:fldCharType="begin"/>
            </w:r>
            <w:r w:rsidR="00563182" w:rsidRPr="00D57893">
              <w:rPr>
                <w:sz w:val="22"/>
                <w:szCs w:val="22"/>
              </w:rPr>
              <w:instrText xml:space="preserve"> XE "</w:instrText>
            </w:r>
            <w:r w:rsidR="00563182" w:rsidRPr="00D57893">
              <w:rPr>
                <w:rFonts w:ascii="Arial" w:hAnsi="Arial" w:cs="Arial"/>
                <w:sz w:val="22"/>
                <w:szCs w:val="22"/>
              </w:rPr>
              <w:instrText>public funds</w:instrText>
            </w:r>
            <w:r w:rsidR="00563182" w:rsidRPr="00D57893">
              <w:rPr>
                <w:sz w:val="22"/>
                <w:szCs w:val="22"/>
              </w:rPr>
              <w:instrText xml:space="preserve">" \i </w:instrText>
            </w:r>
            <w:r w:rsidR="00457A49" w:rsidRPr="00D57893">
              <w:rPr>
                <w:rFonts w:ascii="Arial" w:hAnsi="Arial" w:cs="Arial"/>
                <w:sz w:val="22"/>
                <w:szCs w:val="22"/>
              </w:rPr>
              <w:fldChar w:fldCharType="end"/>
            </w:r>
            <w:r w:rsidR="00773CD9" w:rsidRPr="00D57893">
              <w:rPr>
                <w:rFonts w:ascii="Arial" w:hAnsi="Arial" w:cs="Arial"/>
                <w:sz w:val="22"/>
                <w:szCs w:val="22"/>
              </w:rPr>
              <w:t xml:space="preserve">, as specified in the </w:t>
            </w:r>
            <w:r w:rsidR="00773CD9" w:rsidRPr="00D57893">
              <w:rPr>
                <w:rFonts w:ascii="Arial" w:hAnsi="Arial" w:cs="Arial"/>
                <w:b/>
                <w:sz w:val="22"/>
                <w:szCs w:val="22"/>
              </w:rPr>
              <w:t>PCC</w:t>
            </w:r>
            <w:bookmarkEnd w:id="499"/>
            <w:bookmarkEnd w:id="500"/>
            <w:r w:rsidR="002708CD"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501" w:name="_Toc49406295"/>
            <w:bookmarkStart w:id="502" w:name="_Toc49412057"/>
            <w:r w:rsidRPr="00D57893">
              <w:rPr>
                <w:rFonts w:ascii="Arial" w:hAnsi="Arial" w:cs="Arial"/>
                <w:b/>
                <w:bCs/>
                <w:sz w:val="22"/>
                <w:szCs w:val="22"/>
                <w:lang w:val="en-GB"/>
              </w:rPr>
              <w:t>Related Services</w:t>
            </w:r>
            <w:r w:rsidR="00563182" w:rsidRPr="00D57893">
              <w:rPr>
                <w:rFonts w:ascii="Arial" w:hAnsi="Arial" w:cs="Arial"/>
                <w:sz w:val="22"/>
                <w:szCs w:val="22"/>
              </w:rPr>
              <w:t>means Services linked to the supply of Goods contracts</w:t>
            </w:r>
            <w:bookmarkEnd w:id="501"/>
            <w:bookmarkEnd w:id="502"/>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503" w:name="_Toc49406296"/>
            <w:bookmarkStart w:id="504" w:name="_Toc49412058"/>
            <w:r w:rsidRPr="00D57893">
              <w:rPr>
                <w:rFonts w:ascii="Arial" w:hAnsi="Arial" w:cs="Arial"/>
                <w:b/>
                <w:bCs/>
                <w:sz w:val="22"/>
                <w:szCs w:val="22"/>
                <w:lang w:val="en-GB"/>
              </w:rPr>
              <w:t>PCC</w:t>
            </w:r>
            <w:r w:rsidRPr="00D57893">
              <w:rPr>
                <w:rFonts w:ascii="Arial" w:hAnsi="Arial" w:cs="Arial"/>
                <w:sz w:val="22"/>
                <w:szCs w:val="22"/>
                <w:lang w:val="en-GB"/>
              </w:rPr>
              <w:t xml:space="preserve"> means the Particular Conditions of Contract</w:t>
            </w:r>
            <w:bookmarkEnd w:id="503"/>
            <w:bookmarkEnd w:id="504"/>
            <w:r w:rsidRPr="00D57893">
              <w:rPr>
                <w:rFonts w:ascii="Arial" w:hAnsi="Arial" w:cs="Arial"/>
                <w:sz w:val="22"/>
                <w:szCs w:val="22"/>
                <w:lang w:val="en-GB"/>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i/>
                <w:color w:val="339966"/>
                <w:sz w:val="22"/>
                <w:szCs w:val="22"/>
                <w:lang w:val="en-GB"/>
              </w:rPr>
            </w:pPr>
            <w:bookmarkStart w:id="505" w:name="_Toc49406297"/>
            <w:bookmarkStart w:id="506" w:name="_Toc49412059"/>
            <w:r w:rsidRPr="00D57893">
              <w:rPr>
                <w:rFonts w:ascii="Arial" w:hAnsi="Arial" w:cs="Arial"/>
                <w:b/>
                <w:bCs/>
                <w:sz w:val="22"/>
                <w:szCs w:val="22"/>
                <w:lang w:val="en-GB"/>
              </w:rPr>
              <w:t>Subcontractor</w:t>
            </w:r>
            <w:bookmarkEnd w:id="505"/>
            <w:bookmarkEnd w:id="506"/>
            <w:r w:rsidR="0007730C" w:rsidRPr="00D57893">
              <w:rPr>
                <w:rFonts w:ascii="Arial" w:hAnsi="Arial" w:cs="Arial"/>
                <w:sz w:val="22"/>
                <w:szCs w:val="22"/>
              </w:rPr>
              <w:t>means any natural person, private or government entity, or a combination of the above, to whom any part of the Goods to be supplied or execution of any part of the Related Services is subcontracted by the Supplier</w:t>
            </w:r>
            <w:r w:rsidR="00943387" w:rsidRPr="00D57893">
              <w:rPr>
                <w:rFonts w:ascii="Arial" w:hAnsi="Arial" w:cs="Arial"/>
                <w:sz w:val="22"/>
                <w:szCs w:val="22"/>
              </w:rPr>
              <w:t>;</w:t>
            </w:r>
          </w:p>
          <w:p w:rsidR="002708CD" w:rsidRPr="00D57893" w:rsidRDefault="002708CD" w:rsidP="004B5732">
            <w:pPr>
              <w:numPr>
                <w:ilvl w:val="2"/>
                <w:numId w:val="61"/>
              </w:numPr>
              <w:tabs>
                <w:tab w:val="clear" w:pos="1080"/>
                <w:tab w:val="num" w:pos="1197"/>
              </w:tabs>
              <w:spacing w:before="100" w:after="100"/>
              <w:ind w:left="1197" w:hanging="630"/>
              <w:jc w:val="both"/>
              <w:rPr>
                <w:rFonts w:ascii="Arial" w:hAnsi="Arial" w:cs="Arial"/>
                <w:sz w:val="22"/>
                <w:szCs w:val="22"/>
                <w:lang w:val="en-GB"/>
              </w:rPr>
            </w:pPr>
            <w:bookmarkStart w:id="507" w:name="_Toc49406298"/>
            <w:bookmarkStart w:id="508" w:name="_Toc49412060"/>
            <w:r w:rsidRPr="00D57893">
              <w:rPr>
                <w:rFonts w:ascii="Arial" w:hAnsi="Arial" w:cs="Arial"/>
                <w:b/>
                <w:bCs/>
                <w:sz w:val="22"/>
                <w:szCs w:val="22"/>
                <w:lang w:val="en-GB"/>
              </w:rPr>
              <w:t>Supplier</w:t>
            </w:r>
            <w:r w:rsidR="0007730C" w:rsidRPr="00D57893">
              <w:rPr>
                <w:rFonts w:ascii="Arial" w:hAnsi="Arial" w:cs="Arial"/>
                <w:sz w:val="22"/>
                <w:szCs w:val="22"/>
              </w:rPr>
              <w:t xml:space="preserve">means a Person under contract with a Procuring Entity </w:t>
            </w:r>
            <w:r w:rsidR="0007730C" w:rsidRPr="00D57893">
              <w:rPr>
                <w:rFonts w:ascii="Arial" w:hAnsi="Arial" w:cs="Arial"/>
                <w:bCs/>
                <w:sz w:val="22"/>
                <w:szCs w:val="22"/>
              </w:rPr>
              <w:t>for the supply of Goods and</w:t>
            </w:r>
            <w:r w:rsidR="00943387" w:rsidRPr="00D57893">
              <w:rPr>
                <w:rFonts w:ascii="Arial" w:hAnsi="Arial" w:cs="Arial"/>
                <w:bCs/>
                <w:sz w:val="22"/>
                <w:szCs w:val="22"/>
              </w:rPr>
              <w:t xml:space="preserve"> related </w:t>
            </w:r>
            <w:r w:rsidR="00116ECC">
              <w:rPr>
                <w:rFonts w:ascii="Arial" w:hAnsi="Arial" w:cs="Arial"/>
                <w:bCs/>
                <w:sz w:val="22"/>
                <w:szCs w:val="22"/>
              </w:rPr>
              <w:t>s</w:t>
            </w:r>
            <w:r w:rsidR="00943387" w:rsidRPr="00D57893">
              <w:rPr>
                <w:rFonts w:ascii="Arial" w:hAnsi="Arial" w:cs="Arial"/>
                <w:bCs/>
                <w:sz w:val="22"/>
                <w:szCs w:val="22"/>
              </w:rPr>
              <w:t>ervices under the Act</w:t>
            </w:r>
            <w:bookmarkEnd w:id="507"/>
            <w:bookmarkEnd w:id="508"/>
            <w:r w:rsidRPr="00D57893">
              <w:rPr>
                <w:rFonts w:ascii="Arial" w:hAnsi="Arial" w:cs="Arial"/>
                <w:sz w:val="22"/>
                <w:szCs w:val="22"/>
                <w:lang w:val="en-GB"/>
              </w:rPr>
              <w:t>;</w:t>
            </w:r>
          </w:p>
          <w:p w:rsidR="009C1DC9" w:rsidRPr="00D57893" w:rsidRDefault="009C1DC9" w:rsidP="004B5732">
            <w:pPr>
              <w:numPr>
                <w:ilvl w:val="2"/>
                <w:numId w:val="61"/>
              </w:numPr>
              <w:tabs>
                <w:tab w:val="clear" w:pos="1080"/>
                <w:tab w:val="num" w:pos="1197"/>
              </w:tabs>
              <w:spacing w:before="100" w:after="120"/>
              <w:ind w:left="1196" w:hanging="634"/>
              <w:jc w:val="both"/>
              <w:rPr>
                <w:rFonts w:ascii="Arial" w:hAnsi="Arial" w:cs="Arial"/>
                <w:sz w:val="22"/>
                <w:szCs w:val="22"/>
              </w:rPr>
            </w:pPr>
            <w:r w:rsidRPr="00D57893">
              <w:rPr>
                <w:rFonts w:ascii="Arial" w:hAnsi="Arial" w:cs="Arial"/>
                <w:b/>
                <w:bCs/>
                <w:sz w:val="22"/>
                <w:szCs w:val="22"/>
                <w:lang w:val="en-GB"/>
              </w:rPr>
              <w:t>Site</w:t>
            </w:r>
            <w:r w:rsidRPr="00D57893">
              <w:rPr>
                <w:rFonts w:ascii="Arial" w:hAnsi="Arial" w:cs="Arial"/>
                <w:sz w:val="22"/>
                <w:szCs w:val="22"/>
              </w:rPr>
              <w:t xml:space="preserve"> means the point</w:t>
            </w:r>
            <w:r w:rsidR="00C3341F" w:rsidRPr="00D57893">
              <w:rPr>
                <w:rFonts w:ascii="Arial" w:hAnsi="Arial" w:cs="Arial"/>
                <w:sz w:val="22"/>
                <w:szCs w:val="22"/>
              </w:rPr>
              <w:t>(s)</w:t>
            </w:r>
            <w:r w:rsidRPr="00D57893">
              <w:rPr>
                <w:rFonts w:ascii="Arial" w:hAnsi="Arial" w:cs="Arial"/>
                <w:sz w:val="22"/>
                <w:szCs w:val="22"/>
              </w:rPr>
              <w:t xml:space="preserve"> of delivery named in the </w:t>
            </w:r>
            <w:r w:rsidRPr="00D57893">
              <w:rPr>
                <w:rFonts w:ascii="Arial" w:hAnsi="Arial" w:cs="Arial"/>
                <w:b/>
                <w:sz w:val="22"/>
                <w:szCs w:val="22"/>
              </w:rPr>
              <w:t>PCC</w:t>
            </w:r>
          </w:p>
          <w:p w:rsidR="003F30AB" w:rsidRPr="00D57893" w:rsidRDefault="00B23FAF" w:rsidP="00EC6D6C">
            <w:pPr>
              <w:spacing w:before="120" w:after="120"/>
              <w:ind w:left="1152" w:hanging="540"/>
              <w:jc w:val="both"/>
              <w:rPr>
                <w:rFonts w:ascii="Arial" w:hAnsi="Arial" w:cs="Arial"/>
                <w:sz w:val="22"/>
                <w:szCs w:val="22"/>
                <w:lang w:val="en-GB"/>
              </w:rPr>
            </w:pPr>
            <w:bookmarkStart w:id="509" w:name="_Toc49406300"/>
            <w:bookmarkStart w:id="510" w:name="_Toc49412062"/>
            <w:r w:rsidRPr="00EC6D6C">
              <w:rPr>
                <w:rFonts w:ascii="Arial" w:hAnsi="Arial" w:cs="Arial"/>
                <w:bCs/>
                <w:sz w:val="22"/>
                <w:szCs w:val="22"/>
              </w:rPr>
              <w:t>(t)</w:t>
            </w:r>
            <w:r w:rsidR="002708CD" w:rsidRPr="00D57893">
              <w:rPr>
                <w:rFonts w:ascii="Arial" w:hAnsi="Arial" w:cs="Arial"/>
                <w:b/>
                <w:bCs/>
                <w:sz w:val="22"/>
                <w:szCs w:val="22"/>
                <w:lang w:val="en-GB"/>
              </w:rPr>
              <w:t xml:space="preserve">Writing </w:t>
            </w:r>
            <w:r w:rsidR="0007730C" w:rsidRPr="00D57893">
              <w:rPr>
                <w:rFonts w:ascii="Arial" w:hAnsi="Arial" w:cs="Arial"/>
                <w:sz w:val="22"/>
                <w:szCs w:val="22"/>
              </w:rPr>
              <w:t>means communication written by hand or machine duly signed and includes properly authenticated messages by facsimile or electronic mail</w:t>
            </w:r>
            <w:r w:rsidR="007D1255" w:rsidRPr="00D57893">
              <w:rPr>
                <w:rFonts w:ascii="Arial" w:hAnsi="Arial" w:cs="Arial"/>
                <w:sz w:val="22"/>
                <w:szCs w:val="22"/>
              </w:rPr>
              <w:t>.</w:t>
            </w:r>
            <w:bookmarkEnd w:id="509"/>
            <w:bookmarkEnd w:id="510"/>
          </w:p>
        </w:tc>
      </w:tr>
      <w:tr w:rsidR="009F20BA" w:rsidRPr="003F47F0" w:rsidTr="00CC5219">
        <w:trPr>
          <w:trHeight w:val="1332"/>
        </w:trPr>
        <w:tc>
          <w:tcPr>
            <w:tcW w:w="2052" w:type="dxa"/>
            <w:vMerge w:val="restart"/>
            <w:shd w:val="clear" w:color="auto" w:fill="auto"/>
          </w:tcPr>
          <w:p w:rsidR="009F20BA" w:rsidRPr="00516002" w:rsidRDefault="009F20BA" w:rsidP="004B5732">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11" w:name="_Toc61947723"/>
            <w:r w:rsidRPr="00516002">
              <w:rPr>
                <w:rStyle w:val="Heading3Char"/>
                <w:rFonts w:ascii="Arial" w:hAnsi="Arial"/>
                <w:b/>
                <w:bCs w:val="0"/>
                <w:sz w:val="22"/>
                <w:szCs w:val="22"/>
              </w:rPr>
              <w:lastRenderedPageBreak/>
              <w:t>Interpretation</w:t>
            </w:r>
            <w:bookmarkEnd w:id="511"/>
          </w:p>
        </w:tc>
        <w:tc>
          <w:tcPr>
            <w:tcW w:w="7560" w:type="dxa"/>
          </w:tcPr>
          <w:p w:rsidR="009F20BA" w:rsidRPr="00CC7299" w:rsidRDefault="009F20BA" w:rsidP="00EC6D6C">
            <w:pPr>
              <w:pStyle w:val="Sub-ClauseText"/>
              <w:numPr>
                <w:ilvl w:val="0"/>
                <w:numId w:val="224"/>
              </w:numPr>
              <w:tabs>
                <w:tab w:val="clear" w:pos="720"/>
                <w:tab w:val="num" w:pos="495"/>
              </w:tabs>
              <w:spacing w:before="80" w:after="80"/>
              <w:ind w:left="495" w:hanging="495"/>
              <w:rPr>
                <w:rFonts w:ascii="Arial" w:hAnsi="Arial" w:cs="Arial"/>
                <w:sz w:val="22"/>
                <w:szCs w:val="22"/>
                <w:lang w:val="en-GB"/>
              </w:rPr>
            </w:pPr>
            <w:r w:rsidRPr="00CC7299">
              <w:rPr>
                <w:rFonts w:ascii="Arial" w:hAnsi="Arial" w:cs="Arial"/>
                <w:sz w:val="22"/>
                <w:szCs w:val="22"/>
                <w:lang w:val="en-GB"/>
              </w:rPr>
              <w:t xml:space="preserve">In interpreting the GCC, singular also means plural, male also means female or neuter, and the other way around.  </w:t>
            </w:r>
            <w:r w:rsidRPr="00CC7299">
              <w:rPr>
                <w:rFonts w:ascii="Arial" w:hAnsi="Arial" w:cs="Arial"/>
                <w:bCs/>
                <w:sz w:val="22"/>
                <w:szCs w:val="22"/>
                <w:lang w:val="en-GB"/>
              </w:rPr>
              <w:t>Headings in the GCC shall not be deemed part thereof or be taken into consideration in the interpretation or construction thereof or of the Contract.</w:t>
            </w:r>
            <w:r w:rsidRPr="00CC7299">
              <w:rPr>
                <w:rFonts w:ascii="Arial" w:hAnsi="Arial" w:cs="Arial"/>
                <w:sz w:val="22"/>
                <w:szCs w:val="22"/>
                <w:lang w:val="en-GB"/>
              </w:rPr>
              <w:t xml:space="preserve"> Words have their normal meaning under the English language unless specifically defined.</w:t>
            </w:r>
          </w:p>
        </w:tc>
      </w:tr>
      <w:tr w:rsidR="009F20BA" w:rsidRPr="003F47F0" w:rsidTr="00CC5219">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Entire Agreement</w:t>
            </w:r>
          </w:p>
          <w:p w:rsidR="009F20BA" w:rsidRPr="00CC7299" w:rsidRDefault="004D460C" w:rsidP="00EC6D6C">
            <w:pPr>
              <w:pStyle w:val="Sub-ClauseText"/>
              <w:tabs>
                <w:tab w:val="num" w:pos="495"/>
              </w:tabs>
              <w:spacing w:before="80" w:after="80"/>
              <w:ind w:left="540" w:hanging="720"/>
              <w:rPr>
                <w:rFonts w:ascii="Arial" w:hAnsi="Arial" w:cs="Arial"/>
                <w:sz w:val="22"/>
                <w:szCs w:val="22"/>
                <w:lang w:val="en-GB"/>
              </w:rPr>
            </w:pPr>
            <w:r>
              <w:rPr>
                <w:rFonts w:ascii="Arial" w:hAnsi="Arial" w:cs="Arial"/>
                <w:sz w:val="22"/>
                <w:szCs w:val="22"/>
                <w:lang w:val="en-GB"/>
              </w:rPr>
              <w:t>(</w:t>
            </w:r>
            <w:r w:rsidR="009F20BA" w:rsidRPr="00CC7299">
              <w:rPr>
                <w:rFonts w:ascii="Arial" w:hAnsi="Arial" w:cs="Arial"/>
                <w:sz w:val="22"/>
                <w:szCs w:val="22"/>
                <w:lang w:val="en-GB"/>
              </w:rPr>
              <w:tab/>
              <w:t xml:space="preserve">The Contract constitutes the entire agreement between the Procuring Entity and the Supplier and supersedes all communications, negotiations and agreements (whether written or oral) of parties with respect thereto made prior to the date of Contract Agreement; except those stated under GCC Sub Clause </w:t>
            </w:r>
            <w:r w:rsidR="00A16EF7">
              <w:rPr>
                <w:rFonts w:ascii="Arial" w:hAnsi="Arial" w:cs="Arial"/>
                <w:sz w:val="22"/>
                <w:szCs w:val="22"/>
                <w:lang w:val="en-GB"/>
              </w:rPr>
              <w:t>7</w:t>
            </w:r>
            <w:r w:rsidR="009F20BA" w:rsidRPr="00CC7299">
              <w:rPr>
                <w:rFonts w:ascii="Arial" w:hAnsi="Arial" w:cs="Arial"/>
                <w:sz w:val="22"/>
                <w:szCs w:val="22"/>
                <w:lang w:val="en-GB"/>
              </w:rPr>
              <w:t>.1(</w:t>
            </w:r>
            <w:proofErr w:type="spellStart"/>
            <w:r w:rsidR="009F20BA" w:rsidRPr="00CC7299">
              <w:rPr>
                <w:rFonts w:ascii="Arial" w:hAnsi="Arial" w:cs="Arial"/>
                <w:sz w:val="22"/>
                <w:szCs w:val="22"/>
                <w:lang w:val="en-GB"/>
              </w:rPr>
              <w:t>i</w:t>
            </w:r>
            <w:proofErr w:type="spellEnd"/>
            <w:r w:rsidR="009F20BA" w:rsidRPr="00CC7299">
              <w:rPr>
                <w:rFonts w:ascii="Arial" w:hAnsi="Arial" w:cs="Arial"/>
                <w:sz w:val="22"/>
                <w:szCs w:val="22"/>
                <w:lang w:val="en-GB"/>
              </w:rPr>
              <w:t>).</w:t>
            </w:r>
          </w:p>
        </w:tc>
      </w:tr>
      <w:tr w:rsidR="009F20BA" w:rsidRPr="003F47F0" w:rsidTr="00CC5219">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Amendment</w:t>
            </w:r>
          </w:p>
          <w:p w:rsidR="009F20BA" w:rsidRPr="00CC7299" w:rsidRDefault="009F20BA" w:rsidP="00EC6D6C">
            <w:pPr>
              <w:pStyle w:val="Sub-ClauseText"/>
              <w:tabs>
                <w:tab w:val="num" w:pos="495"/>
              </w:tabs>
              <w:spacing w:before="80" w:after="80"/>
              <w:ind w:left="540" w:hanging="720"/>
              <w:rPr>
                <w:rFonts w:ascii="Arial" w:hAnsi="Arial" w:cs="Arial"/>
                <w:sz w:val="22"/>
                <w:szCs w:val="22"/>
                <w:lang w:val="en-GB"/>
              </w:rPr>
            </w:pPr>
            <w:r w:rsidRPr="00CC7299">
              <w:rPr>
                <w:rFonts w:ascii="Arial" w:hAnsi="Arial" w:cs="Arial"/>
                <w:sz w:val="22"/>
                <w:szCs w:val="22"/>
                <w:lang w:val="en-GB"/>
              </w:rPr>
              <w:t xml:space="preserve">( </w:t>
            </w:r>
            <w:r w:rsidRPr="00CC7299">
              <w:rPr>
                <w:rFonts w:ascii="Arial" w:hAnsi="Arial" w:cs="Arial"/>
                <w:sz w:val="22"/>
                <w:szCs w:val="22"/>
                <w:lang w:val="en-GB"/>
              </w:rPr>
              <w:tab/>
              <w:t>No amendment or other variation of the Contract shall be valid unless it is in writing, is dated, expressly refers to the Contract, and is signed by a duly authorised representative of each party thereto.</w:t>
            </w:r>
          </w:p>
        </w:tc>
      </w:tr>
      <w:tr w:rsidR="009F20BA" w:rsidRPr="003F47F0" w:rsidTr="00CC5219">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CC7299" w:rsidRDefault="009F20BA" w:rsidP="00EC6D6C">
            <w:pPr>
              <w:pStyle w:val="Sub-ClauseText"/>
              <w:numPr>
                <w:ilvl w:val="0"/>
                <w:numId w:val="224"/>
              </w:numPr>
              <w:tabs>
                <w:tab w:val="clear" w:pos="720"/>
                <w:tab w:val="num" w:pos="495"/>
              </w:tabs>
              <w:spacing w:before="80" w:after="80"/>
              <w:ind w:hanging="720"/>
              <w:rPr>
                <w:rFonts w:ascii="Arial" w:hAnsi="Arial" w:cs="Arial"/>
                <w:b/>
                <w:sz w:val="22"/>
                <w:szCs w:val="22"/>
                <w:lang w:val="en-GB"/>
              </w:rPr>
            </w:pPr>
            <w:r w:rsidRPr="00CC7299">
              <w:rPr>
                <w:rFonts w:ascii="Arial" w:hAnsi="Arial" w:cs="Arial"/>
                <w:b/>
                <w:sz w:val="22"/>
                <w:szCs w:val="22"/>
                <w:lang w:val="en-GB"/>
              </w:rPr>
              <w:t>Non-waiver</w:t>
            </w:r>
          </w:p>
          <w:p w:rsidR="009F20BA" w:rsidRPr="00CC7299" w:rsidRDefault="00B116AA" w:rsidP="00EC6D6C">
            <w:pPr>
              <w:numPr>
                <w:ilvl w:val="1"/>
                <w:numId w:val="12"/>
              </w:numPr>
              <w:tabs>
                <w:tab w:val="clear" w:pos="1980"/>
                <w:tab w:val="num" w:pos="495"/>
              </w:tabs>
              <w:spacing w:before="80" w:after="80"/>
              <w:ind w:left="1197" w:hanging="720"/>
              <w:jc w:val="both"/>
              <w:rPr>
                <w:rFonts w:ascii="Arial" w:hAnsi="Arial" w:cs="Arial"/>
                <w:sz w:val="22"/>
                <w:szCs w:val="22"/>
                <w:lang w:val="en-GB"/>
              </w:rPr>
            </w:pPr>
            <w:r>
              <w:rPr>
                <w:rFonts w:ascii="Arial" w:hAnsi="Arial" w:cs="Arial"/>
                <w:sz w:val="22"/>
                <w:szCs w:val="22"/>
                <w:lang w:val="en-GB"/>
              </w:rPr>
              <w:t xml:space="preserve">Subject to GCC Sub </w:t>
            </w:r>
            <w:r w:rsidR="009F20BA" w:rsidRPr="00CC7299">
              <w:rPr>
                <w:rFonts w:ascii="Arial" w:hAnsi="Arial" w:cs="Arial"/>
                <w:sz w:val="22"/>
                <w:szCs w:val="22"/>
                <w:lang w:val="en-GB"/>
              </w:rPr>
              <w:t xml:space="preserve">Clause </w:t>
            </w:r>
            <w:r w:rsidR="00A16EF7">
              <w:rPr>
                <w:rFonts w:ascii="Arial" w:hAnsi="Arial" w:cs="Arial"/>
                <w:sz w:val="22"/>
                <w:szCs w:val="22"/>
                <w:lang w:val="en-GB"/>
              </w:rPr>
              <w:t>2</w:t>
            </w:r>
            <w:r w:rsidR="009F20BA" w:rsidRPr="00CC7299">
              <w:rPr>
                <w:rFonts w:ascii="Arial" w:hAnsi="Arial" w:cs="Arial"/>
                <w:sz w:val="22"/>
                <w:szCs w:val="22"/>
                <w:lang w:val="en-GB"/>
              </w:rPr>
              <w:t>.4(b),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F20BA" w:rsidRPr="00CC7299" w:rsidRDefault="009F20BA" w:rsidP="00EC6D6C">
            <w:pPr>
              <w:numPr>
                <w:ilvl w:val="1"/>
                <w:numId w:val="12"/>
              </w:numPr>
              <w:tabs>
                <w:tab w:val="clear" w:pos="1980"/>
                <w:tab w:val="num" w:pos="495"/>
              </w:tabs>
              <w:spacing w:before="80" w:after="80"/>
              <w:ind w:left="1197" w:hanging="720"/>
              <w:jc w:val="both"/>
              <w:rPr>
                <w:rFonts w:ascii="Arial" w:hAnsi="Arial" w:cs="Arial"/>
                <w:sz w:val="22"/>
                <w:szCs w:val="22"/>
                <w:lang w:val="en-GB"/>
              </w:rPr>
            </w:pPr>
            <w:r w:rsidRPr="00CC7299">
              <w:rPr>
                <w:rFonts w:ascii="Arial" w:hAnsi="Arial" w:cs="Arial"/>
                <w:sz w:val="22"/>
                <w:szCs w:val="22"/>
                <w:lang w:val="en-GB"/>
              </w:rPr>
              <w:lastRenderedPageBreak/>
              <w:t>Any waiver of a party’s rights, powers, or remedies under the Contract must be in writing, dated, and signed by an authorised representative of the party granting such waiver, and must specify the right and the extent to which it is being waived.</w:t>
            </w:r>
          </w:p>
        </w:tc>
      </w:tr>
      <w:tr w:rsidR="009F20BA" w:rsidRPr="003F47F0" w:rsidTr="00CC5219">
        <w:trPr>
          <w:trHeight w:val="1332"/>
        </w:trPr>
        <w:tc>
          <w:tcPr>
            <w:tcW w:w="2052" w:type="dxa"/>
            <w:vMerge/>
            <w:shd w:val="clear" w:color="auto" w:fill="auto"/>
          </w:tcPr>
          <w:p w:rsidR="009F20BA" w:rsidRPr="00516002" w:rsidRDefault="009F20BA" w:rsidP="00EC6D6C">
            <w:pPr>
              <w:spacing w:before="120"/>
              <w:ind w:left="360"/>
              <w:outlineLvl w:val="2"/>
              <w:rPr>
                <w:rStyle w:val="Heading3Char"/>
                <w:rFonts w:ascii="Arial" w:hAnsi="Arial"/>
                <w:b/>
                <w:bCs w:val="0"/>
                <w:sz w:val="22"/>
                <w:szCs w:val="22"/>
              </w:rPr>
            </w:pPr>
          </w:p>
        </w:tc>
        <w:tc>
          <w:tcPr>
            <w:tcW w:w="7560" w:type="dxa"/>
          </w:tcPr>
          <w:p w:rsidR="009F20BA" w:rsidRPr="008F2B59" w:rsidRDefault="009F20BA" w:rsidP="00CC5219">
            <w:pPr>
              <w:pStyle w:val="Sub-ClauseText"/>
              <w:numPr>
                <w:ilvl w:val="0"/>
                <w:numId w:val="224"/>
              </w:numPr>
              <w:tabs>
                <w:tab w:val="clear" w:pos="720"/>
                <w:tab w:val="num" w:pos="432"/>
              </w:tabs>
              <w:spacing w:before="80"/>
              <w:ind w:hanging="720"/>
              <w:rPr>
                <w:rFonts w:ascii="Arial" w:hAnsi="Arial" w:cs="Arial"/>
                <w:b/>
                <w:sz w:val="22"/>
                <w:szCs w:val="22"/>
                <w:lang w:val="en-GB"/>
              </w:rPr>
            </w:pPr>
            <w:r w:rsidRPr="008F2B59">
              <w:rPr>
                <w:rFonts w:ascii="Arial" w:hAnsi="Arial" w:cs="Arial"/>
                <w:b/>
                <w:sz w:val="22"/>
                <w:szCs w:val="22"/>
                <w:lang w:val="en-GB"/>
              </w:rPr>
              <w:t>Severability</w:t>
            </w:r>
          </w:p>
          <w:p w:rsidR="009F20BA" w:rsidRPr="00CC7299" w:rsidRDefault="004D460C" w:rsidP="00CC5219">
            <w:pPr>
              <w:pStyle w:val="Sub-ClauseText"/>
              <w:tabs>
                <w:tab w:val="left" w:pos="432"/>
              </w:tabs>
              <w:spacing w:before="80"/>
              <w:ind w:left="432" w:hanging="612"/>
              <w:rPr>
                <w:rFonts w:ascii="Arial" w:hAnsi="Arial" w:cs="Arial"/>
                <w:sz w:val="22"/>
                <w:szCs w:val="22"/>
                <w:lang w:val="en-GB"/>
              </w:rPr>
            </w:pPr>
            <w:r>
              <w:rPr>
                <w:rFonts w:ascii="Arial" w:hAnsi="Arial" w:cs="Arial"/>
                <w:sz w:val="22"/>
                <w:szCs w:val="22"/>
                <w:lang w:val="en-GB"/>
              </w:rPr>
              <w:t>I</w:t>
            </w:r>
            <w:r w:rsidR="00CD36A1">
              <w:rPr>
                <w:rFonts w:ascii="Arial" w:hAnsi="Arial" w:cs="Arial"/>
                <w:sz w:val="22"/>
                <w:szCs w:val="22"/>
                <w:lang w:val="en-GB"/>
              </w:rPr>
              <w:t xml:space="preserve">        A</w:t>
            </w:r>
            <w:r w:rsidR="009F20BA" w:rsidRPr="008F2B59">
              <w:rPr>
                <w:rFonts w:ascii="Arial" w:hAnsi="Arial" w:cs="Arial"/>
                <w:sz w:val="22"/>
                <w:szCs w:val="22"/>
                <w:lang w:val="en-GB"/>
              </w:rPr>
              <w:t>ny provision or condition of the Contract is prohibited or rendered invalid or unenforceable, such prohibition, invalidity or unenforceability shall not affect the validity or enforceability of any other provisions and conditions of the Contract.</w:t>
            </w:r>
          </w:p>
        </w:tc>
      </w:tr>
      <w:tr w:rsidR="00AC4F01" w:rsidRPr="003F47F0" w:rsidTr="00CC5219">
        <w:trPr>
          <w:trHeight w:val="873"/>
        </w:trPr>
        <w:tc>
          <w:tcPr>
            <w:tcW w:w="2052" w:type="dxa"/>
            <w:vMerge w:val="restart"/>
            <w:shd w:val="clear" w:color="auto" w:fill="auto"/>
          </w:tcPr>
          <w:p w:rsidR="00AC4F01" w:rsidRPr="00516002" w:rsidRDefault="00AC4F01"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12" w:name="_Toc61947724"/>
            <w:r w:rsidRPr="00F93ED5">
              <w:rPr>
                <w:rStyle w:val="Heading3Char"/>
                <w:rFonts w:ascii="Arial" w:hAnsi="Arial"/>
                <w:b/>
                <w:bCs w:val="0"/>
                <w:sz w:val="22"/>
                <w:szCs w:val="22"/>
              </w:rPr>
              <w:t>Communications and Notices</w:t>
            </w:r>
            <w:bookmarkEnd w:id="512"/>
          </w:p>
        </w:tc>
        <w:tc>
          <w:tcPr>
            <w:tcW w:w="7560" w:type="dxa"/>
          </w:tcPr>
          <w:p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 xml:space="preserve">Communications between Parties (notice, request or consent required or permitted to be given or made by one party to the other) pursuant to the Contract shall be in writing to the addresses specified in the </w:t>
            </w:r>
            <w:r w:rsidRPr="00F93ED5">
              <w:rPr>
                <w:rFonts w:ascii="Arial" w:hAnsi="Arial" w:cs="Arial"/>
                <w:b/>
                <w:sz w:val="22"/>
                <w:szCs w:val="22"/>
                <w:lang w:val="en-GB"/>
              </w:rPr>
              <w:t>PCC</w:t>
            </w:r>
            <w:r w:rsidRPr="00F93ED5">
              <w:rPr>
                <w:rFonts w:ascii="Arial" w:hAnsi="Arial" w:cs="Arial"/>
                <w:sz w:val="22"/>
                <w:szCs w:val="22"/>
                <w:lang w:val="en-GB"/>
              </w:rPr>
              <w:t>.</w:t>
            </w:r>
          </w:p>
        </w:tc>
      </w:tr>
      <w:tr w:rsidR="00AC4F01" w:rsidRPr="003F47F0" w:rsidTr="00CC5219">
        <w:trPr>
          <w:trHeight w:val="702"/>
        </w:trPr>
        <w:tc>
          <w:tcPr>
            <w:tcW w:w="2052" w:type="dxa"/>
            <w:vMerge/>
            <w:shd w:val="clear" w:color="auto" w:fill="auto"/>
          </w:tcPr>
          <w:p w:rsidR="00AC4F01" w:rsidRPr="00F93ED5" w:rsidRDefault="00AC4F01" w:rsidP="00EC6D6C">
            <w:pPr>
              <w:spacing w:before="120"/>
              <w:ind w:left="360"/>
              <w:outlineLvl w:val="2"/>
              <w:rPr>
                <w:rStyle w:val="Heading3Char"/>
                <w:rFonts w:ascii="Arial" w:hAnsi="Arial"/>
                <w:b/>
                <w:bCs w:val="0"/>
                <w:sz w:val="22"/>
                <w:szCs w:val="22"/>
              </w:rPr>
            </w:pPr>
          </w:p>
        </w:tc>
        <w:tc>
          <w:tcPr>
            <w:tcW w:w="7560" w:type="dxa"/>
          </w:tcPr>
          <w:p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A notice shall be effective when delivered or on the notice’s effective date, whichever is later.</w:t>
            </w:r>
          </w:p>
        </w:tc>
      </w:tr>
      <w:tr w:rsidR="00AC4F01" w:rsidRPr="003F47F0" w:rsidTr="00CC5219">
        <w:trPr>
          <w:trHeight w:val="738"/>
        </w:trPr>
        <w:tc>
          <w:tcPr>
            <w:tcW w:w="2052" w:type="dxa"/>
            <w:vMerge/>
            <w:shd w:val="clear" w:color="auto" w:fill="auto"/>
          </w:tcPr>
          <w:p w:rsidR="00AC4F01" w:rsidRPr="00F93ED5" w:rsidRDefault="00AC4F01" w:rsidP="00EC6D6C">
            <w:pPr>
              <w:spacing w:before="120"/>
              <w:ind w:left="360"/>
              <w:outlineLvl w:val="2"/>
              <w:rPr>
                <w:rStyle w:val="Heading3Char"/>
                <w:rFonts w:ascii="Arial" w:hAnsi="Arial"/>
                <w:b/>
                <w:bCs w:val="0"/>
                <w:sz w:val="22"/>
                <w:szCs w:val="22"/>
              </w:rPr>
            </w:pPr>
          </w:p>
        </w:tc>
        <w:tc>
          <w:tcPr>
            <w:tcW w:w="7560" w:type="dxa"/>
          </w:tcPr>
          <w:p w:rsidR="00AC4F01" w:rsidRPr="008F2B59" w:rsidRDefault="00AC4F01" w:rsidP="00CC5219">
            <w:pPr>
              <w:pStyle w:val="Sub-ClauseText"/>
              <w:numPr>
                <w:ilvl w:val="0"/>
                <w:numId w:val="225"/>
              </w:numPr>
              <w:tabs>
                <w:tab w:val="clear" w:pos="720"/>
                <w:tab w:val="num" w:pos="432"/>
              </w:tabs>
              <w:spacing w:after="0"/>
              <w:ind w:left="432" w:hanging="432"/>
              <w:rPr>
                <w:rFonts w:ascii="Arial" w:hAnsi="Arial" w:cs="Arial"/>
                <w:b/>
                <w:sz w:val="22"/>
                <w:szCs w:val="22"/>
                <w:lang w:val="en-GB"/>
              </w:rPr>
            </w:pPr>
            <w:r w:rsidRPr="00F93ED5">
              <w:rPr>
                <w:rFonts w:ascii="Arial" w:hAnsi="Arial" w:cs="Arial"/>
                <w:sz w:val="22"/>
                <w:szCs w:val="22"/>
                <w:lang w:val="en-GB"/>
              </w:rPr>
              <w:t>A Party may change its address for notice hereunder by giving the other Party notice of such change to the address.</w:t>
            </w:r>
          </w:p>
        </w:tc>
      </w:tr>
      <w:tr w:rsidR="00AC4F01" w:rsidRPr="003F47F0" w:rsidTr="00CC5219">
        <w:trPr>
          <w:trHeight w:val="720"/>
          <w:hidden/>
        </w:trPr>
        <w:tc>
          <w:tcPr>
            <w:tcW w:w="2052" w:type="dxa"/>
            <w:shd w:val="clear" w:color="auto" w:fill="auto"/>
          </w:tcPr>
          <w:p w:rsidR="00AC4F01" w:rsidRPr="00AC4F01" w:rsidRDefault="00AC4F01"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r w:rsidRPr="00EC6D6C">
              <w:rPr>
                <w:rFonts w:ascii="Arial" w:hAnsi="Arial" w:cs="Arial"/>
                <w:b/>
                <w:vanish/>
                <w:sz w:val="22"/>
                <w:szCs w:val="22"/>
              </w:rPr>
              <w:t>.ncluded under the Contract.ntractor which the Project manager certifiesn to be due</w:t>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r w:rsidRPr="00EC6D6C">
              <w:rPr>
                <w:rFonts w:ascii="Arial" w:hAnsi="Arial" w:cs="Arial"/>
                <w:b/>
                <w:vanish/>
                <w:sz w:val="22"/>
                <w:szCs w:val="22"/>
              </w:rPr>
              <w:pgNum/>
            </w:r>
            <w:bookmarkStart w:id="513" w:name="_Toc313799863"/>
            <w:bookmarkStart w:id="514" w:name="_Toc61947725"/>
            <w:r w:rsidRPr="00EC6D6C">
              <w:rPr>
                <w:rFonts w:ascii="Arial" w:hAnsi="Arial" w:cs="Arial"/>
                <w:b/>
                <w:sz w:val="22"/>
                <w:szCs w:val="22"/>
              </w:rPr>
              <w:t>Governing Law</w:t>
            </w:r>
            <w:bookmarkEnd w:id="513"/>
            <w:bookmarkEnd w:id="514"/>
          </w:p>
        </w:tc>
        <w:tc>
          <w:tcPr>
            <w:tcW w:w="7560" w:type="dxa"/>
          </w:tcPr>
          <w:p w:rsidR="00AC4F01" w:rsidRPr="00663414" w:rsidRDefault="00AC4F01" w:rsidP="00CC5219">
            <w:pPr>
              <w:pStyle w:val="Footer"/>
              <w:numPr>
                <w:ilvl w:val="1"/>
                <w:numId w:val="225"/>
              </w:numPr>
              <w:tabs>
                <w:tab w:val="clear" w:pos="1440"/>
                <w:tab w:val="num" w:pos="432"/>
              </w:tabs>
              <w:ind w:left="432" w:hanging="432"/>
              <w:rPr>
                <w:rFonts w:ascii="Arial" w:hAnsi="Arial" w:cs="Arial"/>
                <w:sz w:val="22"/>
                <w:szCs w:val="22"/>
                <w:lang w:val="en-GB"/>
              </w:rPr>
            </w:pPr>
            <w:r w:rsidRPr="00982237">
              <w:rPr>
                <w:rFonts w:ascii="Arial" w:hAnsi="Arial" w:cs="Arial"/>
                <w:sz w:val="22"/>
                <w:szCs w:val="22"/>
                <w:lang w:val="en-GB"/>
              </w:rPr>
              <w:t xml:space="preserve">The Contract shall be governed by and interpreted in accordance with the laws of the People’s Republic of </w:t>
            </w:r>
            <w:smartTag w:uri="urn:schemas-microsoft-com:office:smarttags" w:element="country-region">
              <w:smartTag w:uri="urn:schemas-microsoft-com:office:smarttags" w:element="place">
                <w:r w:rsidRPr="00982237">
                  <w:rPr>
                    <w:rFonts w:ascii="Arial" w:hAnsi="Arial" w:cs="Arial"/>
                    <w:sz w:val="22"/>
                    <w:szCs w:val="22"/>
                    <w:lang w:val="en-GB"/>
                  </w:rPr>
                  <w:t>Bangladesh</w:t>
                </w:r>
              </w:smartTag>
            </w:smartTag>
            <w:r w:rsidRPr="00982237">
              <w:rPr>
                <w:rFonts w:ascii="Arial" w:hAnsi="Arial" w:cs="Arial"/>
                <w:sz w:val="22"/>
                <w:szCs w:val="22"/>
                <w:lang w:val="en-GB"/>
              </w:rPr>
              <w:t>.</w:t>
            </w:r>
          </w:p>
        </w:tc>
      </w:tr>
      <w:tr w:rsidR="00B615FD" w:rsidRPr="003F47F0" w:rsidTr="00CC5219">
        <w:trPr>
          <w:trHeight w:val="1332"/>
        </w:trPr>
        <w:tc>
          <w:tcPr>
            <w:tcW w:w="2052" w:type="dxa"/>
            <w:vMerge w:val="restart"/>
            <w:shd w:val="clear" w:color="auto" w:fill="auto"/>
          </w:tcPr>
          <w:p w:rsidR="00B615FD" w:rsidRPr="00F93ED5" w:rsidRDefault="00B615FD" w:rsidP="00EC6D6C">
            <w:pPr>
              <w:numPr>
                <w:ilvl w:val="0"/>
                <w:numId w:val="149"/>
              </w:numPr>
              <w:tabs>
                <w:tab w:val="clear" w:pos="720"/>
                <w:tab w:val="num" w:pos="387"/>
              </w:tabs>
              <w:spacing w:before="120"/>
              <w:ind w:left="414" w:hanging="342"/>
              <w:outlineLvl w:val="2"/>
              <w:rPr>
                <w:rStyle w:val="Heading3Char"/>
                <w:rFonts w:ascii="Arial" w:hAnsi="Arial"/>
                <w:b/>
                <w:bCs w:val="0"/>
                <w:sz w:val="22"/>
                <w:szCs w:val="22"/>
              </w:rPr>
            </w:pPr>
            <w:bookmarkStart w:id="515" w:name="_Toc61947726"/>
            <w:r>
              <w:rPr>
                <w:rStyle w:val="Heading3Char"/>
                <w:rFonts w:ascii="Arial" w:hAnsi="Arial"/>
                <w:b/>
                <w:bCs w:val="0"/>
                <w:sz w:val="22"/>
                <w:szCs w:val="22"/>
              </w:rPr>
              <w:t>Governing Language</w:t>
            </w:r>
            <w:bookmarkEnd w:id="515"/>
          </w:p>
        </w:tc>
        <w:tc>
          <w:tcPr>
            <w:tcW w:w="7560" w:type="dxa"/>
          </w:tcPr>
          <w:p w:rsidR="00B615FD" w:rsidRPr="00F93ED5" w:rsidRDefault="00B615FD" w:rsidP="00CC5219">
            <w:pPr>
              <w:pStyle w:val="Sub-ClauseText"/>
              <w:numPr>
                <w:ilvl w:val="0"/>
                <w:numId w:val="228"/>
              </w:numPr>
              <w:tabs>
                <w:tab w:val="clear" w:pos="1440"/>
                <w:tab w:val="num" w:pos="432"/>
              </w:tabs>
              <w:spacing w:after="0"/>
              <w:ind w:left="432" w:hanging="432"/>
              <w:rPr>
                <w:rFonts w:ascii="Arial" w:hAnsi="Arial" w:cs="Arial"/>
                <w:sz w:val="22"/>
                <w:szCs w:val="22"/>
                <w:lang w:val="en-GB"/>
              </w:rPr>
            </w:pPr>
            <w:r w:rsidRPr="00663414">
              <w:rPr>
                <w:rFonts w:ascii="Arial" w:hAnsi="Arial" w:cs="Arial"/>
                <w:sz w:val="22"/>
                <w:szCs w:val="22"/>
                <w:lang w:val="en-GB"/>
              </w:rPr>
              <w:t>The Contract shall be written in English language. Correspondence and documents relating to the Contract exchanged by the Supplier and the Procuring Entity may be written in English or Bangla language. Supporting documents and printed literature that are part of the Contract may be in another language provided they are accompanied by an accurate translation of the relevant passages in English language, in which case, for purposes of interpretation of the Contract, this translation shall govern.</w:t>
            </w:r>
          </w:p>
        </w:tc>
      </w:tr>
      <w:tr w:rsidR="00B615FD" w:rsidRPr="003F47F0" w:rsidTr="00CC5219">
        <w:trPr>
          <w:trHeight w:val="612"/>
        </w:trPr>
        <w:tc>
          <w:tcPr>
            <w:tcW w:w="2052" w:type="dxa"/>
            <w:vMerge/>
            <w:shd w:val="clear" w:color="auto" w:fill="auto"/>
          </w:tcPr>
          <w:p w:rsidR="00B615FD" w:rsidRPr="00F93ED5" w:rsidRDefault="00B615FD" w:rsidP="00AC4F01">
            <w:pPr>
              <w:spacing w:before="120"/>
              <w:ind w:left="360"/>
              <w:outlineLvl w:val="2"/>
              <w:rPr>
                <w:rStyle w:val="Heading3Char"/>
                <w:rFonts w:ascii="Arial" w:hAnsi="Arial"/>
                <w:b/>
                <w:bCs w:val="0"/>
                <w:sz w:val="22"/>
                <w:szCs w:val="22"/>
              </w:rPr>
            </w:pPr>
          </w:p>
        </w:tc>
        <w:tc>
          <w:tcPr>
            <w:tcW w:w="7560" w:type="dxa"/>
          </w:tcPr>
          <w:p w:rsidR="00B615FD" w:rsidRPr="00F93ED5" w:rsidRDefault="00B615FD" w:rsidP="00CC5219">
            <w:pPr>
              <w:pStyle w:val="Sub-ClauseText"/>
              <w:numPr>
                <w:ilvl w:val="0"/>
                <w:numId w:val="228"/>
              </w:numPr>
              <w:tabs>
                <w:tab w:val="clear" w:pos="1440"/>
                <w:tab w:val="num" w:pos="432"/>
              </w:tabs>
              <w:spacing w:after="0"/>
              <w:ind w:left="432" w:hanging="432"/>
              <w:rPr>
                <w:rFonts w:ascii="Arial" w:hAnsi="Arial" w:cs="Arial"/>
                <w:sz w:val="22"/>
                <w:szCs w:val="22"/>
                <w:lang w:val="en-GB"/>
              </w:rPr>
            </w:pPr>
            <w:r w:rsidRPr="00663414">
              <w:rPr>
                <w:rFonts w:ascii="Arial" w:hAnsi="Arial" w:cs="Arial"/>
                <w:sz w:val="22"/>
                <w:szCs w:val="22"/>
                <w:lang w:val="en-GB"/>
              </w:rPr>
              <w:t>The Supplier shall bear all costs of translation to the governing language and all risks of the accuracy of such translation.</w:t>
            </w:r>
          </w:p>
        </w:tc>
      </w:tr>
      <w:tr w:rsidR="00B615FD" w:rsidRPr="003F47F0" w:rsidTr="00CC5219">
        <w:trPr>
          <w:trHeight w:val="2251"/>
        </w:trPr>
        <w:tc>
          <w:tcPr>
            <w:tcW w:w="2052" w:type="dxa"/>
            <w:vMerge w:val="restart"/>
            <w:shd w:val="clear" w:color="auto" w:fill="auto"/>
          </w:tcPr>
          <w:p w:rsidR="00B615FD" w:rsidRDefault="00B615FD" w:rsidP="00CC5219">
            <w:pPr>
              <w:numPr>
                <w:ilvl w:val="0"/>
                <w:numId w:val="149"/>
              </w:numPr>
              <w:tabs>
                <w:tab w:val="clear" w:pos="720"/>
                <w:tab w:val="num" w:pos="387"/>
              </w:tabs>
              <w:ind w:left="418" w:hanging="342"/>
              <w:outlineLvl w:val="2"/>
              <w:rPr>
                <w:rStyle w:val="Heading3Char"/>
                <w:rFonts w:ascii="Arial" w:hAnsi="Arial"/>
                <w:b/>
                <w:bCs w:val="0"/>
                <w:sz w:val="22"/>
                <w:szCs w:val="22"/>
              </w:rPr>
            </w:pPr>
            <w:bookmarkStart w:id="516" w:name="_Toc61947727"/>
            <w:bookmarkStart w:id="517" w:name="_Toc49504260"/>
            <w:bookmarkStart w:id="518" w:name="_Toc49504693"/>
            <w:bookmarkStart w:id="519" w:name="_Toc49504811"/>
            <w:bookmarkStart w:id="520" w:name="_Toc49569831"/>
            <w:bookmarkStart w:id="521" w:name="_Toc49591393"/>
            <w:bookmarkStart w:id="522" w:name="_Toc49591741"/>
            <w:r w:rsidRPr="00516002">
              <w:rPr>
                <w:rStyle w:val="Heading3Char"/>
                <w:rFonts w:ascii="Arial" w:hAnsi="Arial"/>
                <w:b/>
                <w:bCs w:val="0"/>
                <w:sz w:val="22"/>
                <w:szCs w:val="22"/>
              </w:rPr>
              <w:t>Corrupt, Fraudulent, Collusive</w:t>
            </w:r>
            <w:r>
              <w:rPr>
                <w:rStyle w:val="Heading3Char"/>
                <w:rFonts w:ascii="Arial" w:hAnsi="Arial"/>
                <w:b/>
                <w:bCs w:val="0"/>
                <w:sz w:val="22"/>
                <w:szCs w:val="22"/>
              </w:rPr>
              <w:t>,</w:t>
            </w:r>
            <w:r w:rsidRPr="00516002">
              <w:rPr>
                <w:rStyle w:val="Heading3Char"/>
                <w:rFonts w:ascii="Arial" w:hAnsi="Arial"/>
                <w:b/>
                <w:bCs w:val="0"/>
                <w:sz w:val="22"/>
                <w:szCs w:val="22"/>
              </w:rPr>
              <w:t xml:space="preserve"> Coercive</w:t>
            </w:r>
            <w:bookmarkEnd w:id="516"/>
          </w:p>
          <w:p w:rsidR="00B615FD" w:rsidRPr="00516002" w:rsidRDefault="00B615FD" w:rsidP="00CC5219">
            <w:pPr>
              <w:ind w:left="418"/>
              <w:outlineLvl w:val="2"/>
              <w:rPr>
                <w:rStyle w:val="Heading3Char"/>
                <w:rFonts w:ascii="Arial" w:hAnsi="Arial"/>
                <w:b/>
                <w:bCs w:val="0"/>
                <w:sz w:val="22"/>
                <w:szCs w:val="22"/>
              </w:rPr>
            </w:pPr>
            <w:bookmarkStart w:id="523" w:name="_Toc61947411"/>
            <w:bookmarkStart w:id="524" w:name="_Toc61947728"/>
            <w:r w:rsidRPr="00CC5219">
              <w:rPr>
                <w:rStyle w:val="Heading3Char"/>
                <w:rFonts w:ascii="Arial" w:hAnsi="Arial"/>
                <w:b/>
                <w:bCs w:val="0"/>
                <w:sz w:val="22"/>
                <w:szCs w:val="22"/>
              </w:rPr>
              <w:t xml:space="preserve">( and Obstructive in case of </w:t>
            </w:r>
            <w:r>
              <w:rPr>
                <w:rStyle w:val="Heading3Char"/>
                <w:rFonts w:ascii="Arial" w:hAnsi="Arial"/>
                <w:b/>
                <w:bCs w:val="0"/>
                <w:sz w:val="22"/>
                <w:szCs w:val="22"/>
              </w:rPr>
              <w:t>Development Partner</w:t>
            </w:r>
            <w:r w:rsidRPr="00CC5219">
              <w:rPr>
                <w:rStyle w:val="Heading3Char"/>
                <w:rFonts w:ascii="Arial" w:hAnsi="Arial"/>
                <w:b/>
                <w:bCs w:val="0"/>
                <w:sz w:val="22"/>
                <w:szCs w:val="22"/>
              </w:rPr>
              <w:t>) Practices</w:t>
            </w:r>
            <w:bookmarkEnd w:id="517"/>
            <w:bookmarkEnd w:id="518"/>
            <w:bookmarkEnd w:id="519"/>
            <w:bookmarkEnd w:id="520"/>
            <w:bookmarkEnd w:id="521"/>
            <w:bookmarkEnd w:id="522"/>
            <w:bookmarkEnd w:id="523"/>
            <w:bookmarkEnd w:id="524"/>
          </w:p>
        </w:tc>
        <w:tc>
          <w:tcPr>
            <w:tcW w:w="7560" w:type="dxa"/>
          </w:tcPr>
          <w:p w:rsidR="00B615FD" w:rsidRPr="00CC5219" w:rsidRDefault="00B615FD" w:rsidP="00CC5219">
            <w:pPr>
              <w:pStyle w:val="Sub-ClauseText"/>
              <w:numPr>
                <w:ilvl w:val="0"/>
                <w:numId w:val="90"/>
              </w:numPr>
              <w:tabs>
                <w:tab w:val="num" w:pos="432"/>
              </w:tabs>
              <w:spacing w:after="0"/>
              <w:ind w:left="432" w:hanging="432"/>
              <w:rPr>
                <w:rFonts w:ascii="Arial" w:hAnsi="Arial" w:cs="Arial"/>
                <w:sz w:val="22"/>
                <w:szCs w:val="22"/>
                <w:lang w:val="en-GB"/>
              </w:rPr>
            </w:pPr>
            <w:r w:rsidRPr="00CC7299">
              <w:rPr>
                <w:rFonts w:ascii="Arial" w:hAnsi="Arial" w:cs="Arial"/>
                <w:sz w:val="22"/>
                <w:szCs w:val="22"/>
                <w:lang w:val="en-GB"/>
              </w:rPr>
              <w:t xml:space="preserve">The Government </w:t>
            </w:r>
            <w:r>
              <w:rPr>
                <w:rFonts w:ascii="Arial" w:hAnsi="Arial" w:cs="Arial"/>
                <w:sz w:val="22"/>
                <w:szCs w:val="22"/>
                <w:lang w:val="en-GB"/>
              </w:rPr>
              <w:t xml:space="preserve">and the Development Partner </w:t>
            </w:r>
            <w:r w:rsidRPr="00CC7299">
              <w:rPr>
                <w:rFonts w:ascii="Arial" w:hAnsi="Arial" w:cs="Arial"/>
                <w:sz w:val="22"/>
                <w:szCs w:val="22"/>
                <w:lang w:val="en-GB"/>
              </w:rPr>
              <w:t xml:space="preserve">requires that </w:t>
            </w:r>
            <w:r>
              <w:rPr>
                <w:rFonts w:ascii="Arial" w:hAnsi="Arial" w:cs="Arial"/>
                <w:sz w:val="22"/>
                <w:szCs w:val="22"/>
                <w:lang w:val="en-GB"/>
              </w:rPr>
              <w:t xml:space="preserve">the </w:t>
            </w:r>
            <w:r w:rsidRPr="00CC7299">
              <w:rPr>
                <w:rFonts w:ascii="Arial" w:hAnsi="Arial" w:cs="Arial"/>
                <w:sz w:val="22"/>
                <w:szCs w:val="22"/>
                <w:lang w:val="en-GB"/>
              </w:rPr>
              <w:t xml:space="preserve">Procuring Entity as well as </w:t>
            </w:r>
            <w:r>
              <w:rPr>
                <w:rFonts w:ascii="Arial" w:hAnsi="Arial" w:cs="Arial"/>
                <w:sz w:val="22"/>
                <w:szCs w:val="22"/>
                <w:lang w:val="en-GB"/>
              </w:rPr>
              <w:t xml:space="preserve">the </w:t>
            </w:r>
            <w:r w:rsidRPr="00CC7299">
              <w:rPr>
                <w:rFonts w:ascii="Arial" w:hAnsi="Arial" w:cs="Arial"/>
                <w:sz w:val="22"/>
                <w:szCs w:val="22"/>
                <w:lang w:val="en-GB"/>
              </w:rPr>
              <w:t>Supplier</w:t>
            </w:r>
            <w:r>
              <w:rPr>
                <w:rFonts w:ascii="Arial" w:hAnsi="Arial" w:cs="Arial"/>
                <w:sz w:val="22"/>
                <w:szCs w:val="22"/>
                <w:lang w:val="en-GB"/>
              </w:rPr>
              <w:t xml:space="preserve"> (</w:t>
            </w:r>
            <w:r w:rsidRPr="00CC5219">
              <w:rPr>
                <w:rFonts w:ascii="Arial" w:hAnsi="Arial" w:cs="Arial"/>
                <w:sz w:val="22"/>
                <w:szCs w:val="22"/>
                <w:lang w:val="en-GB"/>
              </w:rPr>
              <w:t>including their manufacturers, sub-contractors, agents, personnel, consultants and service providers)</w:t>
            </w:r>
            <w:r w:rsidRPr="00CC7299">
              <w:rPr>
                <w:rFonts w:ascii="Arial" w:hAnsi="Arial" w:cs="Arial"/>
                <w:sz w:val="22"/>
                <w:szCs w:val="22"/>
                <w:lang w:val="en-GB"/>
              </w:rPr>
              <w:t xml:space="preserve">, shall observe the highest standard of ethics during the implementation of procurement proceedings and the execution of contracts under public funds. </w:t>
            </w:r>
          </w:p>
        </w:tc>
      </w:tr>
      <w:tr w:rsidR="00386C3C" w:rsidRPr="003F47F0" w:rsidTr="00CC5219">
        <w:tc>
          <w:tcPr>
            <w:tcW w:w="2052" w:type="dxa"/>
            <w:vMerge/>
            <w:shd w:val="clear" w:color="auto" w:fill="auto"/>
          </w:tcPr>
          <w:p w:rsidR="00386C3C" w:rsidRPr="003F47F0" w:rsidRDefault="00386C3C" w:rsidP="002708CD">
            <w:pPr>
              <w:spacing w:before="120" w:after="120"/>
              <w:rPr>
                <w:rFonts w:ascii="Arial" w:hAnsi="Arial" w:cs="Arial"/>
                <w:sz w:val="21"/>
                <w:szCs w:val="21"/>
                <w:lang w:val="en-GB"/>
              </w:rPr>
            </w:pPr>
          </w:p>
        </w:tc>
        <w:tc>
          <w:tcPr>
            <w:tcW w:w="7560" w:type="dxa"/>
          </w:tcPr>
          <w:p w:rsidR="00386C3C" w:rsidRDefault="00386C3C" w:rsidP="004B5732">
            <w:pPr>
              <w:pStyle w:val="Sub-ClauseText"/>
              <w:numPr>
                <w:ilvl w:val="0"/>
                <w:numId w:val="90"/>
              </w:numPr>
              <w:tabs>
                <w:tab w:val="clear" w:pos="900"/>
                <w:tab w:val="num" w:pos="567"/>
              </w:tabs>
              <w:spacing w:before="60" w:after="60"/>
              <w:ind w:left="585" w:hanging="576"/>
              <w:rPr>
                <w:rFonts w:ascii="Arial" w:hAnsi="Arial" w:cs="Arial"/>
                <w:sz w:val="21"/>
                <w:szCs w:val="21"/>
                <w:lang w:val="en-GB"/>
              </w:rPr>
            </w:pPr>
            <w:r>
              <w:rPr>
                <w:rFonts w:ascii="Arial" w:hAnsi="Arial" w:cs="Arial"/>
                <w:sz w:val="21"/>
                <w:szCs w:val="21"/>
                <w:lang w:val="en-GB"/>
              </w:rPr>
              <w:t>For the purpose of GCC Sub</w:t>
            </w:r>
            <w:r w:rsidR="00BA75DE">
              <w:rPr>
                <w:rFonts w:ascii="Arial" w:hAnsi="Arial" w:cs="Arial"/>
                <w:sz w:val="21"/>
                <w:szCs w:val="21"/>
                <w:lang w:val="en-GB"/>
              </w:rPr>
              <w:t xml:space="preserve"> C</w:t>
            </w:r>
            <w:r>
              <w:rPr>
                <w:rFonts w:ascii="Arial" w:hAnsi="Arial" w:cs="Arial"/>
                <w:sz w:val="21"/>
                <w:szCs w:val="21"/>
                <w:lang w:val="en-GB"/>
              </w:rPr>
              <w:t xml:space="preserve">lause </w:t>
            </w:r>
            <w:r w:rsidR="00A16EF7">
              <w:rPr>
                <w:rFonts w:ascii="Arial" w:hAnsi="Arial" w:cs="Arial"/>
                <w:sz w:val="21"/>
                <w:szCs w:val="21"/>
                <w:lang w:val="en-GB"/>
              </w:rPr>
              <w:t>6</w:t>
            </w:r>
            <w:r>
              <w:rPr>
                <w:rFonts w:ascii="Arial" w:hAnsi="Arial" w:cs="Arial"/>
                <w:sz w:val="21"/>
                <w:szCs w:val="21"/>
                <w:lang w:val="en-GB"/>
              </w:rPr>
              <w:t xml:space="preserve">.2 the terms </w:t>
            </w:r>
            <w:r w:rsidR="00797C50">
              <w:rPr>
                <w:rFonts w:ascii="Arial" w:hAnsi="Arial" w:cs="Arial"/>
                <w:sz w:val="21"/>
                <w:szCs w:val="21"/>
                <w:lang w:val="en-GB"/>
              </w:rPr>
              <w:t>set forth below as follows</w:t>
            </w:r>
            <w:r>
              <w:rPr>
                <w:rFonts w:ascii="Arial" w:hAnsi="Arial" w:cs="Arial"/>
                <w:sz w:val="21"/>
                <w:szCs w:val="21"/>
                <w:lang w:val="en-GB"/>
              </w:rPr>
              <w:t xml:space="preserve">– </w:t>
            </w:r>
          </w:p>
          <w:p w:rsidR="00386C3C" w:rsidRDefault="00386C3C" w:rsidP="00A95419">
            <w:pPr>
              <w:numPr>
                <w:ilvl w:val="0"/>
                <w:numId w:val="64"/>
              </w:numPr>
              <w:tabs>
                <w:tab w:val="clear" w:pos="1296"/>
                <w:tab w:val="left" w:pos="1062"/>
              </w:tabs>
              <w:spacing w:before="120" w:after="120"/>
              <w:ind w:left="1062" w:hanging="500"/>
              <w:jc w:val="both"/>
              <w:rPr>
                <w:rFonts w:ascii="Arial" w:hAnsi="Arial" w:cs="Arial"/>
                <w:sz w:val="22"/>
                <w:szCs w:val="22"/>
              </w:rPr>
            </w:pPr>
            <w:r>
              <w:rPr>
                <w:rFonts w:ascii="Arial" w:hAnsi="Arial" w:cs="Arial"/>
                <w:b/>
                <w:bCs/>
                <w:sz w:val="22"/>
                <w:szCs w:val="22"/>
              </w:rPr>
              <w:t>corrupt practice</w:t>
            </w:r>
            <w:r w:rsidR="00457A49">
              <w:rPr>
                <w:rFonts w:ascii="Arial" w:hAnsi="Arial" w:cs="Arial"/>
                <w:b/>
                <w:bCs/>
                <w:sz w:val="22"/>
                <w:szCs w:val="22"/>
              </w:rPr>
              <w:fldChar w:fldCharType="begin"/>
            </w:r>
            <w:r>
              <w:instrText xml:space="preserve"> XE "</w:instrText>
            </w:r>
            <w:r w:rsidRPr="00DC7C69">
              <w:rPr>
                <w:rFonts w:ascii="Arial" w:hAnsi="Arial" w:cs="Arial"/>
                <w:b/>
                <w:bCs/>
                <w:sz w:val="22"/>
                <w:szCs w:val="22"/>
              </w:rPr>
              <w:instrText>corrupt practice</w:instrText>
            </w:r>
            <w:r>
              <w:instrText xml:space="preserve">" \i </w:instrText>
            </w:r>
            <w:r w:rsidR="00457A49">
              <w:rPr>
                <w:rFonts w:ascii="Arial" w:hAnsi="Arial" w:cs="Arial"/>
                <w:b/>
                <w:bCs/>
                <w:sz w:val="22"/>
                <w:szCs w:val="22"/>
              </w:rPr>
              <w:fldChar w:fldCharType="end"/>
            </w:r>
            <w:r>
              <w:rPr>
                <w:rFonts w:ascii="Arial" w:hAnsi="Arial" w:cs="Arial"/>
                <w:sz w:val="22"/>
                <w:szCs w:val="22"/>
              </w:rPr>
              <w:t xml:space="preserve">   means </w:t>
            </w:r>
            <w:r w:rsidRPr="00ED0F10">
              <w:rPr>
                <w:rFonts w:ascii="Arial" w:hAnsi="Arial" w:cs="Arial"/>
                <w:sz w:val="22"/>
                <w:szCs w:val="22"/>
              </w:rPr>
              <w:t>offering,</w:t>
            </w:r>
            <w:r>
              <w:rPr>
                <w:rFonts w:ascii="Arial" w:hAnsi="Arial" w:cs="Arial"/>
                <w:sz w:val="22"/>
                <w:szCs w:val="22"/>
              </w:rPr>
              <w:t xml:space="preserve"> giving or promising to give, </w:t>
            </w:r>
            <w:r w:rsidRPr="00ED0F10">
              <w:rPr>
                <w:rFonts w:ascii="Arial" w:hAnsi="Arial" w:cs="Arial"/>
                <w:sz w:val="22"/>
                <w:szCs w:val="22"/>
              </w:rPr>
              <w:t>receiving, or soliciting</w:t>
            </w:r>
            <w:r>
              <w:rPr>
                <w:rFonts w:ascii="Arial" w:hAnsi="Arial" w:cs="Arial"/>
                <w:sz w:val="22"/>
                <w:szCs w:val="22"/>
              </w:rPr>
              <w:t xml:space="preserve">, either directly or indirectly, to any officer or employee of </w:t>
            </w:r>
            <w:r w:rsidR="00BA75DE">
              <w:rPr>
                <w:rFonts w:ascii="Arial" w:hAnsi="Arial" w:cs="Arial"/>
                <w:sz w:val="22"/>
                <w:szCs w:val="22"/>
              </w:rPr>
              <w:t>the</w:t>
            </w:r>
            <w:r>
              <w:rPr>
                <w:rFonts w:ascii="Arial" w:hAnsi="Arial" w:cs="Arial"/>
                <w:sz w:val="22"/>
                <w:szCs w:val="22"/>
              </w:rPr>
              <w:t xml:space="preserve"> Procuring Entity or other public or private authority or individual, a gratuity in any form; employment or any other thing or service of value as an inducement with respect to an act or decision or method followed by </w:t>
            </w:r>
            <w:r w:rsidR="00BA75DE">
              <w:rPr>
                <w:rFonts w:ascii="Arial" w:hAnsi="Arial" w:cs="Arial"/>
                <w:sz w:val="22"/>
                <w:szCs w:val="22"/>
              </w:rPr>
              <w:t>the</w:t>
            </w:r>
            <w:r>
              <w:rPr>
                <w:rFonts w:ascii="Arial" w:hAnsi="Arial" w:cs="Arial"/>
                <w:sz w:val="22"/>
                <w:szCs w:val="22"/>
              </w:rPr>
              <w:t xml:space="preserve"> Procuring Entity in connection with a Procurement proceeding or contract execution;</w:t>
            </w:r>
          </w:p>
          <w:p w:rsidR="00386C3C" w:rsidRDefault="00386C3C" w:rsidP="00A95419">
            <w:pPr>
              <w:widowControl w:val="0"/>
              <w:numPr>
                <w:ilvl w:val="0"/>
                <w:numId w:val="64"/>
              </w:numPr>
              <w:tabs>
                <w:tab w:val="clear" w:pos="1296"/>
                <w:tab w:val="left" w:pos="1062"/>
              </w:tabs>
              <w:adjustRightInd w:val="0"/>
              <w:spacing w:before="120" w:after="120"/>
              <w:ind w:left="1062" w:hanging="500"/>
              <w:jc w:val="both"/>
              <w:rPr>
                <w:rFonts w:ascii="Arial" w:hAnsi="Arial" w:cs="Arial"/>
                <w:sz w:val="22"/>
                <w:szCs w:val="22"/>
              </w:rPr>
            </w:pPr>
            <w:r>
              <w:rPr>
                <w:rFonts w:ascii="Arial" w:hAnsi="Arial" w:cs="Arial"/>
                <w:b/>
                <w:bCs/>
                <w:sz w:val="22"/>
                <w:szCs w:val="22"/>
              </w:rPr>
              <w:t>fraudulent practice</w:t>
            </w:r>
            <w:r w:rsidR="00457A49">
              <w:rPr>
                <w:rFonts w:ascii="Arial" w:hAnsi="Arial" w:cs="Arial"/>
                <w:b/>
                <w:bCs/>
                <w:sz w:val="22"/>
                <w:szCs w:val="22"/>
              </w:rPr>
              <w:fldChar w:fldCharType="begin"/>
            </w:r>
            <w:r>
              <w:instrText xml:space="preserve"> XE "</w:instrText>
            </w:r>
            <w:r w:rsidRPr="00A15A87">
              <w:rPr>
                <w:rFonts w:ascii="Arial" w:hAnsi="Arial" w:cs="Arial"/>
                <w:b/>
                <w:bCs/>
                <w:sz w:val="22"/>
                <w:szCs w:val="22"/>
              </w:rPr>
              <w:instrText>fraudulent practice</w:instrText>
            </w:r>
            <w:r>
              <w:instrText xml:space="preserve">" \i </w:instrText>
            </w:r>
            <w:r w:rsidR="00457A49">
              <w:rPr>
                <w:rFonts w:ascii="Arial" w:hAnsi="Arial" w:cs="Arial"/>
                <w:b/>
                <w:bCs/>
                <w:sz w:val="22"/>
                <w:szCs w:val="22"/>
              </w:rPr>
              <w:fldChar w:fldCharType="end"/>
            </w:r>
            <w:r>
              <w:rPr>
                <w:rFonts w:ascii="Arial" w:hAnsi="Arial" w:cs="Arial"/>
                <w:sz w:val="22"/>
                <w:szCs w:val="22"/>
              </w:rPr>
              <w:t xml:space="preserve"> means the misrepresentation or omission of facts in order to influence a decision to be taken in a Procurement proceeding or Contract execution;</w:t>
            </w:r>
          </w:p>
          <w:p w:rsidR="00386C3C" w:rsidRDefault="00386C3C" w:rsidP="00A95419">
            <w:pPr>
              <w:widowControl w:val="0"/>
              <w:numPr>
                <w:ilvl w:val="0"/>
                <w:numId w:val="64"/>
              </w:numPr>
              <w:tabs>
                <w:tab w:val="clear" w:pos="1296"/>
                <w:tab w:val="left" w:pos="1062"/>
              </w:tabs>
              <w:adjustRightInd w:val="0"/>
              <w:spacing w:before="120" w:after="120"/>
              <w:ind w:left="1062" w:hanging="500"/>
              <w:jc w:val="both"/>
              <w:rPr>
                <w:rFonts w:ascii="Arial" w:hAnsi="Arial" w:cs="Arial"/>
                <w:sz w:val="22"/>
                <w:szCs w:val="22"/>
              </w:rPr>
            </w:pPr>
            <w:r>
              <w:rPr>
                <w:rFonts w:ascii="Arial" w:hAnsi="Arial" w:cs="Arial"/>
                <w:b/>
                <w:bCs/>
                <w:sz w:val="22"/>
                <w:szCs w:val="22"/>
              </w:rPr>
              <w:lastRenderedPageBreak/>
              <w:t>collusive practice</w:t>
            </w:r>
            <w:r w:rsidR="00457A49">
              <w:rPr>
                <w:rFonts w:ascii="Arial" w:hAnsi="Arial" w:cs="Arial"/>
                <w:b/>
                <w:bCs/>
                <w:sz w:val="22"/>
                <w:szCs w:val="22"/>
              </w:rPr>
              <w:fldChar w:fldCharType="begin"/>
            </w:r>
            <w:r>
              <w:instrText xml:space="preserve"> XE "</w:instrText>
            </w:r>
            <w:r w:rsidRPr="00293B63">
              <w:rPr>
                <w:rFonts w:ascii="Arial" w:hAnsi="Arial" w:cs="Arial"/>
                <w:b/>
                <w:bCs/>
                <w:sz w:val="22"/>
                <w:szCs w:val="22"/>
              </w:rPr>
              <w:instrText>collusive practice</w:instrText>
            </w:r>
            <w:r>
              <w:instrText xml:space="preserve">" \i </w:instrText>
            </w:r>
            <w:r w:rsidR="00457A49">
              <w:rPr>
                <w:rFonts w:ascii="Arial" w:hAnsi="Arial" w:cs="Arial"/>
                <w:b/>
                <w:bCs/>
                <w:sz w:val="22"/>
                <w:szCs w:val="22"/>
              </w:rPr>
              <w:fldChar w:fldCharType="end"/>
            </w:r>
            <w:r>
              <w:rPr>
                <w:rFonts w:ascii="Arial" w:hAnsi="Arial" w:cs="Arial"/>
                <w:sz w:val="22"/>
                <w:szCs w:val="22"/>
              </w:rPr>
              <w:t xml:space="preserve"> means a scheme or arrangement between two (2) or more Persons, with or without the knowledge of the Procuring Entity, that is designed to arbitrarily reduce the number of Tenders submitted or fix Tender </w:t>
            </w:r>
            <w:proofErr w:type="spellStart"/>
            <w:r>
              <w:rPr>
                <w:rFonts w:ascii="Arial" w:hAnsi="Arial" w:cs="Arial"/>
                <w:sz w:val="22"/>
                <w:szCs w:val="22"/>
              </w:rPr>
              <w:t>prices</w:t>
            </w:r>
            <w:r w:rsidRPr="00ED0F10">
              <w:rPr>
                <w:rFonts w:ascii="Arial" w:hAnsi="Arial" w:cs="Arial"/>
                <w:sz w:val="22"/>
                <w:szCs w:val="22"/>
              </w:rPr>
              <w:t>at</w:t>
            </w:r>
            <w:proofErr w:type="spellEnd"/>
            <w:r w:rsidRPr="00ED0F10">
              <w:rPr>
                <w:rFonts w:ascii="Arial" w:hAnsi="Arial" w:cs="Arial"/>
                <w:sz w:val="22"/>
                <w:szCs w:val="22"/>
              </w:rPr>
              <w:t xml:space="preserve"> artificial, noncompetitive levels</w:t>
            </w:r>
            <w:r>
              <w:rPr>
                <w:rFonts w:ascii="Arial" w:hAnsi="Arial" w:cs="Arial"/>
                <w:sz w:val="22"/>
                <w:szCs w:val="22"/>
              </w:rPr>
              <w:t>, thereby denying a Procuring Entity the benefits of competitive price arising from genuine and open competition; or</w:t>
            </w:r>
          </w:p>
          <w:p w:rsidR="00165546" w:rsidRPr="00CC5219" w:rsidRDefault="00386C3C" w:rsidP="00A14532">
            <w:pPr>
              <w:widowControl w:val="0"/>
              <w:numPr>
                <w:ilvl w:val="0"/>
                <w:numId w:val="64"/>
              </w:numPr>
              <w:tabs>
                <w:tab w:val="clear" w:pos="1296"/>
                <w:tab w:val="left" w:pos="1062"/>
              </w:tabs>
              <w:adjustRightInd w:val="0"/>
              <w:spacing w:before="120" w:after="120"/>
              <w:ind w:left="1062" w:hanging="500"/>
              <w:jc w:val="both"/>
              <w:rPr>
                <w:rFonts w:ascii="Arial" w:hAnsi="Arial" w:cs="Arial"/>
                <w:sz w:val="21"/>
                <w:szCs w:val="21"/>
                <w:lang w:val="en-GB"/>
              </w:rPr>
            </w:pPr>
            <w:r>
              <w:rPr>
                <w:rFonts w:ascii="Arial" w:hAnsi="Arial" w:cs="Arial"/>
                <w:b/>
                <w:bCs/>
                <w:sz w:val="22"/>
                <w:szCs w:val="22"/>
              </w:rPr>
              <w:t>coercive practice</w:t>
            </w:r>
            <w:r w:rsidR="00457A49">
              <w:rPr>
                <w:rFonts w:ascii="Arial" w:hAnsi="Arial" w:cs="Arial"/>
                <w:b/>
                <w:bCs/>
                <w:sz w:val="22"/>
                <w:szCs w:val="22"/>
              </w:rPr>
              <w:fldChar w:fldCharType="begin"/>
            </w:r>
            <w:r>
              <w:instrText xml:space="preserve"> XE "</w:instrText>
            </w:r>
            <w:r w:rsidRPr="009A1DCB">
              <w:rPr>
                <w:rFonts w:ascii="Arial" w:hAnsi="Arial" w:cs="Arial"/>
                <w:b/>
                <w:bCs/>
                <w:sz w:val="22"/>
                <w:szCs w:val="22"/>
              </w:rPr>
              <w:instrText>coercive practice</w:instrText>
            </w:r>
            <w:r>
              <w:instrText xml:space="preserve">" \i </w:instrText>
            </w:r>
            <w:r w:rsidR="00457A49">
              <w:rPr>
                <w:rFonts w:ascii="Arial" w:hAnsi="Arial" w:cs="Arial"/>
                <w:b/>
                <w:bCs/>
                <w:sz w:val="22"/>
                <w:szCs w:val="22"/>
              </w:rPr>
              <w:fldChar w:fldCharType="end"/>
            </w:r>
            <w:r>
              <w:rPr>
                <w:rFonts w:ascii="Arial" w:hAnsi="Arial" w:cs="Arial"/>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process used for Tenders</w:t>
            </w:r>
          </w:p>
          <w:p w:rsidR="001956BE" w:rsidRDefault="00165546" w:rsidP="00A14532">
            <w:pPr>
              <w:widowControl w:val="0"/>
              <w:numPr>
                <w:ilvl w:val="0"/>
                <w:numId w:val="64"/>
              </w:numPr>
              <w:tabs>
                <w:tab w:val="clear" w:pos="1296"/>
                <w:tab w:val="left" w:pos="1062"/>
              </w:tabs>
              <w:adjustRightInd w:val="0"/>
              <w:spacing w:before="120" w:after="120"/>
              <w:ind w:left="1062" w:hanging="500"/>
              <w:jc w:val="both"/>
              <w:rPr>
                <w:rFonts w:ascii="Arial" w:hAnsi="Arial" w:cs="Arial"/>
                <w:sz w:val="21"/>
                <w:szCs w:val="21"/>
                <w:lang w:val="en-GB"/>
              </w:rPr>
            </w:pPr>
            <w:r w:rsidRPr="00C35713">
              <w:rPr>
                <w:rFonts w:ascii="Arial" w:hAnsi="Arial" w:cs="Arial"/>
                <w:sz w:val="22"/>
                <w:szCs w:val="22"/>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w:t>
            </w:r>
            <w:r w:rsidR="00DA04FF">
              <w:rPr>
                <w:rFonts w:ascii="Arial" w:hAnsi="Arial" w:cs="Arial"/>
                <w:sz w:val="22"/>
                <w:szCs w:val="22"/>
              </w:rPr>
              <w:t xml:space="preserve"> </w:t>
            </w:r>
            <w:r w:rsidRPr="00C35713">
              <w:rPr>
                <w:rFonts w:ascii="Arial" w:hAnsi="Arial" w:cs="Arial"/>
                <w:sz w:val="22"/>
                <w:szCs w:val="22"/>
              </w:rPr>
              <w:t>collusive practice; and /or threatening, harassing or intimidating any party to prevent it from disclosing its knowledge of matters relevant to the investigation or from pursuing the investigation.</w:t>
            </w:r>
          </w:p>
        </w:tc>
      </w:tr>
      <w:tr w:rsidR="00386C3C" w:rsidRPr="003F47F0" w:rsidTr="00CC5219">
        <w:tc>
          <w:tcPr>
            <w:tcW w:w="2052" w:type="dxa"/>
            <w:vMerge w:val="restart"/>
            <w:shd w:val="clear" w:color="auto" w:fill="auto"/>
          </w:tcPr>
          <w:p w:rsidR="00386C3C" w:rsidRPr="003F47F0" w:rsidRDefault="00386C3C" w:rsidP="002708CD">
            <w:pPr>
              <w:spacing w:before="120" w:after="120"/>
              <w:rPr>
                <w:rFonts w:ascii="Arial" w:hAnsi="Arial" w:cs="Arial"/>
                <w:sz w:val="21"/>
                <w:szCs w:val="21"/>
                <w:lang w:val="en-GB"/>
              </w:rPr>
            </w:pPr>
          </w:p>
        </w:tc>
        <w:tc>
          <w:tcPr>
            <w:tcW w:w="7560" w:type="dxa"/>
          </w:tcPr>
          <w:p w:rsidR="00386C3C" w:rsidRPr="00CC7299" w:rsidRDefault="001956BE" w:rsidP="00446418">
            <w:pPr>
              <w:pStyle w:val="Sub-ClauseText"/>
              <w:numPr>
                <w:ilvl w:val="0"/>
                <w:numId w:val="90"/>
              </w:numPr>
              <w:tabs>
                <w:tab w:val="clear" w:pos="900"/>
                <w:tab w:val="num" w:pos="549"/>
              </w:tabs>
              <w:ind w:left="590" w:hanging="576"/>
              <w:rPr>
                <w:rFonts w:ascii="Arial" w:hAnsi="Arial" w:cs="Arial"/>
                <w:sz w:val="22"/>
                <w:szCs w:val="22"/>
                <w:lang w:val="en-GB"/>
              </w:rPr>
            </w:pPr>
            <w:r w:rsidRPr="00E823A0">
              <w:rPr>
                <w:rFonts w:ascii="Arial" w:hAnsi="Arial" w:cs="Arial"/>
                <w:sz w:val="22"/>
                <w:szCs w:val="22"/>
                <w:lang w:val="en-GB"/>
              </w:rPr>
              <w:t>Should any cor</w:t>
            </w:r>
            <w:r w:rsidRPr="00BC16E7">
              <w:rPr>
                <w:rFonts w:ascii="Arial" w:hAnsi="Arial" w:cs="Arial"/>
                <w:sz w:val="22"/>
                <w:szCs w:val="22"/>
                <w:lang w:val="en-GB"/>
              </w:rPr>
              <w:t>rupt, fraudulent, collusive</w:t>
            </w:r>
            <w:proofErr w:type="gramStart"/>
            <w:r>
              <w:rPr>
                <w:rFonts w:ascii="Arial" w:hAnsi="Arial" w:cs="Arial"/>
                <w:sz w:val="22"/>
                <w:szCs w:val="22"/>
                <w:lang w:val="en-GB"/>
              </w:rPr>
              <w:t xml:space="preserve">, </w:t>
            </w:r>
            <w:r w:rsidRPr="00E823A0">
              <w:rPr>
                <w:rFonts w:ascii="Arial" w:hAnsi="Arial" w:cs="Arial"/>
                <w:sz w:val="22"/>
                <w:szCs w:val="22"/>
                <w:lang w:val="en-GB"/>
              </w:rPr>
              <w:t xml:space="preserve"> coercive</w:t>
            </w:r>
            <w:proofErr w:type="gramEnd"/>
            <w:r w:rsidRPr="00BC16E7">
              <w:rPr>
                <w:rFonts w:ascii="Arial" w:hAnsi="Arial" w:cs="Arial"/>
                <w:sz w:val="22"/>
                <w:szCs w:val="22"/>
                <w:lang w:val="en-GB"/>
              </w:rPr>
              <w:t xml:space="preserve"> practice</w:t>
            </w:r>
            <w:r w:rsidR="0058653E">
              <w:rPr>
                <w:rFonts w:ascii="Arial" w:hAnsi="Arial" w:cs="Arial"/>
                <w:sz w:val="22"/>
                <w:szCs w:val="22"/>
                <w:lang w:val="en-GB"/>
              </w:rPr>
              <w:t xml:space="preserve">( </w:t>
            </w:r>
            <w:r>
              <w:rPr>
                <w:rFonts w:ascii="Arial" w:hAnsi="Arial" w:cs="Arial"/>
                <w:sz w:val="22"/>
                <w:szCs w:val="22"/>
                <w:lang w:val="en-GB"/>
              </w:rPr>
              <w:t>or obstructive practice</w:t>
            </w:r>
            <w:r w:rsidR="0058653E">
              <w:rPr>
                <w:rFonts w:ascii="Arial" w:hAnsi="Arial" w:cs="Arial"/>
                <w:sz w:val="22"/>
                <w:szCs w:val="22"/>
                <w:lang w:val="en-GB"/>
              </w:rPr>
              <w:t xml:space="preserve"> in case of </w:t>
            </w:r>
            <w:r w:rsidR="00671FCD">
              <w:rPr>
                <w:rFonts w:ascii="Arial" w:hAnsi="Arial" w:cs="Arial"/>
                <w:sz w:val="22"/>
                <w:szCs w:val="22"/>
                <w:lang w:val="en-GB"/>
              </w:rPr>
              <w:t>Development Partner</w:t>
            </w:r>
            <w:r w:rsidR="0058653E">
              <w:rPr>
                <w:rFonts w:ascii="Arial" w:hAnsi="Arial" w:cs="Arial"/>
                <w:sz w:val="22"/>
                <w:szCs w:val="22"/>
                <w:lang w:val="en-GB"/>
              </w:rPr>
              <w:t xml:space="preserve"> )</w:t>
            </w:r>
            <w:r w:rsidRPr="00BC16E7">
              <w:rPr>
                <w:rFonts w:ascii="Arial" w:hAnsi="Arial" w:cs="Arial"/>
                <w:sz w:val="22"/>
                <w:szCs w:val="22"/>
                <w:lang w:val="en-GB"/>
              </w:rPr>
              <w:t xml:space="preserve"> of any kind</w:t>
            </w:r>
            <w:r>
              <w:rPr>
                <w:rFonts w:ascii="Arial" w:hAnsi="Arial" w:cs="Arial"/>
                <w:sz w:val="22"/>
                <w:szCs w:val="22"/>
                <w:lang w:val="en-GB"/>
              </w:rPr>
              <w:t xml:space="preserve">, in competing for or in executing the Contract, is determined by </w:t>
            </w:r>
            <w:r w:rsidRPr="00982237">
              <w:rPr>
                <w:rFonts w:ascii="Arial" w:hAnsi="Arial" w:cs="Arial"/>
                <w:sz w:val="22"/>
                <w:szCs w:val="22"/>
                <w:lang w:val="en-GB"/>
              </w:rPr>
              <w:t xml:space="preserve">the Procuring Entity, </w:t>
            </w:r>
            <w:r>
              <w:rPr>
                <w:rFonts w:ascii="Arial" w:hAnsi="Arial" w:cs="Arial"/>
                <w:sz w:val="22"/>
                <w:szCs w:val="22"/>
                <w:lang w:val="en-GB"/>
              </w:rPr>
              <w:t xml:space="preserve">then the Procuring Entity may, upon giving 14 days’ notice to the Supplier, terminate the Supplier’s employment under the Contract and the provisions of Clause </w:t>
            </w:r>
            <w:r w:rsidRPr="00671FCD">
              <w:rPr>
                <w:rFonts w:ascii="Arial" w:hAnsi="Arial" w:cs="Arial"/>
                <w:sz w:val="22"/>
                <w:szCs w:val="22"/>
                <w:highlight w:val="yellow"/>
                <w:lang w:val="en-GB"/>
              </w:rPr>
              <w:t>4</w:t>
            </w:r>
            <w:r w:rsidR="00446418">
              <w:rPr>
                <w:rFonts w:ascii="Arial" w:hAnsi="Arial" w:cs="Arial"/>
                <w:sz w:val="22"/>
                <w:szCs w:val="22"/>
                <w:lang w:val="en-GB"/>
              </w:rPr>
              <w:t>0</w:t>
            </w:r>
            <w:r>
              <w:rPr>
                <w:rFonts w:ascii="Arial" w:hAnsi="Arial" w:cs="Arial"/>
                <w:sz w:val="22"/>
                <w:szCs w:val="22"/>
                <w:lang w:val="en-GB"/>
              </w:rPr>
              <w:t xml:space="preserve"> shall apply as if such expulsion had been made under sub-clause </w:t>
            </w:r>
            <w:r w:rsidRPr="00671FCD">
              <w:rPr>
                <w:rFonts w:ascii="Arial" w:hAnsi="Arial" w:cs="Arial"/>
                <w:sz w:val="22"/>
                <w:szCs w:val="22"/>
                <w:highlight w:val="yellow"/>
                <w:lang w:val="en-GB"/>
              </w:rPr>
              <w:t>4</w:t>
            </w:r>
            <w:r w:rsidR="00446418">
              <w:rPr>
                <w:rFonts w:ascii="Arial" w:hAnsi="Arial" w:cs="Arial"/>
                <w:sz w:val="22"/>
                <w:szCs w:val="22"/>
                <w:highlight w:val="yellow"/>
                <w:lang w:val="en-GB"/>
              </w:rPr>
              <w:t>0</w:t>
            </w:r>
            <w:r w:rsidRPr="00671FCD">
              <w:rPr>
                <w:rFonts w:ascii="Arial" w:hAnsi="Arial" w:cs="Arial"/>
                <w:sz w:val="22"/>
                <w:szCs w:val="22"/>
                <w:highlight w:val="yellow"/>
                <w:lang w:val="en-GB"/>
              </w:rPr>
              <w:t>.1</w:t>
            </w:r>
            <w:r>
              <w:rPr>
                <w:rFonts w:ascii="Arial" w:hAnsi="Arial" w:cs="Arial"/>
                <w:sz w:val="22"/>
                <w:szCs w:val="22"/>
                <w:lang w:val="en-GB"/>
              </w:rPr>
              <w:t xml:space="preserve"> (Termination for Default)</w:t>
            </w:r>
            <w:r w:rsidRPr="00982237">
              <w:rPr>
                <w:rFonts w:ascii="Arial" w:hAnsi="Arial" w:cs="Arial"/>
                <w:sz w:val="22"/>
                <w:szCs w:val="22"/>
                <w:lang w:val="en-GB"/>
              </w:rPr>
              <w:t>.</w:t>
            </w:r>
          </w:p>
        </w:tc>
      </w:tr>
      <w:tr w:rsidR="00B615FD" w:rsidRPr="00C456F0" w:rsidTr="00CC5219">
        <w:trPr>
          <w:trHeight w:val="6210"/>
        </w:trPr>
        <w:tc>
          <w:tcPr>
            <w:tcW w:w="2052" w:type="dxa"/>
            <w:vMerge/>
            <w:shd w:val="clear" w:color="auto" w:fill="auto"/>
          </w:tcPr>
          <w:p w:rsidR="00B615FD" w:rsidRPr="003F47F0" w:rsidRDefault="00B615FD" w:rsidP="002708CD">
            <w:pPr>
              <w:spacing w:before="120" w:after="120"/>
              <w:rPr>
                <w:rFonts w:ascii="Arial" w:hAnsi="Arial" w:cs="Arial"/>
                <w:sz w:val="21"/>
                <w:szCs w:val="21"/>
                <w:lang w:val="en-GB"/>
              </w:rPr>
            </w:pPr>
          </w:p>
        </w:tc>
        <w:tc>
          <w:tcPr>
            <w:tcW w:w="7560" w:type="dxa"/>
          </w:tcPr>
          <w:p w:rsidR="00B615FD" w:rsidRPr="00C35713" w:rsidRDefault="00B615FD" w:rsidP="004B5732">
            <w:pPr>
              <w:pStyle w:val="Sub-ClauseText"/>
              <w:numPr>
                <w:ilvl w:val="0"/>
                <w:numId w:val="90"/>
              </w:numPr>
              <w:tabs>
                <w:tab w:val="clear" w:pos="900"/>
                <w:tab w:val="num" w:pos="549"/>
              </w:tabs>
              <w:ind w:left="585" w:hanging="576"/>
              <w:rPr>
                <w:rFonts w:ascii="Arial" w:eastAsia="SimSun" w:hAnsi="Arial" w:cs="Arial"/>
                <w:sz w:val="22"/>
                <w:szCs w:val="22"/>
                <w:lang w:val="en-GB" w:eastAsia="zh-CN"/>
              </w:rPr>
            </w:pPr>
            <w:r w:rsidRPr="00CC7299">
              <w:rPr>
                <w:rFonts w:ascii="Arial" w:eastAsia="SimSun" w:hAnsi="Arial" w:cs="Arial"/>
                <w:sz w:val="22"/>
                <w:szCs w:val="22"/>
                <w:lang w:val="en-GB" w:eastAsia="zh-CN"/>
              </w:rPr>
              <w:t>If corrupt, fraudulent, collusive or coercive</w:t>
            </w:r>
            <w:r w:rsidRPr="00C35713">
              <w:rPr>
                <w:rFonts w:ascii="Arial" w:eastAsia="SimSun" w:hAnsi="Arial" w:cs="Arial"/>
                <w:sz w:val="22"/>
                <w:szCs w:val="22"/>
                <w:lang w:val="en-GB" w:eastAsia="zh-CN"/>
              </w:rPr>
              <w:t xml:space="preserve">(or obstructive in case of Development Partners) </w:t>
            </w:r>
            <w:r w:rsidRPr="00CC7299">
              <w:rPr>
                <w:rFonts w:ascii="Arial" w:eastAsia="SimSun" w:hAnsi="Arial" w:cs="Arial"/>
                <w:sz w:val="22"/>
                <w:szCs w:val="22"/>
                <w:lang w:val="en-GB" w:eastAsia="zh-CN"/>
              </w:rPr>
              <w:t>practices of any kind determined by the Procuring Entity</w:t>
            </w:r>
            <w:r>
              <w:rPr>
                <w:rFonts w:ascii="Arial" w:eastAsia="SimSun" w:hAnsi="Arial" w:cs="Arial"/>
                <w:sz w:val="22"/>
                <w:szCs w:val="22"/>
                <w:lang w:val="en-GB" w:eastAsia="zh-CN"/>
              </w:rPr>
              <w:t xml:space="preserve"> or the Development Partner</w:t>
            </w:r>
            <w:r w:rsidR="00DA04FF">
              <w:rPr>
                <w:rFonts w:ascii="Arial" w:eastAsia="SimSun" w:hAnsi="Arial" w:cs="Arial"/>
                <w:sz w:val="22"/>
                <w:szCs w:val="22"/>
                <w:lang w:val="en-GB" w:eastAsia="zh-CN"/>
              </w:rPr>
              <w:t xml:space="preserve"> </w:t>
            </w:r>
            <w:r w:rsidRPr="00CC7299">
              <w:rPr>
                <w:rFonts w:ascii="Arial" w:eastAsia="SimSun" w:hAnsi="Arial" w:cs="Arial"/>
                <w:sz w:val="22"/>
                <w:szCs w:val="22"/>
                <w:lang w:val="en-GB" w:eastAsia="zh-CN"/>
              </w:rPr>
              <w:t>against</w:t>
            </w:r>
            <w:r w:rsidR="00DA04FF">
              <w:rPr>
                <w:rFonts w:ascii="Arial" w:eastAsia="SimSun" w:hAnsi="Arial" w:cs="Arial"/>
                <w:sz w:val="22"/>
                <w:szCs w:val="22"/>
                <w:lang w:val="en-GB" w:eastAsia="zh-CN"/>
              </w:rPr>
              <w:t xml:space="preserve"> </w:t>
            </w:r>
            <w:r>
              <w:rPr>
                <w:rFonts w:ascii="Arial" w:eastAsia="SimSun" w:hAnsi="Arial" w:cs="Arial"/>
                <w:sz w:val="22"/>
                <w:szCs w:val="22"/>
                <w:lang w:val="en-GB" w:eastAsia="zh-CN"/>
              </w:rPr>
              <w:t xml:space="preserve">the </w:t>
            </w:r>
            <w:r w:rsidRPr="00CC7299">
              <w:rPr>
                <w:rFonts w:ascii="Arial" w:eastAsia="SimSun" w:hAnsi="Arial" w:cs="Arial"/>
                <w:sz w:val="22"/>
                <w:szCs w:val="22"/>
                <w:lang w:val="en-GB" w:eastAsia="zh-CN"/>
              </w:rPr>
              <w:t>Supplier</w:t>
            </w:r>
            <w:r>
              <w:rPr>
                <w:rFonts w:ascii="Arial" w:eastAsia="SimSun" w:hAnsi="Arial" w:cs="Arial"/>
                <w:sz w:val="22"/>
                <w:szCs w:val="22"/>
                <w:lang w:val="en-GB" w:eastAsia="zh-CN"/>
              </w:rPr>
              <w:t xml:space="preserve"> alleged to have carried out such practices, </w:t>
            </w:r>
            <w:r w:rsidRPr="00CC7299">
              <w:rPr>
                <w:rFonts w:ascii="Arial" w:eastAsia="SimSun" w:hAnsi="Arial" w:cs="Arial"/>
                <w:sz w:val="22"/>
                <w:szCs w:val="22"/>
                <w:lang w:val="en-GB" w:eastAsia="zh-CN"/>
              </w:rPr>
              <w:t>the Procuring Entity</w:t>
            </w:r>
            <w:r>
              <w:rPr>
                <w:rFonts w:ascii="Arial" w:eastAsia="SimSun" w:hAnsi="Arial" w:cs="Arial"/>
                <w:sz w:val="22"/>
                <w:szCs w:val="22"/>
                <w:lang w:val="en-GB" w:eastAsia="zh-CN"/>
              </w:rPr>
              <w:t xml:space="preserve"> and/or the Development Partner shall;</w:t>
            </w:r>
          </w:p>
          <w:p w:rsidR="00B615FD" w:rsidRPr="00982237" w:rsidRDefault="00B615FD" w:rsidP="00EC6D6C">
            <w:pPr>
              <w:pStyle w:val="BodyText2"/>
              <w:numPr>
                <w:ilvl w:val="1"/>
                <w:numId w:val="149"/>
              </w:numPr>
              <w:tabs>
                <w:tab w:val="clear" w:pos="1404"/>
                <w:tab w:val="num" w:pos="1062"/>
              </w:tabs>
              <w:spacing w:before="0" w:after="0"/>
              <w:ind w:left="1062" w:hanging="450"/>
              <w:jc w:val="both"/>
              <w:rPr>
                <w:rFonts w:ascii="Arial" w:eastAsia="SimSun" w:hAnsi="Arial" w:cs="Arial"/>
                <w:b w:val="0"/>
                <w:sz w:val="22"/>
                <w:szCs w:val="22"/>
                <w:lang w:val="en-GB" w:eastAsia="zh-CN"/>
              </w:rPr>
            </w:pPr>
            <w:r w:rsidRPr="00982237">
              <w:rPr>
                <w:rFonts w:ascii="Arial" w:eastAsia="SimSun" w:hAnsi="Arial" w:cs="Arial"/>
                <w:b w:val="0"/>
                <w:sz w:val="22"/>
                <w:szCs w:val="22"/>
                <w:lang w:val="en-GB" w:eastAsia="zh-CN"/>
              </w:rPr>
              <w:t xml:space="preserve">exclude the </w:t>
            </w:r>
            <w:r>
              <w:rPr>
                <w:rFonts w:ascii="Arial" w:eastAsia="SimSun" w:hAnsi="Arial" w:cs="Arial"/>
                <w:b w:val="0"/>
                <w:sz w:val="22"/>
                <w:szCs w:val="22"/>
                <w:lang w:val="en-GB" w:eastAsia="zh-CN"/>
              </w:rPr>
              <w:t>Supplier</w:t>
            </w:r>
            <w:r w:rsidRPr="00982237">
              <w:rPr>
                <w:rFonts w:ascii="Arial" w:eastAsia="SimSun" w:hAnsi="Arial" w:cs="Arial"/>
                <w:b w:val="0"/>
                <w:sz w:val="22"/>
                <w:szCs w:val="22"/>
                <w:lang w:val="en-GB" w:eastAsia="zh-CN"/>
              </w:rPr>
              <w:t xml:space="preserve"> from further participation in the particular Procurement proceeding; or</w:t>
            </w:r>
          </w:p>
          <w:p w:rsidR="00B615FD" w:rsidRDefault="00B615FD" w:rsidP="00EC6D6C">
            <w:pPr>
              <w:pStyle w:val="Sub-ClauseText"/>
              <w:numPr>
                <w:ilvl w:val="1"/>
                <w:numId w:val="149"/>
              </w:numPr>
              <w:tabs>
                <w:tab w:val="clear" w:pos="1404"/>
                <w:tab w:val="num" w:pos="1062"/>
              </w:tabs>
              <w:ind w:left="1062" w:hanging="450"/>
              <w:rPr>
                <w:rFonts w:ascii="Arial" w:hAnsi="Arial" w:cs="Arial"/>
                <w:sz w:val="22"/>
                <w:szCs w:val="22"/>
                <w:lang w:val="en-GB"/>
              </w:rPr>
            </w:pPr>
            <w:proofErr w:type="gramStart"/>
            <w:r w:rsidRPr="00EC6D6C">
              <w:rPr>
                <w:rFonts w:ascii="Arial" w:hAnsi="Arial" w:cs="Arial"/>
                <w:sz w:val="22"/>
                <w:szCs w:val="22"/>
                <w:lang w:val="en-GB"/>
              </w:rPr>
              <w:t>declare</w:t>
            </w:r>
            <w:proofErr w:type="gramEnd"/>
            <w:r w:rsidRPr="00EC6D6C">
              <w:rPr>
                <w:rFonts w:ascii="Arial" w:hAnsi="Arial" w:cs="Arial"/>
                <w:sz w:val="22"/>
                <w:szCs w:val="22"/>
                <w:lang w:val="en-GB"/>
              </w:rPr>
              <w:t xml:space="preserve">, at its discretion, the </w:t>
            </w:r>
            <w:r>
              <w:rPr>
                <w:rFonts w:ascii="Arial" w:hAnsi="Arial" w:cs="Arial"/>
                <w:sz w:val="22"/>
                <w:szCs w:val="22"/>
                <w:lang w:val="en-GB"/>
              </w:rPr>
              <w:t>Supplier</w:t>
            </w:r>
            <w:r w:rsidRPr="00EC6D6C">
              <w:rPr>
                <w:rFonts w:ascii="Arial" w:hAnsi="Arial" w:cs="Arial"/>
                <w:sz w:val="22"/>
                <w:szCs w:val="22"/>
                <w:lang w:val="en-GB"/>
              </w:rPr>
              <w:t xml:space="preserve">  to be ineligible to participate in further Procurement proceedings, either indefinitely or for a specific period of time.</w:t>
            </w:r>
          </w:p>
          <w:p w:rsidR="00B615FD" w:rsidRPr="00671FCD" w:rsidRDefault="00B615FD" w:rsidP="00671FCD">
            <w:pPr>
              <w:pStyle w:val="Sub-ClauseText"/>
              <w:numPr>
                <w:ilvl w:val="0"/>
                <w:numId w:val="90"/>
              </w:numPr>
              <w:tabs>
                <w:tab w:val="clear" w:pos="900"/>
                <w:tab w:val="num" w:pos="549"/>
              </w:tabs>
              <w:ind w:left="585" w:hanging="576"/>
              <w:rPr>
                <w:rFonts w:ascii="Arial" w:hAnsi="Arial" w:cs="Arial"/>
                <w:sz w:val="22"/>
                <w:szCs w:val="22"/>
                <w:lang w:val="en-GB"/>
              </w:rPr>
            </w:pPr>
            <w:r w:rsidRPr="00E823A0">
              <w:rPr>
                <w:rFonts w:ascii="Arial" w:eastAsia="SimSun" w:hAnsi="Arial" w:cs="Arial"/>
                <w:spacing w:val="0"/>
                <w:sz w:val="22"/>
                <w:szCs w:val="22"/>
                <w:lang w:val="en-GB" w:eastAsia="zh-CN"/>
              </w:rPr>
              <w:t xml:space="preserve">The </w:t>
            </w:r>
            <w:r>
              <w:rPr>
                <w:rFonts w:ascii="Arial" w:eastAsia="SimSun" w:hAnsi="Arial" w:cs="Arial"/>
                <w:spacing w:val="0"/>
                <w:sz w:val="22"/>
                <w:szCs w:val="22"/>
                <w:lang w:val="en-GB" w:eastAsia="zh-CN"/>
              </w:rPr>
              <w:t>Supplier</w:t>
            </w:r>
            <w:r w:rsidRPr="00E823A0">
              <w:rPr>
                <w:rFonts w:ascii="Arial" w:eastAsia="SimSun" w:hAnsi="Arial" w:cs="Arial"/>
                <w:spacing w:val="0"/>
                <w:sz w:val="22"/>
                <w:szCs w:val="22"/>
                <w:lang w:val="en-GB" w:eastAsia="zh-CN"/>
              </w:rPr>
              <w:t xml:space="preserve"> shall be aware of the provisions on corruption, fraudulence, collusion</w:t>
            </w:r>
            <w:r>
              <w:rPr>
                <w:rFonts w:ascii="Arial" w:eastAsia="SimSun" w:hAnsi="Arial" w:cs="Arial"/>
                <w:spacing w:val="0"/>
                <w:sz w:val="22"/>
                <w:szCs w:val="22"/>
                <w:lang w:val="en-GB" w:eastAsia="zh-CN"/>
              </w:rPr>
              <w:t>,</w:t>
            </w:r>
            <w:r w:rsidRPr="00E823A0">
              <w:rPr>
                <w:rFonts w:ascii="Arial" w:eastAsia="SimSun" w:hAnsi="Arial" w:cs="Arial"/>
                <w:spacing w:val="0"/>
                <w:sz w:val="22"/>
                <w:szCs w:val="22"/>
                <w:lang w:val="en-GB" w:eastAsia="zh-CN"/>
              </w:rPr>
              <w:t xml:space="preserve"> coercion</w:t>
            </w:r>
            <w:r>
              <w:rPr>
                <w:rFonts w:ascii="Arial" w:eastAsia="SimSun" w:hAnsi="Arial" w:cs="Arial"/>
                <w:spacing w:val="0"/>
                <w:sz w:val="22"/>
                <w:szCs w:val="22"/>
                <w:lang w:val="en-GB" w:eastAsia="zh-CN"/>
              </w:rPr>
              <w:t xml:space="preserve"> and </w:t>
            </w:r>
            <w:r w:rsidRPr="00E823A0">
              <w:rPr>
                <w:rFonts w:ascii="Arial" w:eastAsia="SimSun" w:hAnsi="Arial" w:cs="Arial"/>
                <w:spacing w:val="0"/>
                <w:sz w:val="22"/>
                <w:szCs w:val="22"/>
                <w:lang w:val="en-GB" w:eastAsia="zh-CN"/>
              </w:rPr>
              <w:t>of the Public Procurement Act, 2006</w:t>
            </w:r>
            <w:r>
              <w:rPr>
                <w:rFonts w:ascii="Arial" w:eastAsia="SimSun" w:hAnsi="Arial" w:cs="Arial"/>
                <w:spacing w:val="0"/>
                <w:sz w:val="22"/>
                <w:szCs w:val="22"/>
                <w:lang w:val="en-GB" w:eastAsia="zh-CN"/>
              </w:rPr>
              <w:t>,</w:t>
            </w:r>
            <w:r w:rsidRPr="00E823A0">
              <w:rPr>
                <w:rFonts w:ascii="Arial" w:eastAsia="SimSun" w:hAnsi="Arial" w:cs="Arial"/>
                <w:spacing w:val="0"/>
                <w:sz w:val="22"/>
                <w:szCs w:val="22"/>
                <w:lang w:val="en-GB" w:eastAsia="zh-CN"/>
              </w:rPr>
              <w:t xml:space="preserve"> the Public Procurement Rules, 2008</w:t>
            </w:r>
            <w:r>
              <w:rPr>
                <w:rFonts w:ascii="Arial" w:eastAsia="SimSun" w:hAnsi="Arial" w:cs="Arial"/>
                <w:spacing w:val="0"/>
                <w:sz w:val="22"/>
                <w:szCs w:val="22"/>
                <w:lang w:val="en-GB" w:eastAsia="zh-CN"/>
              </w:rPr>
              <w:t xml:space="preserve"> and in case of Development Partner financed contract, the Procurement Guidelines of the Development Partner.</w:t>
            </w:r>
          </w:p>
          <w:p w:rsidR="00B615FD" w:rsidRPr="00CC5219" w:rsidRDefault="00B615FD" w:rsidP="00CC5219">
            <w:pPr>
              <w:pStyle w:val="Sub-ClauseText"/>
              <w:numPr>
                <w:ilvl w:val="0"/>
                <w:numId w:val="90"/>
              </w:numPr>
              <w:tabs>
                <w:tab w:val="num" w:pos="549"/>
              </w:tabs>
              <w:ind w:left="585" w:hanging="576"/>
              <w:rPr>
                <w:rFonts w:ascii="Arial" w:hAnsi="Arial" w:cs="Arial"/>
                <w:sz w:val="22"/>
                <w:szCs w:val="22"/>
                <w:lang w:val="en-GB"/>
              </w:rPr>
            </w:pPr>
            <w:r w:rsidRPr="00BC16E7">
              <w:rPr>
                <w:rFonts w:ascii="Arial" w:hAnsi="Arial" w:cs="Arial"/>
                <w:spacing w:val="0"/>
                <w:sz w:val="22"/>
                <w:szCs w:val="22"/>
                <w:lang w:val="en-GB"/>
              </w:rPr>
              <w:t xml:space="preserve">The </w:t>
            </w:r>
            <w:r>
              <w:rPr>
                <w:rFonts w:ascii="Arial" w:hAnsi="Arial" w:cs="Arial"/>
                <w:spacing w:val="0"/>
                <w:sz w:val="22"/>
                <w:szCs w:val="22"/>
                <w:lang w:val="en-GB"/>
              </w:rPr>
              <w:t xml:space="preserve">Supplier (including its manufacturers, sub-contractors, agents, personnel, consultants and service providers) </w:t>
            </w:r>
            <w:r w:rsidRPr="00BC16E7">
              <w:rPr>
                <w:rFonts w:ascii="Arial" w:hAnsi="Arial" w:cs="Arial"/>
                <w:spacing w:val="0"/>
                <w:sz w:val="22"/>
                <w:szCs w:val="22"/>
                <w:lang w:val="en-GB"/>
              </w:rPr>
              <w:t xml:space="preserve">shall permit the </w:t>
            </w:r>
            <w:r>
              <w:rPr>
                <w:rFonts w:ascii="Arial" w:hAnsi="Arial" w:cs="Arial"/>
                <w:spacing w:val="0"/>
                <w:sz w:val="22"/>
                <w:szCs w:val="22"/>
                <w:lang w:val="en-GB"/>
              </w:rPr>
              <w:t>Government</w:t>
            </w:r>
            <w:r w:rsidRPr="00BC16E7">
              <w:rPr>
                <w:rFonts w:ascii="Arial" w:hAnsi="Arial" w:cs="Arial"/>
                <w:spacing w:val="0"/>
                <w:sz w:val="22"/>
                <w:szCs w:val="22"/>
                <w:lang w:val="en-GB"/>
              </w:rPr>
              <w:t xml:space="preserve"> and/or the </w:t>
            </w:r>
            <w:r>
              <w:rPr>
                <w:rFonts w:ascii="Arial" w:hAnsi="Arial" w:cs="Arial"/>
                <w:spacing w:val="0"/>
                <w:sz w:val="22"/>
                <w:szCs w:val="22"/>
                <w:lang w:val="en-GB"/>
              </w:rPr>
              <w:t>Development Partner</w:t>
            </w:r>
            <w:r w:rsidRPr="00BC16E7">
              <w:rPr>
                <w:rFonts w:ascii="Arial" w:hAnsi="Arial" w:cs="Arial"/>
                <w:spacing w:val="0"/>
                <w:sz w:val="22"/>
                <w:szCs w:val="22"/>
                <w:lang w:val="en-GB"/>
              </w:rPr>
              <w:t xml:space="preserve"> to inspect the </w:t>
            </w:r>
            <w:r>
              <w:rPr>
                <w:rFonts w:ascii="Arial" w:hAnsi="Arial" w:cs="Arial"/>
                <w:spacing w:val="0"/>
                <w:sz w:val="22"/>
                <w:szCs w:val="22"/>
                <w:lang w:val="en-GB"/>
              </w:rPr>
              <w:t>Supplier’s</w:t>
            </w:r>
            <w:r w:rsidRPr="00BC16E7">
              <w:rPr>
                <w:rFonts w:ascii="Arial" w:hAnsi="Arial" w:cs="Arial"/>
                <w:spacing w:val="0"/>
                <w:sz w:val="22"/>
                <w:szCs w:val="22"/>
                <w:lang w:val="en-GB"/>
              </w:rPr>
              <w:t xml:space="preserve"> accounts and records and other documents relating to the submission of </w:t>
            </w:r>
            <w:r>
              <w:rPr>
                <w:rFonts w:ascii="Arial" w:hAnsi="Arial" w:cs="Arial"/>
                <w:spacing w:val="0"/>
                <w:sz w:val="22"/>
                <w:szCs w:val="22"/>
                <w:lang w:val="en-GB"/>
              </w:rPr>
              <w:t>e-T</w:t>
            </w:r>
            <w:r w:rsidRPr="00BC16E7">
              <w:rPr>
                <w:rFonts w:ascii="Arial" w:hAnsi="Arial" w:cs="Arial"/>
                <w:spacing w:val="0"/>
                <w:sz w:val="22"/>
                <w:szCs w:val="22"/>
                <w:lang w:val="en-GB"/>
              </w:rPr>
              <w:t xml:space="preserve">ender and contract performance, and to have them audited by auditors appointed by the </w:t>
            </w:r>
            <w:r>
              <w:rPr>
                <w:rFonts w:ascii="Arial" w:hAnsi="Arial" w:cs="Arial"/>
                <w:spacing w:val="0"/>
                <w:sz w:val="22"/>
                <w:szCs w:val="22"/>
                <w:lang w:val="en-GB"/>
              </w:rPr>
              <w:t>Government</w:t>
            </w:r>
            <w:r w:rsidRPr="00BC16E7">
              <w:rPr>
                <w:rFonts w:ascii="Arial" w:hAnsi="Arial" w:cs="Arial"/>
                <w:spacing w:val="0"/>
                <w:sz w:val="22"/>
                <w:szCs w:val="22"/>
                <w:lang w:val="en-GB"/>
              </w:rPr>
              <w:t xml:space="preserve"> and/or the </w:t>
            </w:r>
            <w:r>
              <w:rPr>
                <w:rFonts w:ascii="Arial" w:hAnsi="Arial" w:cs="Arial"/>
                <w:spacing w:val="0"/>
                <w:sz w:val="22"/>
                <w:szCs w:val="22"/>
                <w:lang w:val="en-GB"/>
              </w:rPr>
              <w:t>Development Partner</w:t>
            </w:r>
            <w:r w:rsidRPr="00BC16E7">
              <w:rPr>
                <w:rFonts w:ascii="Arial" w:hAnsi="Arial" w:cs="Arial"/>
                <w:spacing w:val="0"/>
                <w:sz w:val="22"/>
                <w:szCs w:val="22"/>
                <w:lang w:val="en-GB"/>
              </w:rPr>
              <w:t>, if so required</w:t>
            </w:r>
            <w:r>
              <w:rPr>
                <w:rFonts w:ascii="Arial" w:hAnsi="Arial" w:cs="Arial"/>
                <w:spacing w:val="0"/>
                <w:sz w:val="22"/>
                <w:szCs w:val="22"/>
                <w:lang w:val="en-GB"/>
              </w:rPr>
              <w:t>.</w:t>
            </w:r>
          </w:p>
        </w:tc>
      </w:tr>
      <w:tr w:rsidR="002708CD" w:rsidRPr="003F47F0" w:rsidTr="00CC5219">
        <w:tc>
          <w:tcPr>
            <w:tcW w:w="2052" w:type="dxa"/>
          </w:tcPr>
          <w:p w:rsidR="002708CD" w:rsidRPr="00516002" w:rsidRDefault="002708CD"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25" w:name="_Toc338337624"/>
            <w:bookmarkStart w:id="526" w:name="_Toc338337628"/>
            <w:bookmarkStart w:id="527" w:name="_Toc338337632"/>
            <w:bookmarkStart w:id="528" w:name="_Toc338337637"/>
            <w:bookmarkStart w:id="529" w:name="_Toc49504262"/>
            <w:bookmarkStart w:id="530" w:name="_Toc49504695"/>
            <w:bookmarkStart w:id="531" w:name="_Toc49504813"/>
            <w:bookmarkStart w:id="532" w:name="_Toc49569833"/>
            <w:bookmarkStart w:id="533" w:name="_Toc49591395"/>
            <w:bookmarkStart w:id="534" w:name="_Toc49591743"/>
            <w:bookmarkStart w:id="535" w:name="_Toc61947729"/>
            <w:bookmarkEnd w:id="525"/>
            <w:bookmarkEnd w:id="526"/>
            <w:bookmarkEnd w:id="527"/>
            <w:bookmarkEnd w:id="528"/>
            <w:r w:rsidRPr="00516002">
              <w:rPr>
                <w:rStyle w:val="Heading3Char"/>
                <w:rFonts w:ascii="Arial" w:hAnsi="Arial"/>
                <w:b/>
                <w:bCs w:val="0"/>
                <w:sz w:val="22"/>
                <w:szCs w:val="22"/>
              </w:rPr>
              <w:lastRenderedPageBreak/>
              <w:t xml:space="preserve">Documents Forming the Contract and </w:t>
            </w:r>
            <w:bookmarkEnd w:id="529"/>
            <w:bookmarkEnd w:id="530"/>
            <w:bookmarkEnd w:id="531"/>
            <w:bookmarkEnd w:id="532"/>
            <w:bookmarkEnd w:id="533"/>
            <w:bookmarkEnd w:id="534"/>
            <w:r w:rsidR="00F31FA2">
              <w:rPr>
                <w:rStyle w:val="Heading3Char"/>
                <w:rFonts w:ascii="Arial" w:hAnsi="Arial"/>
                <w:b/>
                <w:bCs w:val="0"/>
                <w:sz w:val="22"/>
                <w:szCs w:val="22"/>
              </w:rPr>
              <w:t>Priority of Documents</w:t>
            </w:r>
            <w:bookmarkEnd w:id="535"/>
          </w:p>
        </w:tc>
        <w:tc>
          <w:tcPr>
            <w:tcW w:w="7560" w:type="dxa"/>
          </w:tcPr>
          <w:p w:rsidR="002708CD" w:rsidRPr="00663414" w:rsidRDefault="002708CD" w:rsidP="00EC6D6C">
            <w:pPr>
              <w:pStyle w:val="BodyTextIndent"/>
              <w:numPr>
                <w:ilvl w:val="0"/>
                <w:numId w:val="232"/>
              </w:numPr>
              <w:tabs>
                <w:tab w:val="clear" w:pos="720"/>
                <w:tab w:val="num" w:pos="522"/>
              </w:tabs>
              <w:spacing w:before="120" w:after="80"/>
              <w:ind w:left="522" w:hanging="522"/>
              <w:jc w:val="both"/>
              <w:rPr>
                <w:rFonts w:ascii="Arial" w:hAnsi="Arial" w:cs="Arial"/>
                <w:sz w:val="22"/>
                <w:szCs w:val="22"/>
                <w:lang w:val="en-GB"/>
              </w:rPr>
            </w:pPr>
            <w:r w:rsidRPr="00663414">
              <w:rPr>
                <w:rFonts w:ascii="Arial" w:hAnsi="Arial" w:cs="Arial"/>
                <w:sz w:val="22"/>
                <w:szCs w:val="22"/>
                <w:lang w:val="en-GB"/>
              </w:rPr>
              <w:t xml:space="preserve">The following documents forming the Contract shall be in the following order of </w:t>
            </w:r>
            <w:r w:rsidR="00A17515" w:rsidRPr="00663414">
              <w:rPr>
                <w:rFonts w:ascii="Arial" w:hAnsi="Arial" w:cs="Arial"/>
                <w:sz w:val="22"/>
                <w:szCs w:val="22"/>
                <w:lang w:val="en-GB"/>
              </w:rPr>
              <w:t xml:space="preserve">precedence, namely </w:t>
            </w:r>
            <w:r w:rsidRPr="00663414">
              <w:rPr>
                <w:rFonts w:ascii="Arial" w:hAnsi="Arial" w:cs="Arial"/>
                <w:sz w:val="22"/>
                <w:szCs w:val="22"/>
                <w:lang w:val="en-GB"/>
              </w:rPr>
              <w:t>:</w:t>
            </w:r>
          </w:p>
          <w:p w:rsidR="002708CD" w:rsidRPr="00663414" w:rsidRDefault="00A95419" w:rsidP="00EC6D6C">
            <w:pPr>
              <w:numPr>
                <w:ilvl w:val="0"/>
                <w:numId w:val="9"/>
              </w:numPr>
              <w:tabs>
                <w:tab w:val="clear" w:pos="1584"/>
              </w:tabs>
              <w:spacing w:before="120" w:after="80" w:line="220" w:lineRule="atLeast"/>
              <w:ind w:left="1062" w:hanging="513"/>
              <w:rPr>
                <w:rFonts w:ascii="Arial" w:hAnsi="Arial" w:cs="Arial"/>
                <w:sz w:val="22"/>
                <w:szCs w:val="22"/>
                <w:lang w:val="en-GB"/>
              </w:rPr>
            </w:pPr>
            <w:r>
              <w:rPr>
                <w:rFonts w:ascii="Arial" w:hAnsi="Arial" w:cs="Arial"/>
                <w:sz w:val="22"/>
                <w:szCs w:val="22"/>
                <w:lang w:val="en-GB"/>
              </w:rPr>
              <w:t>T</w:t>
            </w:r>
            <w:r w:rsidRPr="00663414">
              <w:rPr>
                <w:rFonts w:ascii="Arial" w:hAnsi="Arial" w:cs="Arial"/>
                <w:sz w:val="22"/>
                <w:szCs w:val="22"/>
                <w:lang w:val="en-GB"/>
              </w:rPr>
              <w:t xml:space="preserve">he </w:t>
            </w:r>
            <w:r w:rsidR="002708CD" w:rsidRPr="00663414">
              <w:rPr>
                <w:rFonts w:ascii="Arial" w:hAnsi="Arial" w:cs="Arial"/>
                <w:sz w:val="22"/>
                <w:szCs w:val="22"/>
                <w:lang w:val="en-GB"/>
              </w:rPr>
              <w:t>signed Contract Agreement;</w:t>
            </w:r>
          </w:p>
          <w:p w:rsidR="002708CD" w:rsidRPr="00663414" w:rsidRDefault="00A95419" w:rsidP="00EC6D6C">
            <w:pPr>
              <w:numPr>
                <w:ilvl w:val="0"/>
                <w:numId w:val="9"/>
              </w:numPr>
              <w:tabs>
                <w:tab w:val="clear" w:pos="1584"/>
              </w:tabs>
              <w:spacing w:before="120" w:after="80" w:line="220" w:lineRule="atLeast"/>
              <w:ind w:left="1062" w:hanging="513"/>
              <w:rPr>
                <w:rFonts w:ascii="Arial" w:hAnsi="Arial" w:cs="Arial"/>
                <w:sz w:val="22"/>
                <w:szCs w:val="22"/>
                <w:lang w:val="en-GB"/>
              </w:rPr>
            </w:pPr>
            <w:r>
              <w:rPr>
                <w:rFonts w:ascii="Arial" w:hAnsi="Arial" w:cs="Arial"/>
                <w:sz w:val="22"/>
                <w:szCs w:val="22"/>
                <w:lang w:val="en-GB"/>
              </w:rPr>
              <w:t>T</w:t>
            </w:r>
            <w:r w:rsidRPr="00663414">
              <w:rPr>
                <w:rFonts w:ascii="Arial" w:hAnsi="Arial" w:cs="Arial"/>
                <w:sz w:val="22"/>
                <w:szCs w:val="22"/>
                <w:lang w:val="en-GB"/>
              </w:rPr>
              <w:t xml:space="preserve">he  </w:t>
            </w:r>
            <w:r w:rsidR="002708CD" w:rsidRPr="00663414">
              <w:rPr>
                <w:rFonts w:ascii="Arial" w:hAnsi="Arial" w:cs="Arial"/>
                <w:sz w:val="22"/>
                <w:szCs w:val="22"/>
                <w:lang w:val="en-GB"/>
              </w:rPr>
              <w:t>Notification of Award</w:t>
            </w:r>
            <w:r w:rsidR="00395FA6" w:rsidRPr="00663414">
              <w:rPr>
                <w:rFonts w:ascii="Arial" w:hAnsi="Arial" w:cs="Arial"/>
                <w:sz w:val="22"/>
                <w:szCs w:val="22"/>
                <w:lang w:val="en-GB"/>
              </w:rPr>
              <w:t>;</w:t>
            </w:r>
          </w:p>
          <w:p w:rsidR="00A17515" w:rsidRPr="00663414" w:rsidRDefault="00A17515"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 xml:space="preserve">The </w:t>
            </w:r>
            <w:r w:rsidR="00F04DE6" w:rsidRPr="00663414">
              <w:rPr>
                <w:rFonts w:ascii="Arial" w:hAnsi="Arial" w:cs="Arial"/>
                <w:sz w:val="22"/>
                <w:szCs w:val="22"/>
                <w:lang w:val="en-GB"/>
              </w:rPr>
              <w:t>Completed Tender</w:t>
            </w:r>
            <w:r w:rsidR="00287BB0" w:rsidRPr="00663414">
              <w:rPr>
                <w:rFonts w:ascii="Arial" w:hAnsi="Arial" w:cs="Arial"/>
                <w:sz w:val="22"/>
                <w:szCs w:val="22"/>
                <w:lang w:val="en-GB"/>
              </w:rPr>
              <w:t>;</w:t>
            </w:r>
          </w:p>
          <w:p w:rsidR="002708CD" w:rsidRPr="00663414" w:rsidRDefault="002708CD"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Particular Conditions of Contract;</w:t>
            </w:r>
          </w:p>
          <w:p w:rsidR="002708CD" w:rsidRPr="00663414" w:rsidRDefault="002708CD"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General Conditions of Contract;</w:t>
            </w:r>
          </w:p>
          <w:p w:rsidR="00287BB0"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Technical Specifications</w:t>
            </w:r>
            <w:r w:rsidR="00395FA6" w:rsidRPr="00663414">
              <w:rPr>
                <w:rFonts w:ascii="Arial" w:hAnsi="Arial" w:cs="Arial"/>
                <w:sz w:val="22"/>
                <w:szCs w:val="22"/>
                <w:lang w:val="en-GB"/>
              </w:rPr>
              <w:t>;</w:t>
            </w:r>
          </w:p>
          <w:p w:rsidR="00287BB0"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Drawings;</w:t>
            </w:r>
          </w:p>
          <w:p w:rsidR="002708CD"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 xml:space="preserve">Priced </w:t>
            </w:r>
            <w:r w:rsidR="002708CD" w:rsidRPr="00663414">
              <w:rPr>
                <w:rFonts w:ascii="Arial" w:hAnsi="Arial" w:cs="Arial"/>
                <w:sz w:val="22"/>
                <w:szCs w:val="22"/>
                <w:lang w:val="en-GB"/>
              </w:rPr>
              <w:t xml:space="preserve"> Schedule </w:t>
            </w:r>
            <w:r w:rsidRPr="00663414">
              <w:rPr>
                <w:rFonts w:ascii="Arial" w:hAnsi="Arial" w:cs="Arial"/>
                <w:sz w:val="22"/>
                <w:szCs w:val="22"/>
                <w:lang w:val="en-GB"/>
              </w:rPr>
              <w:t xml:space="preserve">and </w:t>
            </w:r>
            <w:r w:rsidR="003108AE">
              <w:rPr>
                <w:rFonts w:ascii="Arial" w:hAnsi="Arial" w:cs="Arial"/>
                <w:sz w:val="22"/>
                <w:szCs w:val="22"/>
                <w:lang w:val="en-GB"/>
              </w:rPr>
              <w:t>S</w:t>
            </w:r>
            <w:r w:rsidRPr="00663414">
              <w:rPr>
                <w:rFonts w:ascii="Arial" w:hAnsi="Arial" w:cs="Arial"/>
                <w:sz w:val="22"/>
                <w:szCs w:val="22"/>
                <w:lang w:val="en-GB"/>
              </w:rPr>
              <w:t xml:space="preserve">chedule </w:t>
            </w:r>
            <w:r w:rsidR="002708CD" w:rsidRPr="00663414">
              <w:rPr>
                <w:rFonts w:ascii="Arial" w:hAnsi="Arial" w:cs="Arial"/>
                <w:sz w:val="22"/>
                <w:szCs w:val="22"/>
                <w:lang w:val="en-GB"/>
              </w:rPr>
              <w:t xml:space="preserve">of </w:t>
            </w:r>
            <w:r w:rsidR="003108AE">
              <w:rPr>
                <w:rFonts w:ascii="Arial" w:hAnsi="Arial" w:cs="Arial"/>
                <w:sz w:val="22"/>
                <w:szCs w:val="22"/>
                <w:lang w:val="en-GB"/>
              </w:rPr>
              <w:t>R</w:t>
            </w:r>
            <w:r w:rsidR="002708CD" w:rsidRPr="00663414">
              <w:rPr>
                <w:rFonts w:ascii="Arial" w:hAnsi="Arial" w:cs="Arial"/>
                <w:sz w:val="22"/>
                <w:szCs w:val="22"/>
                <w:lang w:val="en-GB"/>
              </w:rPr>
              <w:t>equirements</w:t>
            </w:r>
            <w:r w:rsidR="00B6054B" w:rsidRPr="00663414">
              <w:rPr>
                <w:rFonts w:ascii="Arial" w:hAnsi="Arial" w:cs="Arial"/>
                <w:sz w:val="22"/>
                <w:szCs w:val="22"/>
                <w:lang w:val="en-GB"/>
              </w:rPr>
              <w:t xml:space="preserve"> and ;</w:t>
            </w:r>
          </w:p>
          <w:p w:rsidR="002708CD" w:rsidRPr="00663414" w:rsidRDefault="00287BB0" w:rsidP="00EC6D6C">
            <w:pPr>
              <w:numPr>
                <w:ilvl w:val="0"/>
                <w:numId w:val="9"/>
              </w:numPr>
              <w:tabs>
                <w:tab w:val="clear" w:pos="1584"/>
              </w:tabs>
              <w:spacing w:before="120" w:after="80" w:line="220" w:lineRule="atLeast"/>
              <w:ind w:left="1062" w:hanging="513"/>
              <w:rPr>
                <w:rFonts w:ascii="Arial" w:hAnsi="Arial" w:cs="Arial"/>
                <w:sz w:val="22"/>
                <w:szCs w:val="22"/>
                <w:lang w:val="en-GB"/>
              </w:rPr>
            </w:pPr>
            <w:r w:rsidRPr="00663414">
              <w:rPr>
                <w:rFonts w:ascii="Arial" w:hAnsi="Arial" w:cs="Arial"/>
                <w:sz w:val="22"/>
                <w:szCs w:val="22"/>
                <w:lang w:val="en-GB"/>
              </w:rPr>
              <w:t>O</w:t>
            </w:r>
            <w:r w:rsidR="002708CD" w:rsidRPr="00663414">
              <w:rPr>
                <w:rFonts w:ascii="Arial" w:hAnsi="Arial" w:cs="Arial"/>
                <w:sz w:val="22"/>
                <w:szCs w:val="22"/>
                <w:lang w:val="en-GB"/>
              </w:rPr>
              <w:t xml:space="preserve">ther </w:t>
            </w:r>
            <w:r w:rsidRPr="00663414">
              <w:rPr>
                <w:rFonts w:ascii="Arial" w:hAnsi="Arial" w:cs="Arial"/>
                <w:sz w:val="22"/>
                <w:szCs w:val="22"/>
                <w:lang w:val="en-GB"/>
              </w:rPr>
              <w:t>D</w:t>
            </w:r>
            <w:r w:rsidR="002708CD" w:rsidRPr="00663414">
              <w:rPr>
                <w:rFonts w:ascii="Arial" w:hAnsi="Arial" w:cs="Arial"/>
                <w:sz w:val="22"/>
                <w:szCs w:val="22"/>
                <w:lang w:val="en-GB"/>
              </w:rPr>
              <w:t>ocument</w:t>
            </w:r>
            <w:r w:rsidR="00F77C2C" w:rsidRPr="00663414">
              <w:rPr>
                <w:rFonts w:ascii="Arial" w:hAnsi="Arial" w:cs="Arial"/>
                <w:sz w:val="22"/>
                <w:szCs w:val="22"/>
                <w:lang w:val="en-GB"/>
              </w:rPr>
              <w:t>s</w:t>
            </w:r>
            <w:r w:rsidR="00DA04FF">
              <w:rPr>
                <w:rFonts w:ascii="Arial" w:hAnsi="Arial" w:cs="Arial"/>
                <w:sz w:val="22"/>
                <w:szCs w:val="22"/>
                <w:lang w:val="en-GB"/>
              </w:rPr>
              <w:t xml:space="preserve"> </w:t>
            </w:r>
            <w:r w:rsidR="00F77C2C" w:rsidRPr="00663414">
              <w:rPr>
                <w:rFonts w:ascii="Arial" w:hAnsi="Arial" w:cs="Arial"/>
                <w:sz w:val="22"/>
                <w:szCs w:val="22"/>
                <w:lang w:val="en-GB"/>
              </w:rPr>
              <w:t>including</w:t>
            </w:r>
            <w:r w:rsidR="00DA04FF">
              <w:rPr>
                <w:rFonts w:ascii="Arial" w:hAnsi="Arial" w:cs="Arial"/>
                <w:sz w:val="22"/>
                <w:szCs w:val="22"/>
                <w:lang w:val="en-GB"/>
              </w:rPr>
              <w:t xml:space="preserve"> </w:t>
            </w:r>
            <w:r w:rsidR="00290CF7" w:rsidRPr="00663414">
              <w:rPr>
                <w:rFonts w:ascii="Arial" w:hAnsi="Arial" w:cs="Arial"/>
                <w:sz w:val="22"/>
                <w:szCs w:val="22"/>
                <w:lang w:val="en-GB"/>
              </w:rPr>
              <w:t>correspondences</w:t>
            </w:r>
            <w:r w:rsidR="00BA7A15" w:rsidRPr="00663414">
              <w:rPr>
                <w:rFonts w:ascii="Arial" w:hAnsi="Arial" w:cs="Arial"/>
                <w:sz w:val="22"/>
                <w:szCs w:val="22"/>
                <w:lang w:val="en-GB"/>
              </w:rPr>
              <w:t xml:space="preserve"> listed</w:t>
            </w:r>
            <w:r w:rsidR="002708CD" w:rsidRPr="00663414">
              <w:rPr>
                <w:rFonts w:ascii="Arial" w:hAnsi="Arial" w:cs="Arial"/>
                <w:sz w:val="22"/>
                <w:szCs w:val="22"/>
                <w:lang w:val="en-GB"/>
              </w:rPr>
              <w:t xml:space="preserve"> in the </w:t>
            </w:r>
            <w:r w:rsidR="002708CD" w:rsidRPr="00663414">
              <w:rPr>
                <w:rFonts w:ascii="Arial" w:hAnsi="Arial" w:cs="Arial"/>
                <w:b/>
                <w:sz w:val="22"/>
                <w:szCs w:val="22"/>
                <w:lang w:val="en-GB"/>
              </w:rPr>
              <w:t>PCC</w:t>
            </w:r>
            <w:r w:rsidR="002708CD" w:rsidRPr="00663414">
              <w:rPr>
                <w:rFonts w:ascii="Arial" w:hAnsi="Arial" w:cs="Arial"/>
                <w:sz w:val="22"/>
                <w:szCs w:val="22"/>
                <w:lang w:val="en-GB"/>
              </w:rPr>
              <w:t xml:space="preserve"> forming part of the Contract.</w:t>
            </w:r>
          </w:p>
        </w:tc>
      </w:tr>
      <w:tr w:rsidR="002A5043" w:rsidRPr="003F47F0" w:rsidTr="00CC5219">
        <w:tc>
          <w:tcPr>
            <w:tcW w:w="2052" w:type="dxa"/>
            <w:vMerge w:val="restart"/>
            <w:shd w:val="clear" w:color="auto" w:fill="auto"/>
          </w:tcPr>
          <w:p w:rsidR="002A5043" w:rsidRPr="00516002" w:rsidRDefault="002A5043"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36" w:name="_Toc61947730"/>
            <w:r w:rsidRPr="00F93ED5">
              <w:rPr>
                <w:rStyle w:val="Heading3Char"/>
                <w:rFonts w:ascii="Arial" w:hAnsi="Arial"/>
                <w:b/>
                <w:bCs w:val="0"/>
                <w:sz w:val="22"/>
                <w:szCs w:val="22"/>
              </w:rPr>
              <w:t>Scope of Supply</w:t>
            </w:r>
            <w:bookmarkEnd w:id="536"/>
          </w:p>
        </w:tc>
        <w:tc>
          <w:tcPr>
            <w:tcW w:w="7560" w:type="dxa"/>
          </w:tcPr>
          <w:p w:rsidR="002A5043" w:rsidRPr="00106DC4" w:rsidRDefault="002A5043" w:rsidP="00EC6D6C">
            <w:pPr>
              <w:pStyle w:val="BodyTextIndent"/>
              <w:numPr>
                <w:ilvl w:val="1"/>
                <w:numId w:val="9"/>
              </w:numPr>
              <w:tabs>
                <w:tab w:val="clear" w:pos="1440"/>
                <w:tab w:val="num" w:pos="612"/>
              </w:tabs>
              <w:spacing w:before="120" w:after="80"/>
              <w:ind w:left="612" w:hanging="612"/>
              <w:jc w:val="both"/>
              <w:rPr>
                <w:rFonts w:ascii="Arial" w:hAnsi="Arial" w:cs="Arial"/>
                <w:sz w:val="22"/>
                <w:szCs w:val="22"/>
                <w:lang w:val="en-GB"/>
              </w:rPr>
            </w:pPr>
            <w:r w:rsidRPr="0089504F">
              <w:rPr>
                <w:rFonts w:ascii="Arial" w:hAnsi="Arial" w:cs="Arial"/>
                <w:sz w:val="22"/>
                <w:szCs w:val="22"/>
                <w:lang w:val="en-GB"/>
              </w:rPr>
              <w:t xml:space="preserve">Subject to the </w:t>
            </w:r>
            <w:r w:rsidRPr="005A563F">
              <w:rPr>
                <w:rFonts w:ascii="Arial" w:hAnsi="Arial" w:cs="Arial"/>
                <w:b/>
                <w:sz w:val="22"/>
                <w:szCs w:val="22"/>
                <w:lang w:val="en-GB"/>
              </w:rPr>
              <w:t>PCC</w:t>
            </w:r>
            <w:r w:rsidRPr="00EC6D6C">
              <w:rPr>
                <w:rFonts w:ascii="Arial" w:hAnsi="Arial" w:cs="Arial"/>
                <w:b/>
                <w:sz w:val="22"/>
                <w:szCs w:val="22"/>
                <w:lang w:val="en-GB"/>
              </w:rPr>
              <w:t>,</w:t>
            </w:r>
            <w:r w:rsidRPr="0089504F">
              <w:rPr>
                <w:rFonts w:ascii="Arial" w:hAnsi="Arial" w:cs="Arial"/>
                <w:sz w:val="22"/>
                <w:szCs w:val="22"/>
                <w:lang w:val="en-GB"/>
              </w:rPr>
              <w:t xml:space="preserve"> the Goods and </w:t>
            </w:r>
            <w:r>
              <w:rPr>
                <w:rFonts w:ascii="Arial" w:hAnsi="Arial" w:cs="Arial"/>
                <w:sz w:val="22"/>
                <w:szCs w:val="22"/>
                <w:lang w:val="en-GB"/>
              </w:rPr>
              <w:t>r</w:t>
            </w:r>
            <w:r w:rsidRPr="0089504F">
              <w:rPr>
                <w:rFonts w:ascii="Arial" w:hAnsi="Arial" w:cs="Arial"/>
                <w:sz w:val="22"/>
                <w:szCs w:val="22"/>
                <w:lang w:val="en-GB"/>
              </w:rPr>
              <w:t xml:space="preserve">elated </w:t>
            </w:r>
            <w:r>
              <w:rPr>
                <w:rFonts w:ascii="Arial" w:hAnsi="Arial" w:cs="Arial"/>
                <w:sz w:val="22"/>
                <w:szCs w:val="22"/>
                <w:lang w:val="en-GB"/>
              </w:rPr>
              <w:t>s</w:t>
            </w:r>
            <w:r w:rsidRPr="0089504F">
              <w:rPr>
                <w:rFonts w:ascii="Arial" w:hAnsi="Arial" w:cs="Arial"/>
                <w:sz w:val="22"/>
                <w:szCs w:val="22"/>
                <w:lang w:val="en-GB"/>
              </w:rPr>
              <w:t>ervices to be supplied shall be as specified in Section 6: Schedule of Requirements.</w:t>
            </w:r>
          </w:p>
        </w:tc>
      </w:tr>
      <w:tr w:rsidR="002A5043" w:rsidRPr="003F47F0" w:rsidTr="00CC5219">
        <w:tc>
          <w:tcPr>
            <w:tcW w:w="2052" w:type="dxa"/>
            <w:vMerge/>
            <w:shd w:val="clear" w:color="auto" w:fill="auto"/>
          </w:tcPr>
          <w:p w:rsidR="002A5043" w:rsidRPr="00516002" w:rsidRDefault="002A5043" w:rsidP="00EC6D6C">
            <w:pPr>
              <w:spacing w:before="120" w:after="80"/>
              <w:ind w:left="72"/>
              <w:outlineLvl w:val="2"/>
              <w:rPr>
                <w:rStyle w:val="Heading3Char"/>
                <w:rFonts w:ascii="Arial" w:hAnsi="Arial"/>
                <w:b/>
                <w:bCs w:val="0"/>
                <w:sz w:val="22"/>
                <w:szCs w:val="22"/>
              </w:rPr>
            </w:pPr>
          </w:p>
        </w:tc>
        <w:tc>
          <w:tcPr>
            <w:tcW w:w="7560" w:type="dxa"/>
          </w:tcPr>
          <w:p w:rsidR="002A5043" w:rsidRDefault="002A5043" w:rsidP="00EC6D6C">
            <w:pPr>
              <w:pStyle w:val="BodyTextIndent"/>
              <w:numPr>
                <w:ilvl w:val="1"/>
                <w:numId w:val="9"/>
              </w:numPr>
              <w:tabs>
                <w:tab w:val="clear" w:pos="1440"/>
                <w:tab w:val="num" w:pos="612"/>
              </w:tabs>
              <w:spacing w:before="120" w:after="80"/>
              <w:ind w:left="612" w:hanging="612"/>
              <w:jc w:val="both"/>
              <w:rPr>
                <w:rFonts w:ascii="Arial" w:hAnsi="Arial" w:cs="Arial"/>
                <w:sz w:val="22"/>
                <w:szCs w:val="22"/>
                <w:lang w:val="en-GB"/>
              </w:rPr>
            </w:pPr>
            <w:r w:rsidRPr="0089504F">
              <w:rPr>
                <w:rFonts w:ascii="Arial" w:hAnsi="Arial" w:cs="Arial"/>
                <w:sz w:val="22"/>
                <w:szCs w:val="22"/>
                <w:lang w:val="en-GB"/>
              </w:rPr>
              <w:t>Unless otherwise stipulated in the Contract, the Scope of Supply shall include all such items not specifically mentioned in the Contract but that can be reasonably inferred from the Contract a</w:t>
            </w:r>
            <w:r w:rsidR="00085023">
              <w:rPr>
                <w:rFonts w:ascii="Arial" w:hAnsi="Arial" w:cs="Arial"/>
                <w:sz w:val="22"/>
                <w:szCs w:val="22"/>
                <w:lang w:val="en-GB"/>
              </w:rPr>
              <w:t>s being required for attaining delivery and c</w:t>
            </w:r>
            <w:r w:rsidRPr="0089504F">
              <w:rPr>
                <w:rFonts w:ascii="Arial" w:hAnsi="Arial" w:cs="Arial"/>
                <w:sz w:val="22"/>
                <w:szCs w:val="22"/>
                <w:lang w:val="en-GB"/>
              </w:rPr>
              <w:t xml:space="preserve">ompletion of the Goods and </w:t>
            </w:r>
            <w:r>
              <w:rPr>
                <w:rFonts w:ascii="Arial" w:hAnsi="Arial" w:cs="Arial"/>
                <w:sz w:val="22"/>
                <w:szCs w:val="22"/>
                <w:lang w:val="en-GB"/>
              </w:rPr>
              <w:t>r</w:t>
            </w:r>
            <w:r w:rsidRPr="0089504F">
              <w:rPr>
                <w:rFonts w:ascii="Arial" w:hAnsi="Arial" w:cs="Arial"/>
                <w:sz w:val="22"/>
                <w:szCs w:val="22"/>
                <w:lang w:val="en-GB"/>
              </w:rPr>
              <w:t xml:space="preserve">elated </w:t>
            </w:r>
            <w:r>
              <w:rPr>
                <w:rFonts w:ascii="Arial" w:hAnsi="Arial" w:cs="Arial"/>
                <w:sz w:val="22"/>
                <w:szCs w:val="22"/>
                <w:lang w:val="en-GB"/>
              </w:rPr>
              <w:t>s</w:t>
            </w:r>
            <w:r w:rsidRPr="0089504F">
              <w:rPr>
                <w:rFonts w:ascii="Arial" w:hAnsi="Arial" w:cs="Arial"/>
                <w:sz w:val="22"/>
                <w:szCs w:val="22"/>
                <w:lang w:val="en-GB"/>
              </w:rPr>
              <w:t>ervices as if such items were expressly mentioned in the Contract</w:t>
            </w:r>
            <w:r>
              <w:rPr>
                <w:rFonts w:ascii="Arial" w:hAnsi="Arial" w:cs="Arial"/>
                <w:sz w:val="22"/>
                <w:szCs w:val="22"/>
                <w:lang w:val="en-GB"/>
              </w:rPr>
              <w:t xml:space="preserve"> Agreement</w:t>
            </w:r>
            <w:r w:rsidRPr="0089504F">
              <w:rPr>
                <w:rFonts w:ascii="Arial" w:hAnsi="Arial" w:cs="Arial"/>
                <w:sz w:val="22"/>
                <w:szCs w:val="22"/>
                <w:lang w:val="en-GB"/>
              </w:rPr>
              <w:t>.</w:t>
            </w:r>
          </w:p>
          <w:p w:rsidR="00454F79" w:rsidRDefault="00454F79" w:rsidP="00CC5219">
            <w:pPr>
              <w:pStyle w:val="BodyTextIndent"/>
              <w:spacing w:before="120" w:after="80"/>
              <w:jc w:val="both"/>
              <w:rPr>
                <w:rFonts w:ascii="Arial" w:hAnsi="Arial" w:cs="Arial"/>
                <w:sz w:val="22"/>
                <w:szCs w:val="22"/>
                <w:lang w:val="en-GB"/>
              </w:rPr>
            </w:pPr>
          </w:p>
          <w:p w:rsidR="00454F79" w:rsidRPr="00106DC4" w:rsidRDefault="00454F79" w:rsidP="00CC5219">
            <w:pPr>
              <w:pStyle w:val="BodyTextIndent"/>
              <w:spacing w:before="120" w:after="80"/>
              <w:jc w:val="both"/>
              <w:rPr>
                <w:rFonts w:ascii="Arial" w:hAnsi="Arial" w:cs="Arial"/>
                <w:sz w:val="22"/>
                <w:szCs w:val="22"/>
                <w:lang w:val="en-GB"/>
              </w:rPr>
            </w:pPr>
          </w:p>
        </w:tc>
      </w:tr>
      <w:tr w:rsidR="002A5043" w:rsidRPr="003F47F0" w:rsidTr="00CC5219">
        <w:tc>
          <w:tcPr>
            <w:tcW w:w="2052" w:type="dxa"/>
            <w:shd w:val="clear" w:color="auto" w:fill="auto"/>
          </w:tcPr>
          <w:p w:rsidR="002A5043" w:rsidRPr="00516002" w:rsidRDefault="002A5043" w:rsidP="00EC6D6C">
            <w:pPr>
              <w:numPr>
                <w:ilvl w:val="0"/>
                <w:numId w:val="149"/>
              </w:numPr>
              <w:tabs>
                <w:tab w:val="clear" w:pos="720"/>
                <w:tab w:val="num" w:pos="405"/>
              </w:tabs>
              <w:spacing w:before="120" w:after="80"/>
              <w:ind w:left="414" w:hanging="342"/>
              <w:outlineLvl w:val="2"/>
              <w:rPr>
                <w:rStyle w:val="Heading3Char"/>
                <w:rFonts w:ascii="Arial" w:hAnsi="Arial"/>
                <w:b/>
                <w:bCs w:val="0"/>
                <w:sz w:val="22"/>
                <w:szCs w:val="22"/>
              </w:rPr>
            </w:pPr>
            <w:bookmarkStart w:id="537" w:name="_Toc61947731"/>
            <w:r w:rsidRPr="00F93ED5">
              <w:rPr>
                <w:rStyle w:val="Heading3Char"/>
                <w:rFonts w:ascii="Arial" w:hAnsi="Arial"/>
                <w:b/>
                <w:bCs w:val="0"/>
                <w:sz w:val="22"/>
                <w:szCs w:val="22"/>
              </w:rPr>
              <w:t>Assignment</w:t>
            </w:r>
            <w:bookmarkEnd w:id="537"/>
          </w:p>
        </w:tc>
        <w:tc>
          <w:tcPr>
            <w:tcW w:w="7560" w:type="dxa"/>
          </w:tcPr>
          <w:p w:rsidR="002A5043" w:rsidRPr="0089504F" w:rsidRDefault="002A5043" w:rsidP="00EC6D6C">
            <w:pPr>
              <w:pStyle w:val="Sub-ClauseText"/>
              <w:numPr>
                <w:ilvl w:val="0"/>
                <w:numId w:val="233"/>
              </w:numPr>
              <w:tabs>
                <w:tab w:val="clear" w:pos="1449"/>
                <w:tab w:val="num" w:pos="612"/>
              </w:tabs>
              <w:spacing w:after="80"/>
              <w:ind w:left="612" w:hanging="612"/>
              <w:rPr>
                <w:rFonts w:ascii="Arial" w:hAnsi="Arial" w:cs="Arial"/>
                <w:sz w:val="22"/>
                <w:szCs w:val="22"/>
                <w:lang w:val="en-GB"/>
              </w:rPr>
            </w:pPr>
            <w:r w:rsidRPr="00F93ED5">
              <w:rPr>
                <w:rFonts w:ascii="Arial" w:hAnsi="Arial" w:cs="Arial"/>
                <w:sz w:val="22"/>
                <w:szCs w:val="22"/>
                <w:lang w:val="en-GB"/>
              </w:rPr>
              <w:t>The Supplier shall not assign his rights or obligations under the Contract, in whole or in part, except with the Procuring Entity’s prior written consent.</w:t>
            </w:r>
          </w:p>
        </w:tc>
      </w:tr>
      <w:tr w:rsidR="00386C3C" w:rsidRPr="003F47F0" w:rsidTr="00CC5219">
        <w:tc>
          <w:tcPr>
            <w:tcW w:w="2052" w:type="dxa"/>
            <w:vMerge w:val="restart"/>
            <w:shd w:val="clear" w:color="auto" w:fill="auto"/>
          </w:tcPr>
          <w:p w:rsidR="00386C3C" w:rsidRPr="00516002" w:rsidRDefault="00386C3C" w:rsidP="00EC6D6C">
            <w:pPr>
              <w:numPr>
                <w:ilvl w:val="0"/>
                <w:numId w:val="149"/>
              </w:numPr>
              <w:tabs>
                <w:tab w:val="clear" w:pos="720"/>
                <w:tab w:val="num" w:pos="387"/>
              </w:tabs>
              <w:spacing w:before="120" w:after="80"/>
              <w:ind w:left="414" w:hanging="342"/>
              <w:outlineLvl w:val="2"/>
              <w:rPr>
                <w:rStyle w:val="Heading3Char"/>
                <w:rFonts w:ascii="Arial" w:hAnsi="Arial"/>
                <w:b/>
                <w:bCs w:val="0"/>
                <w:sz w:val="22"/>
                <w:szCs w:val="22"/>
              </w:rPr>
            </w:pPr>
            <w:bookmarkStart w:id="538" w:name="_Toc49504263"/>
            <w:bookmarkStart w:id="539" w:name="_Toc49504696"/>
            <w:bookmarkStart w:id="540" w:name="_Toc49504814"/>
            <w:bookmarkStart w:id="541" w:name="_Toc49569834"/>
            <w:bookmarkStart w:id="542" w:name="_Toc49591396"/>
            <w:bookmarkStart w:id="543" w:name="_Toc49591744"/>
            <w:bookmarkStart w:id="544" w:name="_Toc61947732"/>
            <w:r w:rsidRPr="00516002">
              <w:rPr>
                <w:rStyle w:val="Heading3Char"/>
                <w:rFonts w:ascii="Arial" w:hAnsi="Arial"/>
                <w:b/>
                <w:bCs w:val="0"/>
                <w:sz w:val="22"/>
                <w:szCs w:val="22"/>
              </w:rPr>
              <w:t>Eligibility</w:t>
            </w:r>
            <w:bookmarkEnd w:id="538"/>
            <w:bookmarkEnd w:id="539"/>
            <w:bookmarkEnd w:id="540"/>
            <w:bookmarkEnd w:id="541"/>
            <w:bookmarkEnd w:id="542"/>
            <w:bookmarkEnd w:id="543"/>
            <w:bookmarkEnd w:id="544"/>
          </w:p>
        </w:tc>
        <w:tc>
          <w:tcPr>
            <w:tcW w:w="7560" w:type="dxa"/>
          </w:tcPr>
          <w:p w:rsidR="00386C3C" w:rsidRPr="00663414" w:rsidRDefault="003108AE" w:rsidP="00EC6D6C">
            <w:pPr>
              <w:pStyle w:val="Sub-ClauseText"/>
              <w:numPr>
                <w:ilvl w:val="1"/>
                <w:numId w:val="233"/>
              </w:numPr>
              <w:tabs>
                <w:tab w:val="clear" w:pos="1440"/>
                <w:tab w:val="num" w:pos="612"/>
              </w:tabs>
              <w:spacing w:after="80"/>
              <w:ind w:left="612" w:hanging="612"/>
              <w:rPr>
                <w:rFonts w:ascii="Arial" w:hAnsi="Arial" w:cs="Arial"/>
                <w:sz w:val="22"/>
                <w:szCs w:val="22"/>
                <w:lang w:val="en-GB"/>
              </w:rPr>
            </w:pPr>
            <w:r w:rsidRPr="00106DC4">
              <w:rPr>
                <w:rFonts w:ascii="Arial" w:hAnsi="Arial" w:cs="Arial"/>
                <w:sz w:val="22"/>
                <w:szCs w:val="22"/>
                <w:lang w:val="en-GB"/>
              </w:rPr>
              <w:t xml:space="preserve">The </w:t>
            </w:r>
            <w:r>
              <w:rPr>
                <w:rFonts w:ascii="Arial" w:hAnsi="Arial" w:cs="Arial"/>
                <w:sz w:val="22"/>
                <w:szCs w:val="22"/>
                <w:lang w:val="en-GB"/>
              </w:rPr>
              <w:t>Supplier</w:t>
            </w:r>
            <w:r w:rsidRPr="00106DC4">
              <w:rPr>
                <w:rFonts w:ascii="Arial" w:hAnsi="Arial" w:cs="Arial"/>
                <w:sz w:val="22"/>
                <w:szCs w:val="22"/>
                <w:lang w:val="en-GB"/>
              </w:rPr>
              <w:t xml:space="preserve"> and its Subcontractor(s) shall have the nationality of a country other than that specified in the </w:t>
            </w:r>
            <w:r w:rsidRPr="005A563F">
              <w:rPr>
                <w:rFonts w:ascii="Arial" w:hAnsi="Arial" w:cs="Arial"/>
                <w:b/>
                <w:sz w:val="22"/>
                <w:szCs w:val="22"/>
                <w:lang w:val="en-GB"/>
              </w:rPr>
              <w:t>PCC</w:t>
            </w:r>
            <w:r w:rsidRPr="00EC6D6C">
              <w:rPr>
                <w:rFonts w:ascii="Arial" w:hAnsi="Arial" w:cs="Arial"/>
                <w:b/>
                <w:sz w:val="22"/>
                <w:szCs w:val="22"/>
                <w:lang w:val="en-GB"/>
              </w:rPr>
              <w:t>.</w:t>
            </w:r>
          </w:p>
        </w:tc>
      </w:tr>
      <w:tr w:rsidR="00386C3C" w:rsidRPr="003F47F0" w:rsidTr="00CC5219">
        <w:tc>
          <w:tcPr>
            <w:tcW w:w="2052" w:type="dxa"/>
            <w:vMerge/>
            <w:shd w:val="clear" w:color="auto" w:fill="auto"/>
          </w:tcPr>
          <w:p w:rsidR="00386C3C" w:rsidRPr="003F47F0" w:rsidRDefault="00386C3C" w:rsidP="00EC6D6C">
            <w:pPr>
              <w:spacing w:before="120" w:after="80"/>
              <w:rPr>
                <w:rFonts w:ascii="Arial" w:hAnsi="Arial" w:cs="Arial"/>
                <w:sz w:val="21"/>
                <w:szCs w:val="21"/>
                <w:lang w:val="en-GB"/>
              </w:rPr>
            </w:pPr>
          </w:p>
        </w:tc>
        <w:tc>
          <w:tcPr>
            <w:tcW w:w="7560" w:type="dxa"/>
          </w:tcPr>
          <w:p w:rsidR="00386C3C" w:rsidRPr="00663414" w:rsidRDefault="00386C3C" w:rsidP="00EC6D6C">
            <w:pPr>
              <w:pStyle w:val="Sub-ClauseText"/>
              <w:numPr>
                <w:ilvl w:val="1"/>
                <w:numId w:val="233"/>
              </w:numPr>
              <w:tabs>
                <w:tab w:val="clear" w:pos="1440"/>
                <w:tab w:val="num" w:pos="612"/>
              </w:tabs>
              <w:spacing w:after="80"/>
              <w:ind w:left="612" w:hanging="612"/>
              <w:rPr>
                <w:rFonts w:ascii="Arial" w:hAnsi="Arial" w:cs="Arial"/>
                <w:sz w:val="22"/>
                <w:szCs w:val="22"/>
                <w:lang w:val="en-GB"/>
              </w:rPr>
            </w:pPr>
            <w:r w:rsidRPr="00663414">
              <w:rPr>
                <w:rFonts w:ascii="Arial" w:hAnsi="Arial" w:cs="Arial"/>
                <w:sz w:val="22"/>
                <w:szCs w:val="22"/>
                <w:lang w:val="en-GB"/>
              </w:rPr>
              <w:t xml:space="preserve">All Goods and </w:t>
            </w:r>
            <w:r w:rsidR="003108AE">
              <w:rPr>
                <w:rFonts w:ascii="Arial" w:hAnsi="Arial" w:cs="Arial"/>
                <w:sz w:val="22"/>
                <w:szCs w:val="22"/>
                <w:lang w:val="en-GB"/>
              </w:rPr>
              <w:t>r</w:t>
            </w:r>
            <w:r w:rsidRPr="00663414">
              <w:rPr>
                <w:rFonts w:ascii="Arial" w:hAnsi="Arial" w:cs="Arial"/>
                <w:sz w:val="22"/>
                <w:szCs w:val="22"/>
                <w:lang w:val="en-GB"/>
              </w:rPr>
              <w:t xml:space="preserve">elated </w:t>
            </w:r>
            <w:r w:rsidR="003108AE">
              <w:rPr>
                <w:rFonts w:ascii="Arial" w:hAnsi="Arial" w:cs="Arial"/>
                <w:sz w:val="22"/>
                <w:szCs w:val="22"/>
                <w:lang w:val="en-GB"/>
              </w:rPr>
              <w:t>s</w:t>
            </w:r>
            <w:r w:rsidRPr="00663414">
              <w:rPr>
                <w:rFonts w:ascii="Arial" w:hAnsi="Arial" w:cs="Arial"/>
                <w:sz w:val="22"/>
                <w:szCs w:val="22"/>
                <w:lang w:val="en-GB"/>
              </w:rPr>
              <w:t>ervices to be supplied under the Contract shall have their origin in</w:t>
            </w:r>
            <w:r w:rsidR="003108AE" w:rsidRPr="00106DC4">
              <w:rPr>
                <w:rFonts w:ascii="Arial" w:hAnsi="Arial" w:cs="Arial"/>
                <w:sz w:val="22"/>
                <w:szCs w:val="22"/>
                <w:lang w:val="en-GB"/>
              </w:rPr>
              <w:t xml:space="preserve"> the countries except any specified in the </w:t>
            </w:r>
            <w:r w:rsidR="003108AE" w:rsidRPr="001C54E4">
              <w:rPr>
                <w:rFonts w:ascii="Arial" w:hAnsi="Arial" w:cs="Arial"/>
                <w:b/>
                <w:sz w:val="22"/>
                <w:szCs w:val="22"/>
                <w:lang w:val="en-GB"/>
              </w:rPr>
              <w:t>PCC</w:t>
            </w:r>
            <w:r w:rsidR="003108AE" w:rsidRPr="00106DC4">
              <w:rPr>
                <w:rFonts w:ascii="Arial" w:hAnsi="Arial" w:cs="Arial"/>
                <w:sz w:val="22"/>
                <w:szCs w:val="22"/>
                <w:lang w:val="en-GB"/>
              </w:rPr>
              <w:t>.</w:t>
            </w:r>
          </w:p>
        </w:tc>
      </w:tr>
      <w:tr w:rsidR="002708CD" w:rsidRPr="003F47F0" w:rsidTr="00CC5219">
        <w:tc>
          <w:tcPr>
            <w:tcW w:w="2052" w:type="dxa"/>
          </w:tcPr>
          <w:p w:rsidR="002708CD" w:rsidRPr="00F93ED5" w:rsidRDefault="002708CD" w:rsidP="00EC6D6C">
            <w:pPr>
              <w:numPr>
                <w:ilvl w:val="0"/>
                <w:numId w:val="149"/>
              </w:numPr>
              <w:tabs>
                <w:tab w:val="clear" w:pos="720"/>
                <w:tab w:val="num" w:pos="387"/>
              </w:tabs>
              <w:spacing w:before="120" w:after="80"/>
              <w:ind w:left="414" w:hanging="342"/>
              <w:outlineLvl w:val="2"/>
              <w:rPr>
                <w:rStyle w:val="Heading3Char"/>
                <w:rFonts w:ascii="Arial" w:hAnsi="Arial"/>
                <w:b/>
                <w:bCs w:val="0"/>
                <w:sz w:val="22"/>
                <w:szCs w:val="22"/>
              </w:rPr>
            </w:pPr>
            <w:bookmarkStart w:id="545" w:name="_Toc338337648"/>
            <w:bookmarkStart w:id="546" w:name="_Toc49159620"/>
            <w:bookmarkStart w:id="547" w:name="_Toc49159807"/>
            <w:bookmarkStart w:id="548" w:name="_Toc49160692"/>
            <w:bookmarkStart w:id="549" w:name="_Toc49504266"/>
            <w:bookmarkStart w:id="550" w:name="_Toc49504699"/>
            <w:bookmarkStart w:id="551" w:name="_Toc49504817"/>
            <w:bookmarkStart w:id="552" w:name="_Toc49569837"/>
            <w:bookmarkStart w:id="553" w:name="_Toc49591399"/>
            <w:bookmarkStart w:id="554" w:name="_Toc49591747"/>
            <w:bookmarkStart w:id="555" w:name="_Toc61947733"/>
            <w:bookmarkEnd w:id="545"/>
            <w:r w:rsidRPr="00F93ED5">
              <w:rPr>
                <w:rStyle w:val="Heading3Char"/>
                <w:rFonts w:ascii="Arial" w:hAnsi="Arial"/>
                <w:b/>
                <w:bCs w:val="0"/>
                <w:sz w:val="22"/>
                <w:szCs w:val="22"/>
              </w:rPr>
              <w:t>Gratuities</w:t>
            </w:r>
            <w:bookmarkStart w:id="556" w:name="_Toc313799869"/>
            <w:r w:rsidR="000947A5" w:rsidRPr="00982237">
              <w:rPr>
                <w:b/>
                <w:sz w:val="22"/>
                <w:szCs w:val="22"/>
              </w:rPr>
              <w:t xml:space="preserve"> /  </w:t>
            </w:r>
            <w:r w:rsidR="004E6008">
              <w:rPr>
                <w:rFonts w:ascii="Arial" w:hAnsi="Arial" w:cs="Arial"/>
                <w:b/>
                <w:sz w:val="22"/>
                <w:szCs w:val="22"/>
              </w:rPr>
              <w:t>Agency F</w:t>
            </w:r>
            <w:r w:rsidR="000947A5" w:rsidRPr="00EC6D6C">
              <w:rPr>
                <w:rFonts w:ascii="Arial" w:hAnsi="Arial" w:cs="Arial"/>
                <w:b/>
                <w:sz w:val="22"/>
                <w:szCs w:val="22"/>
              </w:rPr>
              <w:t>ees</w:t>
            </w:r>
            <w:bookmarkEnd w:id="546"/>
            <w:bookmarkEnd w:id="547"/>
            <w:bookmarkEnd w:id="548"/>
            <w:bookmarkEnd w:id="549"/>
            <w:bookmarkEnd w:id="550"/>
            <w:bookmarkEnd w:id="551"/>
            <w:bookmarkEnd w:id="552"/>
            <w:bookmarkEnd w:id="553"/>
            <w:bookmarkEnd w:id="554"/>
            <w:bookmarkEnd w:id="555"/>
            <w:bookmarkEnd w:id="556"/>
          </w:p>
        </w:tc>
        <w:tc>
          <w:tcPr>
            <w:tcW w:w="7560" w:type="dxa"/>
          </w:tcPr>
          <w:p w:rsidR="002708CD" w:rsidRPr="00F93ED5" w:rsidRDefault="002708CD" w:rsidP="00EC6D6C">
            <w:pPr>
              <w:numPr>
                <w:ilvl w:val="0"/>
                <w:numId w:val="234"/>
              </w:numPr>
              <w:spacing w:before="120" w:after="80"/>
              <w:jc w:val="both"/>
              <w:rPr>
                <w:rFonts w:ascii="Arial" w:hAnsi="Arial" w:cs="Arial"/>
                <w:sz w:val="22"/>
                <w:szCs w:val="22"/>
                <w:lang w:val="en-GB"/>
              </w:rPr>
            </w:pPr>
            <w:r w:rsidRPr="00F93ED5">
              <w:rPr>
                <w:rFonts w:ascii="Arial" w:hAnsi="Arial" w:cs="Arial"/>
                <w:sz w:val="22"/>
                <w:szCs w:val="22"/>
                <w:lang w:val="en-GB"/>
              </w:rPr>
              <w:t>No fees, gratuities, rebates, gifts, commissions or other payments, other than those shown in the Tender or the contract, shall be given or received in connection with the procurement process or in the contract execution.</w:t>
            </w:r>
          </w:p>
        </w:tc>
      </w:tr>
      <w:tr w:rsidR="00960E3C" w:rsidRPr="003F47F0" w:rsidTr="00CC5219">
        <w:trPr>
          <w:trHeight w:val="1908"/>
        </w:trPr>
        <w:tc>
          <w:tcPr>
            <w:tcW w:w="2052" w:type="dxa"/>
            <w:vMerge w:val="restart"/>
            <w:shd w:val="clear" w:color="auto" w:fill="auto"/>
          </w:tcPr>
          <w:p w:rsidR="00960E3C" w:rsidRPr="00F93ED5" w:rsidRDefault="004E6008" w:rsidP="00EC6D6C">
            <w:pPr>
              <w:numPr>
                <w:ilvl w:val="0"/>
                <w:numId w:val="149"/>
              </w:numPr>
              <w:tabs>
                <w:tab w:val="clear" w:pos="720"/>
                <w:tab w:val="num" w:pos="369"/>
              </w:tabs>
              <w:spacing w:before="120" w:after="80"/>
              <w:ind w:left="414" w:hanging="342"/>
              <w:outlineLvl w:val="2"/>
              <w:rPr>
                <w:rStyle w:val="Heading3Char"/>
                <w:rFonts w:ascii="Arial" w:hAnsi="Arial"/>
                <w:b/>
                <w:bCs w:val="0"/>
                <w:sz w:val="22"/>
                <w:szCs w:val="22"/>
              </w:rPr>
            </w:pPr>
            <w:bookmarkStart w:id="557" w:name="_Toc61947734"/>
            <w:r>
              <w:rPr>
                <w:rStyle w:val="Heading3Char"/>
                <w:rFonts w:ascii="Arial" w:hAnsi="Arial"/>
                <w:b/>
                <w:bCs w:val="0"/>
                <w:sz w:val="22"/>
                <w:szCs w:val="22"/>
              </w:rPr>
              <w:t>Confidential D</w:t>
            </w:r>
            <w:r w:rsidR="00116ECC">
              <w:rPr>
                <w:rStyle w:val="Heading3Char"/>
                <w:rFonts w:ascii="Arial" w:hAnsi="Arial"/>
                <w:b/>
                <w:bCs w:val="0"/>
                <w:sz w:val="22"/>
                <w:szCs w:val="22"/>
              </w:rPr>
              <w:t>etails</w:t>
            </w:r>
            <w:bookmarkEnd w:id="557"/>
          </w:p>
        </w:tc>
        <w:tc>
          <w:tcPr>
            <w:tcW w:w="7560" w:type="dxa"/>
          </w:tcPr>
          <w:p w:rsidR="00960E3C" w:rsidRPr="00CC5219" w:rsidRDefault="00960E3C" w:rsidP="00EC6D6C">
            <w:pPr>
              <w:pStyle w:val="Style2"/>
              <w:numPr>
                <w:ilvl w:val="0"/>
                <w:numId w:val="235"/>
              </w:numPr>
              <w:spacing w:before="120" w:after="80"/>
              <w:jc w:val="both"/>
              <w:rPr>
                <w:rFonts w:ascii="Arial" w:hAnsi="Arial" w:cs="Arial"/>
                <w:sz w:val="22"/>
                <w:szCs w:val="22"/>
                <w:lang w:val="en-GB" w:eastAsia="zh-CN"/>
              </w:rPr>
            </w:pPr>
            <w:bookmarkStart w:id="558" w:name="_Ref33428654"/>
            <w:r w:rsidRPr="00CC5219">
              <w:rPr>
                <w:rFonts w:ascii="Arial" w:hAnsi="Arial" w:cs="Arial"/>
                <w:sz w:val="22"/>
                <w:szCs w:val="22"/>
                <w:lang w:val="en-GB" w:eastAsia="zh-CN"/>
              </w:rPr>
              <w:t xml:space="preserve">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 </w:t>
            </w:r>
            <w:bookmarkEnd w:id="558"/>
          </w:p>
        </w:tc>
      </w:tr>
      <w:tr w:rsidR="00960E3C" w:rsidRPr="003F47F0" w:rsidTr="00CC5219">
        <w:trPr>
          <w:trHeight w:val="1458"/>
        </w:trPr>
        <w:tc>
          <w:tcPr>
            <w:tcW w:w="2052" w:type="dxa"/>
            <w:vMerge/>
            <w:shd w:val="clear" w:color="auto" w:fill="auto"/>
          </w:tcPr>
          <w:p w:rsidR="00960E3C" w:rsidRPr="00B01312" w:rsidRDefault="00960E3C" w:rsidP="00EC6D6C">
            <w:pPr>
              <w:pStyle w:val="Heading4"/>
              <w:tabs>
                <w:tab w:val="left" w:pos="414"/>
              </w:tabs>
              <w:spacing w:before="120" w:after="80"/>
              <w:ind w:left="324" w:hanging="234"/>
              <w:rPr>
                <w:rFonts w:ascii="Arial" w:hAnsi="Arial" w:cs="Arial"/>
                <w:sz w:val="21"/>
                <w:szCs w:val="21"/>
                <w:lang w:val="en-GB"/>
              </w:rPr>
            </w:pPr>
          </w:p>
        </w:tc>
        <w:tc>
          <w:tcPr>
            <w:tcW w:w="7560" w:type="dxa"/>
          </w:tcPr>
          <w:p w:rsidR="00960E3C" w:rsidRPr="00CC5219" w:rsidRDefault="00960E3C" w:rsidP="00EC6D6C">
            <w:pPr>
              <w:pStyle w:val="Style2"/>
              <w:numPr>
                <w:ilvl w:val="0"/>
                <w:numId w:val="235"/>
              </w:numPr>
              <w:spacing w:before="120" w:after="80"/>
              <w:jc w:val="both"/>
              <w:rPr>
                <w:rFonts w:ascii="Arial" w:hAnsi="Arial" w:cs="Arial"/>
                <w:sz w:val="22"/>
                <w:szCs w:val="22"/>
                <w:lang w:val="en-GB" w:eastAsia="zh-CN"/>
              </w:rPr>
            </w:pPr>
            <w:r w:rsidRPr="00CC5219">
              <w:rPr>
                <w:rFonts w:ascii="Arial" w:hAnsi="Arial" w:cs="Arial"/>
                <w:sz w:val="22"/>
                <w:szCs w:val="22"/>
                <w:lang w:val="en-GB" w:eastAsia="zh-CN"/>
              </w:rPr>
              <w:t>Any document, other than this Contract itself, enumerated in GCC Clause 1</w:t>
            </w:r>
            <w:r w:rsidR="007E2264" w:rsidRPr="00CC5219">
              <w:rPr>
                <w:rFonts w:ascii="Arial" w:hAnsi="Arial" w:cs="Arial"/>
                <w:sz w:val="22"/>
                <w:szCs w:val="22"/>
                <w:lang w:val="en-GB" w:eastAsia="zh-CN"/>
              </w:rPr>
              <w:t>2</w:t>
            </w:r>
            <w:r w:rsidRPr="00CC5219">
              <w:rPr>
                <w:rFonts w:ascii="Arial" w:hAnsi="Arial" w:cs="Arial"/>
                <w:sz w:val="22"/>
                <w:szCs w:val="22"/>
                <w:lang w:val="en-GB" w:eastAsia="zh-CN"/>
              </w:rPr>
              <w:t>.1 shall remain the property of the Procuring Entity and shall be returned (all copies) to the Procuring Entity on completion of the Supplier’s performance under this Contract if so required by the Procuring Entity.</w:t>
            </w:r>
          </w:p>
        </w:tc>
      </w:tr>
      <w:tr w:rsidR="00A779AA" w:rsidRPr="003F47F0" w:rsidTr="00CC5219">
        <w:trPr>
          <w:trHeight w:val="1827"/>
        </w:trPr>
        <w:tc>
          <w:tcPr>
            <w:tcW w:w="2052" w:type="dxa"/>
            <w:shd w:val="clear" w:color="auto" w:fill="auto"/>
          </w:tcPr>
          <w:p w:rsidR="00A779AA" w:rsidRPr="00F93ED5" w:rsidRDefault="0070370C"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59" w:name="_Toc338337660"/>
            <w:bookmarkStart w:id="560" w:name="_Toc338337663"/>
            <w:bookmarkStart w:id="561" w:name="_Toc61947735"/>
            <w:bookmarkEnd w:id="559"/>
            <w:bookmarkEnd w:id="560"/>
            <w:r w:rsidRPr="00F93ED5">
              <w:rPr>
                <w:rStyle w:val="Heading3Char"/>
                <w:rFonts w:ascii="Arial" w:hAnsi="Arial"/>
                <w:b/>
                <w:bCs w:val="0"/>
                <w:sz w:val="22"/>
                <w:szCs w:val="22"/>
              </w:rPr>
              <w:t>Trademark,</w:t>
            </w:r>
            <w:r w:rsidR="00DA04FF">
              <w:rPr>
                <w:rStyle w:val="Heading3Char"/>
                <w:rFonts w:ascii="Arial" w:hAnsi="Arial"/>
                <w:b/>
                <w:bCs w:val="0"/>
                <w:sz w:val="22"/>
                <w:szCs w:val="22"/>
              </w:rPr>
              <w:t xml:space="preserve"> </w:t>
            </w:r>
            <w:r w:rsidR="00A779AA" w:rsidRPr="00F93ED5">
              <w:rPr>
                <w:rStyle w:val="Heading3Char"/>
                <w:rFonts w:ascii="Arial" w:hAnsi="Arial"/>
                <w:b/>
                <w:bCs w:val="0"/>
                <w:sz w:val="22"/>
                <w:szCs w:val="22"/>
              </w:rPr>
              <w:t>Patent and Intellectual Property Rights</w:t>
            </w:r>
            <w:bookmarkEnd w:id="561"/>
          </w:p>
        </w:tc>
        <w:tc>
          <w:tcPr>
            <w:tcW w:w="7560" w:type="dxa"/>
          </w:tcPr>
          <w:p w:rsidR="00A779AA" w:rsidRPr="00F93ED5" w:rsidRDefault="00B6054B" w:rsidP="00EC6D6C">
            <w:pPr>
              <w:pStyle w:val="Sub-ClauseText"/>
              <w:numPr>
                <w:ilvl w:val="0"/>
                <w:numId w:val="236"/>
              </w:numPr>
              <w:spacing w:before="100" w:after="80"/>
              <w:rPr>
                <w:rFonts w:ascii="Arial" w:hAnsi="Arial" w:cs="Arial"/>
                <w:sz w:val="22"/>
                <w:szCs w:val="22"/>
                <w:lang w:val="en-GB"/>
              </w:rPr>
            </w:pPr>
            <w:r w:rsidRPr="00F93ED5">
              <w:rPr>
                <w:rFonts w:ascii="Arial" w:hAnsi="Arial" w:cs="Arial"/>
                <w:sz w:val="22"/>
                <w:szCs w:val="22"/>
                <w:lang w:val="en-GB"/>
              </w:rPr>
              <w:t xml:space="preserve">The Procuring Entity should not be liable for any infringement of intellectual property rights arising from use of the goods </w:t>
            </w:r>
            <w:r w:rsidR="003F4E1A" w:rsidRPr="00F93ED5">
              <w:rPr>
                <w:rFonts w:ascii="Arial" w:hAnsi="Arial" w:cs="Arial"/>
                <w:sz w:val="22"/>
                <w:szCs w:val="22"/>
                <w:lang w:val="en-GB"/>
              </w:rPr>
              <w:t xml:space="preserve">procured. In case there are third-party claims of such </w:t>
            </w:r>
            <w:r w:rsidR="00E33ABB" w:rsidRPr="00F93ED5">
              <w:rPr>
                <w:rFonts w:ascii="Arial" w:hAnsi="Arial" w:cs="Arial"/>
                <w:sz w:val="22"/>
                <w:szCs w:val="22"/>
                <w:lang w:val="en-GB"/>
              </w:rPr>
              <w:t>infringement of patent, trademark, or industrial design rights, the supplier must</w:t>
            </w:r>
            <w:r w:rsidR="005767CE" w:rsidRPr="00F93ED5">
              <w:rPr>
                <w:rFonts w:ascii="Arial" w:hAnsi="Arial" w:cs="Arial"/>
                <w:sz w:val="22"/>
                <w:szCs w:val="22"/>
                <w:lang w:val="en-GB"/>
              </w:rPr>
              <w:t xml:space="preserve"> indemnify and</w:t>
            </w:r>
            <w:r w:rsidR="00E33ABB" w:rsidRPr="00F93ED5">
              <w:rPr>
                <w:rFonts w:ascii="Arial" w:hAnsi="Arial" w:cs="Arial"/>
                <w:sz w:val="22"/>
                <w:szCs w:val="22"/>
                <w:lang w:val="en-GB"/>
              </w:rPr>
              <w:t xml:space="preserve"> hold the Procuring Entity free and harmless against such claims</w:t>
            </w:r>
            <w:r w:rsidR="0070370C" w:rsidRPr="00F93ED5">
              <w:rPr>
                <w:rFonts w:ascii="Arial" w:hAnsi="Arial" w:cs="Arial"/>
                <w:sz w:val="22"/>
                <w:szCs w:val="22"/>
                <w:lang w:val="en-GB"/>
              </w:rPr>
              <w:t xml:space="preserve"> and shall not be in contravention of Trademark </w:t>
            </w:r>
            <w:r w:rsidR="003F707F" w:rsidRPr="00F93ED5">
              <w:rPr>
                <w:rFonts w:ascii="Arial" w:hAnsi="Arial" w:cs="Arial"/>
                <w:sz w:val="22"/>
                <w:szCs w:val="22"/>
                <w:lang w:val="en-GB"/>
              </w:rPr>
              <w:t>Act, 2009</w:t>
            </w:r>
            <w:r w:rsidR="0070370C" w:rsidRPr="00F93ED5">
              <w:rPr>
                <w:rFonts w:ascii="Arial" w:hAnsi="Arial" w:cs="Arial"/>
                <w:sz w:val="22"/>
                <w:szCs w:val="22"/>
                <w:lang w:val="en-GB"/>
              </w:rPr>
              <w:t xml:space="preserve"> and Patent and Design Act, 1911</w:t>
            </w:r>
            <w:r w:rsidR="00E33ABB" w:rsidRPr="00F93ED5">
              <w:rPr>
                <w:rFonts w:ascii="Arial" w:hAnsi="Arial" w:cs="Arial"/>
                <w:sz w:val="22"/>
                <w:szCs w:val="22"/>
                <w:lang w:val="en-GB"/>
              </w:rPr>
              <w:t>.</w:t>
            </w:r>
          </w:p>
        </w:tc>
      </w:tr>
      <w:tr w:rsidR="002708CD" w:rsidRPr="003F47F0" w:rsidTr="00CC5219">
        <w:tc>
          <w:tcPr>
            <w:tcW w:w="2052" w:type="dxa"/>
          </w:tcPr>
          <w:p w:rsidR="002708CD" w:rsidRPr="00F93ED5" w:rsidRDefault="002708CD"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62" w:name="_Toc49504271"/>
            <w:bookmarkStart w:id="563" w:name="_Toc49504704"/>
            <w:bookmarkStart w:id="564" w:name="_Toc49504822"/>
            <w:bookmarkStart w:id="565" w:name="_Toc49569842"/>
            <w:bookmarkStart w:id="566" w:name="_Toc49591404"/>
            <w:bookmarkStart w:id="567" w:name="_Toc49591752"/>
            <w:bookmarkStart w:id="568" w:name="_Toc61947736"/>
            <w:r w:rsidRPr="00F93ED5">
              <w:rPr>
                <w:rStyle w:val="Heading3Char"/>
                <w:rFonts w:ascii="Arial" w:hAnsi="Arial"/>
                <w:b/>
                <w:bCs w:val="0"/>
                <w:sz w:val="22"/>
                <w:szCs w:val="22"/>
              </w:rPr>
              <w:t>Copyright</w:t>
            </w:r>
            <w:bookmarkEnd w:id="562"/>
            <w:bookmarkEnd w:id="563"/>
            <w:bookmarkEnd w:id="564"/>
            <w:bookmarkEnd w:id="565"/>
            <w:bookmarkEnd w:id="566"/>
            <w:bookmarkEnd w:id="567"/>
            <w:bookmarkEnd w:id="568"/>
          </w:p>
        </w:tc>
        <w:tc>
          <w:tcPr>
            <w:tcW w:w="7560" w:type="dxa"/>
          </w:tcPr>
          <w:p w:rsidR="002708CD" w:rsidRPr="00F93ED5" w:rsidRDefault="002708CD" w:rsidP="00EC6D6C">
            <w:pPr>
              <w:pStyle w:val="Sub-ClauseText"/>
              <w:numPr>
                <w:ilvl w:val="0"/>
                <w:numId w:val="237"/>
              </w:numPr>
              <w:spacing w:before="100" w:after="80"/>
              <w:rPr>
                <w:rFonts w:ascii="Arial" w:hAnsi="Arial" w:cs="Arial"/>
                <w:sz w:val="22"/>
                <w:szCs w:val="22"/>
                <w:lang w:val="en-GB"/>
              </w:rPr>
            </w:pPr>
            <w:r w:rsidRPr="00F93ED5">
              <w:rPr>
                <w:rFonts w:ascii="Arial" w:hAnsi="Arial" w:cs="Arial"/>
                <w:sz w:val="22"/>
                <w:szCs w:val="22"/>
                <w:lang w:val="en-GB"/>
              </w:rPr>
              <w:t xml:space="preserve">The copyright in all drawings, documents, and other materials containing data and information furnished to the </w:t>
            </w:r>
            <w:r w:rsidR="00097679" w:rsidRPr="00F93ED5">
              <w:rPr>
                <w:rFonts w:ascii="Arial" w:hAnsi="Arial" w:cs="Arial"/>
                <w:sz w:val="22"/>
                <w:szCs w:val="22"/>
                <w:lang w:val="en-GB"/>
              </w:rPr>
              <w:t>Procuring Entity</w:t>
            </w:r>
            <w:r w:rsidRPr="00F93ED5">
              <w:rPr>
                <w:rFonts w:ascii="Arial" w:hAnsi="Arial" w:cs="Arial"/>
                <w:sz w:val="22"/>
                <w:szCs w:val="22"/>
                <w:lang w:val="en-GB"/>
              </w:rPr>
              <w:t xml:space="preserve"> by the Supplier herein shall remain vested in the Supplier, or, if they are furnished to the </w:t>
            </w:r>
            <w:r w:rsidR="00097679" w:rsidRPr="00F93ED5">
              <w:rPr>
                <w:rFonts w:ascii="Arial" w:hAnsi="Arial" w:cs="Arial"/>
                <w:sz w:val="22"/>
                <w:szCs w:val="22"/>
                <w:lang w:val="en-GB"/>
              </w:rPr>
              <w:t>Procuring Entity</w:t>
            </w:r>
            <w:r w:rsidRPr="00F93ED5">
              <w:rPr>
                <w:rFonts w:ascii="Arial" w:hAnsi="Arial" w:cs="Arial"/>
                <w:sz w:val="22"/>
                <w:szCs w:val="22"/>
                <w:lang w:val="en-GB"/>
              </w:rPr>
              <w:t xml:space="preserve"> directly or through the Supplier by any third party, including suppliers of materials, the copyright in such materials shall remain vested in such third party.</w:t>
            </w:r>
          </w:p>
        </w:tc>
      </w:tr>
      <w:tr w:rsidR="00B615FD" w:rsidRPr="003F47F0" w:rsidTr="00CC5219">
        <w:tc>
          <w:tcPr>
            <w:tcW w:w="2052" w:type="dxa"/>
            <w:vMerge w:val="restart"/>
            <w:shd w:val="clear" w:color="auto" w:fill="auto"/>
          </w:tcPr>
          <w:p w:rsidR="00B615FD" w:rsidRPr="00F93ED5" w:rsidRDefault="00B615FD" w:rsidP="00EC6D6C">
            <w:pPr>
              <w:numPr>
                <w:ilvl w:val="0"/>
                <w:numId w:val="149"/>
              </w:numPr>
              <w:tabs>
                <w:tab w:val="clear" w:pos="720"/>
                <w:tab w:val="num" w:pos="369"/>
              </w:tabs>
              <w:spacing w:before="100" w:after="80"/>
              <w:ind w:left="414" w:hanging="342"/>
              <w:outlineLvl w:val="2"/>
              <w:rPr>
                <w:rStyle w:val="Heading3Char"/>
                <w:rFonts w:ascii="Arial" w:hAnsi="Arial"/>
                <w:b/>
                <w:bCs w:val="0"/>
                <w:sz w:val="22"/>
                <w:szCs w:val="22"/>
              </w:rPr>
            </w:pPr>
            <w:bookmarkStart w:id="569" w:name="_Toc49504273"/>
            <w:bookmarkStart w:id="570" w:name="_Toc49504706"/>
            <w:bookmarkStart w:id="571" w:name="_Toc49504824"/>
            <w:bookmarkStart w:id="572" w:name="_Toc49569844"/>
            <w:bookmarkStart w:id="573" w:name="_Toc49591406"/>
            <w:bookmarkStart w:id="574" w:name="_Toc49591754"/>
            <w:bookmarkStart w:id="575" w:name="_Toc61947737"/>
            <w:proofErr w:type="spellStart"/>
            <w:r w:rsidRPr="00F93ED5">
              <w:rPr>
                <w:rStyle w:val="Heading3Char"/>
                <w:rFonts w:ascii="Arial" w:hAnsi="Arial"/>
                <w:b/>
                <w:bCs w:val="0"/>
                <w:sz w:val="22"/>
                <w:szCs w:val="22"/>
              </w:rPr>
              <w:t>Sub contracting</w:t>
            </w:r>
            <w:bookmarkEnd w:id="569"/>
            <w:bookmarkEnd w:id="570"/>
            <w:bookmarkEnd w:id="571"/>
            <w:bookmarkEnd w:id="572"/>
            <w:bookmarkEnd w:id="573"/>
            <w:bookmarkEnd w:id="574"/>
            <w:bookmarkEnd w:id="575"/>
            <w:proofErr w:type="spellEnd"/>
          </w:p>
        </w:tc>
        <w:tc>
          <w:tcPr>
            <w:tcW w:w="7560" w:type="dxa"/>
          </w:tcPr>
          <w:p w:rsidR="00B615FD" w:rsidRPr="00000885" w:rsidRDefault="00B615FD" w:rsidP="00EC6D6C">
            <w:pPr>
              <w:pStyle w:val="Sub-ClauseText"/>
              <w:numPr>
                <w:ilvl w:val="0"/>
                <w:numId w:val="238"/>
              </w:numPr>
              <w:spacing w:before="100" w:after="80"/>
              <w:rPr>
                <w:rFonts w:ascii="Arial" w:hAnsi="Arial" w:cs="Arial"/>
                <w:sz w:val="22"/>
                <w:szCs w:val="22"/>
                <w:lang w:val="en-GB"/>
              </w:rPr>
            </w:pPr>
            <w:r w:rsidRPr="00000885">
              <w:rPr>
                <w:rFonts w:ascii="Arial" w:hAnsi="Arial" w:cs="Arial"/>
                <w:sz w:val="22"/>
                <w:szCs w:val="22"/>
                <w:lang w:val="en-GB"/>
              </w:rPr>
              <w:t xml:space="preserve">Any subcontracting arrangements made during contract implementation and not disclosed at the time of the Tendering shall not be allowed. </w:t>
            </w:r>
          </w:p>
        </w:tc>
      </w:tr>
      <w:tr w:rsidR="00B615FD" w:rsidRPr="003F47F0" w:rsidTr="00CC5219">
        <w:tc>
          <w:tcPr>
            <w:tcW w:w="2052" w:type="dxa"/>
            <w:vMerge/>
            <w:shd w:val="clear" w:color="auto" w:fill="auto"/>
          </w:tcPr>
          <w:p w:rsidR="00B615FD" w:rsidRPr="003F47F0" w:rsidRDefault="00B615FD" w:rsidP="00EC6D6C">
            <w:pPr>
              <w:spacing w:before="100" w:after="80"/>
              <w:rPr>
                <w:rFonts w:ascii="Arial" w:hAnsi="Arial" w:cs="Arial"/>
                <w:sz w:val="21"/>
                <w:szCs w:val="21"/>
                <w:lang w:val="en-GB"/>
              </w:rPr>
            </w:pPr>
          </w:p>
        </w:tc>
        <w:tc>
          <w:tcPr>
            <w:tcW w:w="7560" w:type="dxa"/>
          </w:tcPr>
          <w:p w:rsidR="00B615FD" w:rsidRPr="00000885" w:rsidRDefault="00B615FD" w:rsidP="00EC6D6C">
            <w:pPr>
              <w:pStyle w:val="Sub-ClauseText"/>
              <w:numPr>
                <w:ilvl w:val="0"/>
                <w:numId w:val="238"/>
              </w:numPr>
              <w:spacing w:before="100" w:after="80"/>
              <w:rPr>
                <w:rFonts w:ascii="Arial" w:hAnsi="Arial" w:cs="Arial"/>
                <w:spacing w:val="-8"/>
                <w:sz w:val="22"/>
                <w:szCs w:val="22"/>
                <w:lang w:val="en-GB"/>
              </w:rPr>
            </w:pPr>
            <w:r w:rsidRPr="00000885">
              <w:rPr>
                <w:rFonts w:ascii="Arial" w:hAnsi="Arial" w:cs="Arial"/>
                <w:spacing w:val="-8"/>
                <w:sz w:val="22"/>
                <w:szCs w:val="22"/>
                <w:lang w:val="en-GB"/>
              </w:rPr>
              <w:t xml:space="preserve">Subcontracting of any portion of the Goods shall not relieve the </w:t>
            </w:r>
            <w:r>
              <w:rPr>
                <w:rFonts w:ascii="Arial" w:hAnsi="Arial" w:cs="Arial"/>
                <w:spacing w:val="-8"/>
                <w:sz w:val="22"/>
                <w:szCs w:val="22"/>
                <w:lang w:val="en-GB"/>
              </w:rPr>
              <w:t>Supplier</w:t>
            </w:r>
            <w:r w:rsidRPr="00000885">
              <w:rPr>
                <w:rFonts w:ascii="Arial" w:hAnsi="Arial" w:cs="Arial"/>
                <w:spacing w:val="-8"/>
                <w:sz w:val="22"/>
                <w:szCs w:val="22"/>
                <w:lang w:val="en-GB"/>
              </w:rPr>
              <w:t xml:space="preserve"> from any liability or obligations that may arise from its performance.</w:t>
            </w:r>
          </w:p>
        </w:tc>
      </w:tr>
      <w:tr w:rsidR="00B615FD" w:rsidRPr="003F47F0" w:rsidTr="00CC5219">
        <w:tc>
          <w:tcPr>
            <w:tcW w:w="2052" w:type="dxa"/>
            <w:vMerge/>
            <w:shd w:val="clear" w:color="auto" w:fill="auto"/>
          </w:tcPr>
          <w:p w:rsidR="00B615FD" w:rsidRPr="003F47F0" w:rsidRDefault="00B615FD" w:rsidP="00EC6D6C">
            <w:pPr>
              <w:spacing w:before="100" w:after="80"/>
              <w:rPr>
                <w:rFonts w:ascii="Arial" w:hAnsi="Arial" w:cs="Arial"/>
                <w:sz w:val="21"/>
                <w:szCs w:val="21"/>
                <w:lang w:val="en-GB"/>
              </w:rPr>
            </w:pPr>
          </w:p>
        </w:tc>
        <w:tc>
          <w:tcPr>
            <w:tcW w:w="7560" w:type="dxa"/>
          </w:tcPr>
          <w:p w:rsidR="00B615FD" w:rsidRPr="00000885" w:rsidRDefault="00B615FD" w:rsidP="00EC6D6C">
            <w:pPr>
              <w:pStyle w:val="Sub-ClauseText"/>
              <w:numPr>
                <w:ilvl w:val="0"/>
                <w:numId w:val="238"/>
              </w:numPr>
              <w:spacing w:before="100" w:after="80"/>
              <w:rPr>
                <w:rFonts w:ascii="Arial" w:hAnsi="Arial" w:cs="Arial"/>
                <w:spacing w:val="-8"/>
                <w:sz w:val="22"/>
                <w:szCs w:val="22"/>
                <w:lang w:val="en-GB"/>
              </w:rPr>
            </w:pPr>
            <w:r w:rsidRPr="00000885">
              <w:rPr>
                <w:rFonts w:ascii="Arial" w:hAnsi="Arial" w:cs="Arial"/>
                <w:spacing w:val="-8"/>
                <w:sz w:val="22"/>
                <w:szCs w:val="22"/>
                <w:lang w:val="en-GB"/>
              </w:rPr>
              <w:t xml:space="preserve">Supplier shall retain full responsibility for the contract and </w:t>
            </w:r>
            <w:proofErr w:type="spellStart"/>
            <w:r w:rsidRPr="00000885">
              <w:rPr>
                <w:rFonts w:ascii="Arial" w:hAnsi="Arial" w:cs="Arial"/>
                <w:spacing w:val="-8"/>
                <w:sz w:val="22"/>
                <w:szCs w:val="22"/>
                <w:lang w:val="en-GB"/>
              </w:rPr>
              <w:t>can not</w:t>
            </w:r>
            <w:proofErr w:type="spellEnd"/>
            <w:r w:rsidRPr="00000885">
              <w:rPr>
                <w:rFonts w:ascii="Arial" w:hAnsi="Arial" w:cs="Arial"/>
                <w:spacing w:val="-8"/>
                <w:sz w:val="22"/>
                <w:szCs w:val="22"/>
                <w:lang w:val="en-GB"/>
              </w:rPr>
              <w:t xml:space="preserve"> pass any contractual obligations to the </w:t>
            </w:r>
            <w:r>
              <w:rPr>
                <w:rFonts w:ascii="Arial" w:hAnsi="Arial" w:cs="Arial"/>
                <w:spacing w:val="-8"/>
                <w:sz w:val="22"/>
                <w:szCs w:val="22"/>
                <w:lang w:val="en-GB"/>
              </w:rPr>
              <w:t>S</w:t>
            </w:r>
            <w:r w:rsidRPr="00000885">
              <w:rPr>
                <w:rFonts w:ascii="Arial" w:hAnsi="Arial" w:cs="Arial"/>
                <w:spacing w:val="-8"/>
                <w:sz w:val="22"/>
                <w:szCs w:val="22"/>
                <w:lang w:val="en-GB"/>
              </w:rPr>
              <w:t xml:space="preserve">ubcontractor and under no circumstances   assignment of the contract to the </w:t>
            </w:r>
            <w:r>
              <w:rPr>
                <w:rFonts w:ascii="Arial" w:hAnsi="Arial" w:cs="Arial"/>
                <w:spacing w:val="-8"/>
                <w:sz w:val="22"/>
                <w:szCs w:val="22"/>
                <w:lang w:val="en-GB"/>
              </w:rPr>
              <w:t>S</w:t>
            </w:r>
            <w:r w:rsidRPr="00000885">
              <w:rPr>
                <w:rFonts w:ascii="Arial" w:hAnsi="Arial" w:cs="Arial"/>
                <w:spacing w:val="-8"/>
                <w:sz w:val="22"/>
                <w:szCs w:val="22"/>
                <w:lang w:val="en-GB"/>
              </w:rPr>
              <w:t xml:space="preserve">ubcontractor be allowed. </w:t>
            </w:r>
          </w:p>
        </w:tc>
      </w:tr>
      <w:tr w:rsidR="00B615FD" w:rsidRPr="003F47F0" w:rsidTr="00CC5219">
        <w:tc>
          <w:tcPr>
            <w:tcW w:w="2052" w:type="dxa"/>
            <w:vMerge/>
            <w:shd w:val="clear" w:color="auto" w:fill="auto"/>
          </w:tcPr>
          <w:p w:rsidR="00B615FD" w:rsidRPr="003F47F0" w:rsidRDefault="00B615FD" w:rsidP="00EC6D6C">
            <w:pPr>
              <w:spacing w:before="100" w:after="80"/>
              <w:rPr>
                <w:rFonts w:ascii="Arial" w:hAnsi="Arial" w:cs="Arial"/>
                <w:sz w:val="21"/>
                <w:szCs w:val="21"/>
                <w:lang w:val="en-GB"/>
              </w:rPr>
            </w:pPr>
          </w:p>
        </w:tc>
        <w:tc>
          <w:tcPr>
            <w:tcW w:w="7560" w:type="dxa"/>
          </w:tcPr>
          <w:p w:rsidR="00B615FD" w:rsidRPr="00000885" w:rsidRDefault="00B615FD" w:rsidP="00EC6D6C">
            <w:pPr>
              <w:pStyle w:val="Sub-ClauseText"/>
              <w:numPr>
                <w:ilvl w:val="0"/>
                <w:numId w:val="238"/>
              </w:numPr>
              <w:spacing w:before="100" w:after="80"/>
              <w:rPr>
                <w:rFonts w:ascii="Arial" w:hAnsi="Arial" w:cs="Arial"/>
                <w:sz w:val="22"/>
                <w:szCs w:val="22"/>
                <w:lang w:val="en-GB"/>
              </w:rPr>
            </w:pPr>
            <w:r w:rsidRPr="00000885">
              <w:rPr>
                <w:rFonts w:ascii="Arial" w:hAnsi="Arial" w:cs="Arial"/>
                <w:spacing w:val="-8"/>
                <w:sz w:val="22"/>
                <w:szCs w:val="22"/>
                <w:lang w:val="en-GB"/>
              </w:rPr>
              <w:t xml:space="preserve">Subcontractors shall comply with the provisions of GCC Clause </w:t>
            </w:r>
            <w:r>
              <w:rPr>
                <w:rFonts w:ascii="Arial" w:hAnsi="Arial" w:cs="Arial"/>
                <w:spacing w:val="-8"/>
                <w:sz w:val="22"/>
                <w:szCs w:val="22"/>
                <w:lang w:val="en-GB"/>
              </w:rPr>
              <w:t>6</w:t>
            </w:r>
            <w:r w:rsidRPr="00000885">
              <w:rPr>
                <w:rFonts w:ascii="Arial" w:hAnsi="Arial" w:cs="Arial"/>
                <w:spacing w:val="-8"/>
                <w:sz w:val="22"/>
                <w:szCs w:val="22"/>
                <w:lang w:val="en-GB"/>
              </w:rPr>
              <w:t xml:space="preserve"> and </w:t>
            </w:r>
            <w:r>
              <w:rPr>
                <w:rFonts w:ascii="Arial" w:hAnsi="Arial" w:cs="Arial"/>
                <w:spacing w:val="-8"/>
                <w:sz w:val="22"/>
                <w:szCs w:val="22"/>
                <w:lang w:val="en-GB"/>
              </w:rPr>
              <w:t>10</w:t>
            </w:r>
            <w:r w:rsidRPr="00000885">
              <w:rPr>
                <w:rFonts w:ascii="Arial" w:hAnsi="Arial" w:cs="Arial"/>
                <w:sz w:val="22"/>
                <w:szCs w:val="22"/>
                <w:lang w:val="en-GB"/>
              </w:rPr>
              <w:t>.</w:t>
            </w:r>
          </w:p>
        </w:tc>
      </w:tr>
      <w:tr w:rsidR="002708CD" w:rsidRPr="003F47F0" w:rsidTr="00CC5219">
        <w:trPr>
          <w:trHeight w:val="1080"/>
        </w:trPr>
        <w:tc>
          <w:tcPr>
            <w:tcW w:w="2052" w:type="dxa"/>
          </w:tcPr>
          <w:p w:rsidR="002708CD" w:rsidRPr="00F93ED5" w:rsidRDefault="002708CD"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76" w:name="_Toc49504274"/>
            <w:bookmarkStart w:id="577" w:name="_Toc49504707"/>
            <w:bookmarkStart w:id="578" w:name="_Toc49504825"/>
            <w:bookmarkStart w:id="579" w:name="_Toc49569845"/>
            <w:bookmarkStart w:id="580" w:name="_Toc49591407"/>
            <w:bookmarkStart w:id="581" w:name="_Toc49591755"/>
            <w:bookmarkStart w:id="582" w:name="_Toc61947738"/>
            <w:r w:rsidRPr="00F93ED5">
              <w:rPr>
                <w:rStyle w:val="Heading3Char"/>
                <w:rFonts w:ascii="Arial" w:hAnsi="Arial"/>
                <w:b/>
                <w:bCs w:val="0"/>
                <w:sz w:val="22"/>
                <w:szCs w:val="22"/>
              </w:rPr>
              <w:t>Supplier’s Responsibilities</w:t>
            </w:r>
            <w:bookmarkEnd w:id="576"/>
            <w:bookmarkEnd w:id="577"/>
            <w:bookmarkEnd w:id="578"/>
            <w:bookmarkEnd w:id="579"/>
            <w:bookmarkEnd w:id="580"/>
            <w:bookmarkEnd w:id="581"/>
            <w:bookmarkEnd w:id="582"/>
          </w:p>
        </w:tc>
        <w:tc>
          <w:tcPr>
            <w:tcW w:w="7560" w:type="dxa"/>
          </w:tcPr>
          <w:p w:rsidR="002708CD" w:rsidRPr="005F412D" w:rsidRDefault="002708CD" w:rsidP="00CC5219">
            <w:pPr>
              <w:pStyle w:val="Sub-ClauseText"/>
              <w:numPr>
                <w:ilvl w:val="0"/>
                <w:numId w:val="83"/>
              </w:numPr>
              <w:tabs>
                <w:tab w:val="clear" w:pos="360"/>
                <w:tab w:val="num" w:pos="567"/>
              </w:tabs>
              <w:spacing w:after="0"/>
              <w:ind w:left="590" w:hanging="576"/>
              <w:rPr>
                <w:rFonts w:ascii="Arial" w:hAnsi="Arial" w:cs="Arial"/>
                <w:sz w:val="22"/>
                <w:szCs w:val="22"/>
                <w:lang w:val="en-GB"/>
              </w:rPr>
            </w:pPr>
            <w:r w:rsidRPr="005F412D">
              <w:rPr>
                <w:rFonts w:ascii="Arial" w:hAnsi="Arial" w:cs="Arial"/>
                <w:sz w:val="22"/>
                <w:szCs w:val="22"/>
                <w:lang w:val="en-GB"/>
              </w:rPr>
              <w:t xml:space="preserve">The Supplier shall supply all the Goods and </w:t>
            </w:r>
            <w:r w:rsidR="007E2264">
              <w:rPr>
                <w:rFonts w:ascii="Arial" w:hAnsi="Arial" w:cs="Arial"/>
                <w:sz w:val="22"/>
                <w:szCs w:val="22"/>
                <w:lang w:val="en-GB"/>
              </w:rPr>
              <w:t>r</w:t>
            </w:r>
            <w:r w:rsidRPr="005F412D">
              <w:rPr>
                <w:rFonts w:ascii="Arial" w:hAnsi="Arial" w:cs="Arial"/>
                <w:sz w:val="22"/>
                <w:szCs w:val="22"/>
                <w:lang w:val="en-GB"/>
              </w:rPr>
              <w:t xml:space="preserve">elated </w:t>
            </w:r>
            <w:r w:rsidR="007E2264">
              <w:rPr>
                <w:rFonts w:ascii="Arial" w:hAnsi="Arial" w:cs="Arial"/>
                <w:sz w:val="22"/>
                <w:szCs w:val="22"/>
                <w:lang w:val="en-GB"/>
              </w:rPr>
              <w:t>s</w:t>
            </w:r>
            <w:r w:rsidRPr="005F412D">
              <w:rPr>
                <w:rFonts w:ascii="Arial" w:hAnsi="Arial" w:cs="Arial"/>
                <w:sz w:val="22"/>
                <w:szCs w:val="22"/>
                <w:lang w:val="en-GB"/>
              </w:rPr>
              <w:t>ervices specified in the Scope of Supply</w:t>
            </w:r>
            <w:r w:rsidR="00DA04FF">
              <w:rPr>
                <w:rFonts w:ascii="Arial" w:hAnsi="Arial" w:cs="Arial"/>
                <w:sz w:val="22"/>
                <w:szCs w:val="22"/>
                <w:lang w:val="en-GB"/>
              </w:rPr>
              <w:t xml:space="preserve"> </w:t>
            </w:r>
            <w:r w:rsidR="0087339B" w:rsidRPr="005F412D">
              <w:rPr>
                <w:rFonts w:ascii="Arial" w:hAnsi="Arial" w:cs="Arial"/>
                <w:sz w:val="22"/>
                <w:szCs w:val="22"/>
                <w:lang w:val="en-GB"/>
              </w:rPr>
              <w:t>as stated under</w:t>
            </w:r>
            <w:r w:rsidR="00A542AA" w:rsidRPr="005F412D">
              <w:rPr>
                <w:rFonts w:ascii="Arial" w:hAnsi="Arial" w:cs="Arial"/>
                <w:sz w:val="22"/>
                <w:szCs w:val="22"/>
                <w:lang w:val="en-GB"/>
              </w:rPr>
              <w:t xml:space="preserve"> GCC Clause </w:t>
            </w:r>
            <w:r w:rsidR="004F6BC0" w:rsidRPr="005F412D">
              <w:rPr>
                <w:rFonts w:ascii="Arial" w:hAnsi="Arial" w:cs="Arial"/>
                <w:sz w:val="22"/>
                <w:szCs w:val="22"/>
                <w:lang w:val="en-GB"/>
              </w:rPr>
              <w:t>8</w:t>
            </w:r>
            <w:r w:rsidR="005767CE" w:rsidRPr="005F412D">
              <w:rPr>
                <w:rFonts w:ascii="Arial" w:hAnsi="Arial" w:cs="Arial"/>
                <w:sz w:val="22"/>
                <w:szCs w:val="22"/>
                <w:lang w:val="en-GB"/>
              </w:rPr>
              <w:t xml:space="preserve"> and the Delivery and </w:t>
            </w:r>
            <w:r w:rsidR="005830CF" w:rsidRPr="005F412D">
              <w:rPr>
                <w:rFonts w:ascii="Arial" w:hAnsi="Arial" w:cs="Arial"/>
                <w:sz w:val="22"/>
                <w:szCs w:val="22"/>
                <w:lang w:val="en-GB"/>
              </w:rPr>
              <w:t>Completion schedule</w:t>
            </w:r>
            <w:r w:rsidR="00A542AA" w:rsidRPr="005F412D">
              <w:rPr>
                <w:rFonts w:ascii="Arial" w:hAnsi="Arial" w:cs="Arial"/>
                <w:sz w:val="22"/>
                <w:szCs w:val="22"/>
                <w:lang w:val="en-GB"/>
              </w:rPr>
              <w:t>,</w:t>
            </w:r>
            <w:r w:rsidR="00DA04FF">
              <w:rPr>
                <w:rFonts w:ascii="Arial" w:hAnsi="Arial" w:cs="Arial"/>
                <w:sz w:val="22"/>
                <w:szCs w:val="22"/>
                <w:lang w:val="en-GB"/>
              </w:rPr>
              <w:t xml:space="preserve"> </w:t>
            </w:r>
            <w:r w:rsidR="0087339B" w:rsidRPr="005F412D">
              <w:rPr>
                <w:rFonts w:ascii="Arial" w:hAnsi="Arial" w:cs="Arial"/>
                <w:sz w:val="22"/>
                <w:szCs w:val="22"/>
                <w:lang w:val="en-GB"/>
              </w:rPr>
              <w:t>as stated under</w:t>
            </w:r>
            <w:r w:rsidR="005830CF" w:rsidRPr="005F412D">
              <w:rPr>
                <w:rFonts w:ascii="Arial" w:hAnsi="Arial" w:cs="Arial"/>
                <w:sz w:val="22"/>
                <w:szCs w:val="22"/>
                <w:lang w:val="en-GB"/>
              </w:rPr>
              <w:t xml:space="preserve"> GCC Clauses </w:t>
            </w:r>
            <w:r w:rsidR="004F6BC0" w:rsidRPr="005F412D">
              <w:rPr>
                <w:rFonts w:ascii="Arial" w:hAnsi="Arial" w:cs="Arial"/>
                <w:sz w:val="22"/>
                <w:szCs w:val="22"/>
                <w:lang w:val="en-GB"/>
              </w:rPr>
              <w:t>2</w:t>
            </w:r>
            <w:r w:rsidR="007E2264">
              <w:rPr>
                <w:rFonts w:ascii="Arial" w:hAnsi="Arial" w:cs="Arial"/>
                <w:sz w:val="22"/>
                <w:szCs w:val="22"/>
                <w:lang w:val="en-GB"/>
              </w:rPr>
              <w:t>1</w:t>
            </w:r>
            <w:r w:rsidR="005830CF" w:rsidRPr="005F412D">
              <w:rPr>
                <w:rFonts w:ascii="Arial" w:hAnsi="Arial" w:cs="Arial"/>
                <w:sz w:val="22"/>
                <w:szCs w:val="22"/>
                <w:lang w:val="en-GB"/>
              </w:rPr>
              <w:t xml:space="preserve"> and </w:t>
            </w:r>
            <w:r w:rsidR="004F6BC0" w:rsidRPr="005F412D">
              <w:rPr>
                <w:rFonts w:ascii="Arial" w:hAnsi="Arial" w:cs="Arial"/>
                <w:sz w:val="22"/>
                <w:szCs w:val="22"/>
                <w:lang w:val="en-GB"/>
              </w:rPr>
              <w:t>2</w:t>
            </w:r>
            <w:r w:rsidR="007E2264">
              <w:rPr>
                <w:rFonts w:ascii="Arial" w:hAnsi="Arial" w:cs="Arial"/>
                <w:sz w:val="22"/>
                <w:szCs w:val="22"/>
                <w:lang w:val="en-GB"/>
              </w:rPr>
              <w:t>3</w:t>
            </w:r>
            <w:r w:rsidR="009C1DC9" w:rsidRPr="005F412D">
              <w:rPr>
                <w:rFonts w:ascii="Arial" w:hAnsi="Arial" w:cs="Arial"/>
                <w:sz w:val="22"/>
                <w:szCs w:val="22"/>
                <w:lang w:val="en-GB"/>
              </w:rPr>
              <w:t>in</w:t>
            </w:r>
            <w:r w:rsidRPr="005F412D">
              <w:rPr>
                <w:rFonts w:ascii="Arial" w:hAnsi="Arial" w:cs="Arial"/>
                <w:sz w:val="22"/>
                <w:szCs w:val="22"/>
                <w:lang w:val="en-GB"/>
              </w:rPr>
              <w:t xml:space="preserve"> conformity with the provisions of the Contract Agreement.</w:t>
            </w:r>
          </w:p>
        </w:tc>
      </w:tr>
      <w:tr w:rsidR="00960E3C" w:rsidRPr="003F47F0" w:rsidTr="00CC5219">
        <w:tc>
          <w:tcPr>
            <w:tcW w:w="2052" w:type="dxa"/>
            <w:vMerge w:val="restart"/>
          </w:tcPr>
          <w:p w:rsidR="00960E3C" w:rsidRPr="00F93ED5" w:rsidRDefault="00960E3C"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83" w:name="_Toc49504275"/>
            <w:bookmarkStart w:id="584" w:name="_Toc49504708"/>
            <w:bookmarkStart w:id="585" w:name="_Toc49504826"/>
            <w:bookmarkStart w:id="586" w:name="_Toc49569846"/>
            <w:bookmarkStart w:id="587" w:name="_Toc49591408"/>
            <w:bookmarkStart w:id="588" w:name="_Toc49591756"/>
            <w:bookmarkStart w:id="589" w:name="_Toc61947739"/>
            <w:r w:rsidRPr="00F93ED5">
              <w:rPr>
                <w:rStyle w:val="Heading3Char"/>
                <w:rFonts w:ascii="Arial" w:hAnsi="Arial"/>
                <w:b/>
                <w:bCs w:val="0"/>
                <w:sz w:val="22"/>
                <w:szCs w:val="22"/>
              </w:rPr>
              <w:t>Procuring Entity’s Responsibilities</w:t>
            </w:r>
            <w:bookmarkEnd w:id="583"/>
            <w:bookmarkEnd w:id="584"/>
            <w:bookmarkEnd w:id="585"/>
            <w:bookmarkEnd w:id="586"/>
            <w:bookmarkEnd w:id="587"/>
            <w:bookmarkEnd w:id="588"/>
            <w:bookmarkEnd w:id="589"/>
          </w:p>
        </w:tc>
        <w:tc>
          <w:tcPr>
            <w:tcW w:w="7560" w:type="dxa"/>
          </w:tcPr>
          <w:p w:rsidR="00960E3C" w:rsidRPr="0089504F" w:rsidRDefault="00960E3C" w:rsidP="00CC5219">
            <w:pPr>
              <w:pStyle w:val="Sub-ClauseText"/>
              <w:numPr>
                <w:ilvl w:val="0"/>
                <w:numId w:val="84"/>
              </w:numPr>
              <w:tabs>
                <w:tab w:val="clear" w:pos="360"/>
                <w:tab w:val="num" w:pos="567"/>
              </w:tabs>
              <w:spacing w:after="0"/>
              <w:ind w:left="590" w:hanging="576"/>
              <w:rPr>
                <w:rFonts w:ascii="Arial" w:hAnsi="Arial" w:cs="Arial"/>
                <w:sz w:val="22"/>
                <w:szCs w:val="22"/>
                <w:lang w:val="en-GB"/>
              </w:rPr>
            </w:pPr>
            <w:r w:rsidRPr="0089504F">
              <w:rPr>
                <w:rFonts w:ascii="Arial" w:hAnsi="Arial" w:cs="Arial"/>
                <w:sz w:val="22"/>
                <w:szCs w:val="22"/>
                <w:lang w:val="en-GB"/>
              </w:rPr>
              <w:t>Whenever the performance of the obligations in this Contract requires that the Supplier obtain permits, approvals and other license from local public authorities, the Procuring Entity may, if so needed by the Supplier, make its best effort to assist the Supplier in complying with such requirements in a timely and expeditious manner</w:t>
            </w:r>
            <w:r w:rsidRPr="0089504F">
              <w:rPr>
                <w:sz w:val="22"/>
                <w:szCs w:val="22"/>
              </w:rPr>
              <w:t xml:space="preserve">. </w:t>
            </w:r>
            <w:r w:rsidRPr="0089504F">
              <w:rPr>
                <w:rFonts w:ascii="Arial" w:hAnsi="Arial" w:cs="Arial"/>
                <w:sz w:val="22"/>
                <w:szCs w:val="22"/>
                <w:lang w:val="en-GB"/>
              </w:rPr>
              <w:t xml:space="preserve">However, the supplier shall bear the costs of such permits and/or licenses. </w:t>
            </w:r>
          </w:p>
        </w:tc>
      </w:tr>
      <w:tr w:rsidR="00960E3C" w:rsidRPr="003F47F0" w:rsidTr="00CC5219">
        <w:tc>
          <w:tcPr>
            <w:tcW w:w="2052" w:type="dxa"/>
            <w:vMerge/>
          </w:tcPr>
          <w:p w:rsidR="00960E3C" w:rsidRDefault="00960E3C" w:rsidP="00CC5219">
            <w:pPr>
              <w:pStyle w:val="Heading4"/>
              <w:spacing w:before="120"/>
              <w:ind w:left="252"/>
              <w:rPr>
                <w:rFonts w:ascii="Arial" w:hAnsi="Arial" w:cs="Arial"/>
                <w:sz w:val="21"/>
                <w:szCs w:val="21"/>
                <w:lang w:val="en-GB"/>
              </w:rPr>
            </w:pPr>
          </w:p>
        </w:tc>
        <w:tc>
          <w:tcPr>
            <w:tcW w:w="7560" w:type="dxa"/>
          </w:tcPr>
          <w:p w:rsidR="00960E3C" w:rsidRPr="0089504F" w:rsidRDefault="00960E3C" w:rsidP="00CC5219">
            <w:pPr>
              <w:pStyle w:val="Sub-ClauseText"/>
              <w:numPr>
                <w:ilvl w:val="0"/>
                <w:numId w:val="84"/>
              </w:numPr>
              <w:tabs>
                <w:tab w:val="clear" w:pos="360"/>
                <w:tab w:val="num" w:pos="549"/>
              </w:tabs>
              <w:spacing w:after="0"/>
              <w:ind w:left="590" w:hanging="576"/>
              <w:rPr>
                <w:rFonts w:ascii="Arial" w:hAnsi="Arial" w:cs="Arial"/>
                <w:sz w:val="22"/>
                <w:szCs w:val="22"/>
                <w:lang w:val="en-GB"/>
              </w:rPr>
            </w:pPr>
            <w:r w:rsidRPr="0089504F">
              <w:rPr>
                <w:rFonts w:ascii="Arial" w:hAnsi="Arial" w:cs="Arial"/>
                <w:sz w:val="22"/>
                <w:szCs w:val="22"/>
                <w:lang w:val="en-GB"/>
              </w:rPr>
              <w:t xml:space="preserve">The Procuring Entity shall pay the Supplier, in consideration of the provision of Goods and </w:t>
            </w:r>
            <w:r w:rsidR="00085023">
              <w:rPr>
                <w:rFonts w:ascii="Arial" w:hAnsi="Arial" w:cs="Arial"/>
                <w:sz w:val="22"/>
                <w:szCs w:val="22"/>
                <w:lang w:val="en-GB"/>
              </w:rPr>
              <w:t>r</w:t>
            </w:r>
            <w:r w:rsidRPr="0089504F">
              <w:rPr>
                <w:rFonts w:ascii="Arial" w:hAnsi="Arial" w:cs="Arial"/>
                <w:sz w:val="22"/>
                <w:szCs w:val="22"/>
                <w:lang w:val="en-GB"/>
              </w:rPr>
              <w:t xml:space="preserve">elated </w:t>
            </w:r>
            <w:r w:rsidR="00085023">
              <w:rPr>
                <w:rFonts w:ascii="Arial" w:hAnsi="Arial" w:cs="Arial"/>
                <w:sz w:val="22"/>
                <w:szCs w:val="22"/>
                <w:lang w:val="en-GB"/>
              </w:rPr>
              <w:t>s</w:t>
            </w:r>
            <w:r w:rsidRPr="0089504F">
              <w:rPr>
                <w:rFonts w:ascii="Arial" w:hAnsi="Arial" w:cs="Arial"/>
                <w:sz w:val="22"/>
                <w:szCs w:val="22"/>
                <w:lang w:val="en-GB"/>
              </w:rPr>
              <w:t>ervices, the Contract Price under the provisions of the Contract at the times and manner prescribed in the Contract Agreement.</w:t>
            </w:r>
          </w:p>
        </w:tc>
      </w:tr>
      <w:tr w:rsidR="00770D73" w:rsidRPr="003F47F0" w:rsidTr="00CC5219">
        <w:tc>
          <w:tcPr>
            <w:tcW w:w="2052" w:type="dxa"/>
            <w:vMerge w:val="restart"/>
            <w:shd w:val="clear" w:color="auto" w:fill="auto"/>
          </w:tcPr>
          <w:p w:rsidR="00770D73" w:rsidRPr="00F92462" w:rsidRDefault="00884DF5" w:rsidP="00CC5219">
            <w:pPr>
              <w:numPr>
                <w:ilvl w:val="0"/>
                <w:numId w:val="149"/>
              </w:numPr>
              <w:tabs>
                <w:tab w:val="clear" w:pos="720"/>
                <w:tab w:val="num" w:pos="369"/>
              </w:tabs>
              <w:spacing w:before="120"/>
              <w:ind w:left="414" w:hanging="342"/>
              <w:outlineLvl w:val="2"/>
              <w:rPr>
                <w:rFonts w:ascii="Arial" w:hAnsi="Arial" w:cs="Arial"/>
                <w:spacing w:val="-20"/>
                <w:sz w:val="22"/>
                <w:szCs w:val="22"/>
                <w:lang w:val="en-GB"/>
              </w:rPr>
            </w:pPr>
            <w:bookmarkStart w:id="590" w:name="_Toc338337677"/>
            <w:bookmarkStart w:id="591" w:name="_Toc61947740"/>
            <w:bookmarkEnd w:id="590"/>
            <w:r>
              <w:rPr>
                <w:rStyle w:val="Heading3Char"/>
                <w:rFonts w:ascii="Arial" w:hAnsi="Arial"/>
                <w:b/>
                <w:bCs w:val="0"/>
                <w:sz w:val="22"/>
                <w:szCs w:val="22"/>
              </w:rPr>
              <w:t>Issue change order,</w:t>
            </w:r>
            <w:r w:rsidR="0005338B">
              <w:rPr>
                <w:rStyle w:val="Heading3Char"/>
                <w:rFonts w:ascii="Arial" w:hAnsi="Arial"/>
                <w:b/>
                <w:bCs w:val="0"/>
                <w:sz w:val="22"/>
                <w:szCs w:val="22"/>
              </w:rPr>
              <w:t xml:space="preserve"> Repeat Orders or Order for Additional Delivery</w:t>
            </w:r>
            <w:bookmarkEnd w:id="591"/>
          </w:p>
        </w:tc>
        <w:tc>
          <w:tcPr>
            <w:tcW w:w="7560" w:type="dxa"/>
          </w:tcPr>
          <w:p w:rsidR="00092555" w:rsidRPr="00C13E86" w:rsidRDefault="00092555" w:rsidP="00CC5219">
            <w:pPr>
              <w:pStyle w:val="Footer"/>
              <w:numPr>
                <w:ilvl w:val="0"/>
                <w:numId w:val="240"/>
              </w:numPr>
              <w:tabs>
                <w:tab w:val="clear" w:pos="936"/>
                <w:tab w:val="num" w:pos="612"/>
              </w:tabs>
              <w:ind w:left="612" w:hanging="540"/>
              <w:jc w:val="both"/>
              <w:rPr>
                <w:rFonts w:ascii="Arial" w:hAnsi="Arial" w:cs="Arial"/>
                <w:sz w:val="22"/>
                <w:szCs w:val="22"/>
              </w:rPr>
            </w:pPr>
            <w:r>
              <w:rPr>
                <w:rFonts w:ascii="Arial" w:hAnsi="Arial" w:cs="Arial"/>
                <w:sz w:val="22"/>
                <w:szCs w:val="22"/>
              </w:rPr>
              <w:t>T</w:t>
            </w:r>
            <w:r w:rsidRPr="00C13E86">
              <w:rPr>
                <w:rFonts w:ascii="Arial" w:hAnsi="Arial" w:cs="Arial"/>
                <w:sz w:val="22"/>
                <w:szCs w:val="22"/>
              </w:rPr>
              <w:t xml:space="preserve">he Procuring Entity may at any time order the Supplier through notice in accordance </w:t>
            </w:r>
            <w:r>
              <w:rPr>
                <w:rFonts w:ascii="Arial" w:hAnsi="Arial" w:cs="Arial"/>
                <w:sz w:val="22"/>
                <w:szCs w:val="22"/>
              </w:rPr>
              <w:t xml:space="preserve">with </w:t>
            </w:r>
            <w:r w:rsidRPr="00C13E86">
              <w:rPr>
                <w:rFonts w:ascii="Arial" w:hAnsi="Arial" w:cs="Arial"/>
                <w:sz w:val="22"/>
                <w:szCs w:val="22"/>
              </w:rPr>
              <w:t xml:space="preserve">GCC Clause </w:t>
            </w:r>
            <w:r w:rsidR="007E2264">
              <w:rPr>
                <w:rFonts w:ascii="Arial" w:hAnsi="Arial" w:cs="Arial"/>
                <w:sz w:val="22"/>
                <w:szCs w:val="22"/>
              </w:rPr>
              <w:t>3</w:t>
            </w:r>
            <w:r w:rsidRPr="00C13E86">
              <w:rPr>
                <w:rFonts w:ascii="Arial" w:hAnsi="Arial" w:cs="Arial"/>
                <w:sz w:val="22"/>
                <w:szCs w:val="22"/>
              </w:rPr>
              <w:t>, to make changes within the general scope of the Contract in any one or more of the following:</w:t>
            </w:r>
          </w:p>
          <w:p w:rsidR="00092555" w:rsidRPr="00C13E86" w:rsidRDefault="00092555" w:rsidP="00CC5219">
            <w:pPr>
              <w:pStyle w:val="Header3-Paragraph"/>
              <w:numPr>
                <w:ilvl w:val="2"/>
                <w:numId w:val="149"/>
              </w:numPr>
              <w:tabs>
                <w:tab w:val="clear" w:pos="2304"/>
                <w:tab w:val="left" w:pos="1152"/>
                <w:tab w:val="num" w:pos="1215"/>
              </w:tabs>
              <w:spacing w:before="120" w:after="0"/>
              <w:ind w:left="1215"/>
              <w:rPr>
                <w:rFonts w:ascii="Arial" w:hAnsi="Arial" w:cs="Arial"/>
                <w:sz w:val="22"/>
                <w:szCs w:val="22"/>
              </w:rPr>
            </w:pPr>
            <w:r w:rsidRPr="00C13E86">
              <w:rPr>
                <w:rFonts w:ascii="Arial" w:hAnsi="Arial" w:cs="Arial"/>
                <w:sz w:val="22"/>
                <w:szCs w:val="22"/>
              </w:rPr>
              <w:t>drawings, designs, or specifications, where goods to be delivered under the Contract are to be specifically manufactured for the Procuring Entity;</w:t>
            </w:r>
          </w:p>
          <w:p w:rsidR="00092555" w:rsidRPr="00C13E86" w:rsidRDefault="00092555" w:rsidP="00CC5219">
            <w:pPr>
              <w:pStyle w:val="Header3-Paragraph"/>
              <w:numPr>
                <w:ilvl w:val="2"/>
                <w:numId w:val="149"/>
              </w:numPr>
              <w:tabs>
                <w:tab w:val="clear" w:pos="2304"/>
                <w:tab w:val="left" w:pos="612"/>
                <w:tab w:val="left" w:pos="1152"/>
                <w:tab w:val="num" w:pos="1215"/>
              </w:tabs>
              <w:spacing w:before="120" w:after="0"/>
              <w:ind w:hanging="1485"/>
              <w:rPr>
                <w:rFonts w:ascii="Arial" w:hAnsi="Arial" w:cs="Arial"/>
                <w:sz w:val="22"/>
                <w:szCs w:val="22"/>
              </w:rPr>
            </w:pPr>
            <w:r w:rsidRPr="00C13E86">
              <w:rPr>
                <w:rFonts w:ascii="Arial" w:hAnsi="Arial" w:cs="Arial"/>
                <w:sz w:val="22"/>
                <w:szCs w:val="22"/>
              </w:rPr>
              <w:t>the method of packing;</w:t>
            </w:r>
          </w:p>
          <w:p w:rsidR="00092555" w:rsidRPr="00C13E86" w:rsidRDefault="00092555" w:rsidP="00CC5219">
            <w:pPr>
              <w:pStyle w:val="Header3-Paragraph"/>
              <w:numPr>
                <w:ilvl w:val="2"/>
                <w:numId w:val="149"/>
              </w:numPr>
              <w:tabs>
                <w:tab w:val="clear" w:pos="2304"/>
                <w:tab w:val="left" w:pos="1152"/>
                <w:tab w:val="num" w:pos="1215"/>
              </w:tabs>
              <w:spacing w:before="120" w:after="0"/>
              <w:ind w:hanging="1485"/>
              <w:rPr>
                <w:rFonts w:ascii="Arial" w:hAnsi="Arial" w:cs="Arial"/>
                <w:sz w:val="22"/>
                <w:szCs w:val="22"/>
              </w:rPr>
            </w:pPr>
            <w:r w:rsidRPr="00C13E86">
              <w:rPr>
                <w:rFonts w:ascii="Arial" w:hAnsi="Arial" w:cs="Arial"/>
                <w:sz w:val="22"/>
                <w:szCs w:val="22"/>
              </w:rPr>
              <w:lastRenderedPageBreak/>
              <w:t xml:space="preserve">the place(s) of delivery of goods and related services; and </w:t>
            </w:r>
          </w:p>
          <w:p w:rsidR="00770D73" w:rsidRPr="0089504F" w:rsidRDefault="00214408" w:rsidP="00CC5219">
            <w:pPr>
              <w:pStyle w:val="Sub-ClauseText"/>
              <w:numPr>
                <w:ilvl w:val="2"/>
                <w:numId w:val="149"/>
              </w:numPr>
              <w:tabs>
                <w:tab w:val="clear" w:pos="2304"/>
                <w:tab w:val="num" w:pos="1215"/>
              </w:tabs>
              <w:spacing w:after="0"/>
              <w:ind w:hanging="1485"/>
              <w:rPr>
                <w:rFonts w:ascii="Arial" w:hAnsi="Arial" w:cs="Arial"/>
                <w:sz w:val="22"/>
                <w:szCs w:val="22"/>
                <w:lang w:val="en-GB"/>
              </w:rPr>
            </w:pPr>
            <w:proofErr w:type="gramStart"/>
            <w:r>
              <w:rPr>
                <w:rFonts w:ascii="Arial" w:hAnsi="Arial" w:cs="Arial"/>
                <w:sz w:val="22"/>
                <w:szCs w:val="22"/>
              </w:rPr>
              <w:t>the</w:t>
            </w:r>
            <w:proofErr w:type="gramEnd"/>
            <w:r>
              <w:rPr>
                <w:rFonts w:ascii="Arial" w:hAnsi="Arial" w:cs="Arial"/>
                <w:sz w:val="22"/>
                <w:szCs w:val="22"/>
              </w:rPr>
              <w:t xml:space="preserve"> related s</w:t>
            </w:r>
            <w:r w:rsidR="00092555" w:rsidRPr="00C13E86">
              <w:rPr>
                <w:rFonts w:ascii="Arial" w:hAnsi="Arial" w:cs="Arial"/>
                <w:sz w:val="22"/>
                <w:szCs w:val="22"/>
              </w:rPr>
              <w:t>ervices to be provided by the Supplier.</w:t>
            </w:r>
          </w:p>
        </w:tc>
      </w:tr>
      <w:tr w:rsidR="00214408" w:rsidRPr="003F47F0" w:rsidTr="00CC5219">
        <w:tc>
          <w:tcPr>
            <w:tcW w:w="2052" w:type="dxa"/>
            <w:vMerge/>
            <w:shd w:val="clear" w:color="auto" w:fill="auto"/>
          </w:tcPr>
          <w:p w:rsidR="00214408" w:rsidRDefault="00214408"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592" w:name="_Toc338337681"/>
            <w:bookmarkStart w:id="593" w:name="_Toc421014812"/>
            <w:bookmarkStart w:id="594" w:name="_Toc421454295"/>
            <w:bookmarkStart w:id="595" w:name="_Toc61167201"/>
            <w:bookmarkStart w:id="596" w:name="_Toc61167935"/>
            <w:bookmarkStart w:id="597" w:name="_Toc61274679"/>
            <w:bookmarkStart w:id="598" w:name="_Toc61947424"/>
            <w:bookmarkStart w:id="599" w:name="_Toc61947741"/>
            <w:bookmarkEnd w:id="592"/>
            <w:bookmarkEnd w:id="593"/>
            <w:bookmarkEnd w:id="594"/>
            <w:bookmarkEnd w:id="595"/>
            <w:bookmarkEnd w:id="596"/>
            <w:bookmarkEnd w:id="597"/>
            <w:bookmarkEnd w:id="598"/>
            <w:bookmarkEnd w:id="599"/>
          </w:p>
        </w:tc>
        <w:tc>
          <w:tcPr>
            <w:tcW w:w="7560" w:type="dxa"/>
          </w:tcPr>
          <w:p w:rsidR="00214408" w:rsidRPr="00C13E86" w:rsidRDefault="00214408" w:rsidP="00CC5219">
            <w:pPr>
              <w:pStyle w:val="Footer"/>
              <w:numPr>
                <w:ilvl w:val="0"/>
                <w:numId w:val="240"/>
              </w:numPr>
              <w:tabs>
                <w:tab w:val="clear" w:pos="936"/>
                <w:tab w:val="num" w:pos="612"/>
              </w:tabs>
              <w:ind w:left="612" w:hanging="612"/>
              <w:jc w:val="both"/>
              <w:rPr>
                <w:rFonts w:ascii="Arial" w:hAnsi="Arial" w:cs="Arial"/>
                <w:sz w:val="22"/>
                <w:szCs w:val="22"/>
              </w:rPr>
            </w:pPr>
            <w:r w:rsidRPr="00C13E86">
              <w:rPr>
                <w:rFonts w:ascii="Arial" w:hAnsi="Arial" w:cs="Arial"/>
                <w:sz w:val="22"/>
                <w:szCs w:val="22"/>
              </w:rPr>
              <w:t>The Procuring Entity may, in exceptional circumstances, issue Repeat Order</w:t>
            </w:r>
            <w:r w:rsidR="00C42AC9">
              <w:rPr>
                <w:rFonts w:ascii="Arial" w:hAnsi="Arial" w:cs="Arial"/>
                <w:sz w:val="22"/>
                <w:szCs w:val="22"/>
              </w:rPr>
              <w:t xml:space="preserve"> or additional delivery</w:t>
            </w:r>
            <w:r w:rsidRPr="00C13E86">
              <w:rPr>
                <w:rFonts w:ascii="Arial" w:hAnsi="Arial" w:cs="Arial"/>
                <w:sz w:val="22"/>
                <w:szCs w:val="22"/>
              </w:rPr>
              <w:t xml:space="preserve"> where the items   already been procured </w:t>
            </w:r>
            <w:r w:rsidR="00C42AC9">
              <w:rPr>
                <w:rFonts w:ascii="Arial" w:hAnsi="Arial" w:cs="Arial"/>
                <w:sz w:val="22"/>
                <w:szCs w:val="22"/>
              </w:rPr>
              <w:t xml:space="preserve">through competitive method </w:t>
            </w:r>
            <w:r w:rsidRPr="00C13E86">
              <w:rPr>
                <w:rFonts w:ascii="Arial" w:hAnsi="Arial" w:cs="Arial"/>
                <w:sz w:val="22"/>
                <w:szCs w:val="22"/>
              </w:rPr>
              <w:t xml:space="preserve"> of an additional quantity </w:t>
            </w:r>
            <w:r w:rsidR="00E57449">
              <w:rPr>
                <w:rFonts w:ascii="Arial" w:hAnsi="Arial" w:cs="Arial"/>
                <w:sz w:val="22"/>
                <w:szCs w:val="22"/>
              </w:rPr>
              <w:t>within warranty period</w:t>
            </w:r>
            <w:r w:rsidR="00DD0C7D">
              <w:rPr>
                <w:rFonts w:ascii="Arial" w:hAnsi="Arial" w:cs="Arial"/>
                <w:sz w:val="22"/>
                <w:szCs w:val="22"/>
              </w:rPr>
              <w:t xml:space="preserve"> provided that prices are still the most advantageous to the Procuring Entity after price verification</w:t>
            </w:r>
            <w:r w:rsidR="00E57449">
              <w:rPr>
                <w:rFonts w:ascii="Arial" w:hAnsi="Arial" w:cs="Arial"/>
                <w:sz w:val="22"/>
                <w:szCs w:val="22"/>
              </w:rPr>
              <w:t>.</w:t>
            </w:r>
          </w:p>
        </w:tc>
      </w:tr>
      <w:tr w:rsidR="00B615FD" w:rsidRPr="003F47F0" w:rsidTr="00CC5219">
        <w:trPr>
          <w:trHeight w:val="1125"/>
        </w:trPr>
        <w:tc>
          <w:tcPr>
            <w:tcW w:w="2052" w:type="dxa"/>
            <w:vMerge/>
            <w:shd w:val="clear" w:color="auto" w:fill="auto"/>
          </w:tcPr>
          <w:p w:rsidR="00B615FD" w:rsidRDefault="00B615FD"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00" w:name="_Toc338337682"/>
            <w:bookmarkStart w:id="601" w:name="_Toc338337683"/>
            <w:bookmarkStart w:id="602" w:name="_Toc421014813"/>
            <w:bookmarkStart w:id="603" w:name="_Toc421454296"/>
            <w:bookmarkStart w:id="604" w:name="_Toc61167202"/>
            <w:bookmarkStart w:id="605" w:name="_Toc61167936"/>
            <w:bookmarkStart w:id="606" w:name="_Toc61274680"/>
            <w:bookmarkStart w:id="607" w:name="_Toc61947425"/>
            <w:bookmarkStart w:id="608" w:name="_Toc61947742"/>
            <w:bookmarkEnd w:id="600"/>
            <w:bookmarkEnd w:id="601"/>
            <w:bookmarkEnd w:id="602"/>
            <w:bookmarkEnd w:id="603"/>
            <w:bookmarkEnd w:id="604"/>
            <w:bookmarkEnd w:id="605"/>
            <w:bookmarkEnd w:id="606"/>
            <w:bookmarkEnd w:id="607"/>
            <w:bookmarkEnd w:id="608"/>
          </w:p>
        </w:tc>
        <w:tc>
          <w:tcPr>
            <w:tcW w:w="7560" w:type="dxa"/>
          </w:tcPr>
          <w:p w:rsidR="00B615FD" w:rsidRPr="00C13E86" w:rsidRDefault="00B615FD" w:rsidP="00CC5219">
            <w:pPr>
              <w:pStyle w:val="Footer"/>
              <w:numPr>
                <w:ilvl w:val="0"/>
                <w:numId w:val="240"/>
              </w:numPr>
              <w:tabs>
                <w:tab w:val="clear" w:pos="936"/>
                <w:tab w:val="num" w:pos="612"/>
              </w:tabs>
              <w:ind w:left="612" w:hanging="612"/>
              <w:jc w:val="both"/>
              <w:rPr>
                <w:rFonts w:ascii="Arial" w:hAnsi="Arial" w:cs="Arial"/>
                <w:sz w:val="22"/>
                <w:szCs w:val="22"/>
              </w:rPr>
            </w:pPr>
            <w:r>
              <w:rPr>
                <w:rFonts w:ascii="Arial" w:hAnsi="Arial" w:cs="Arial"/>
                <w:sz w:val="22"/>
                <w:szCs w:val="22"/>
              </w:rPr>
              <w:t>T</w:t>
            </w:r>
            <w:r w:rsidRPr="00C13E86">
              <w:rPr>
                <w:rFonts w:ascii="Arial" w:hAnsi="Arial" w:cs="Arial"/>
                <w:sz w:val="22"/>
                <w:szCs w:val="22"/>
              </w:rPr>
              <w:t>he Supplier shall, under no circumstances, proce</w:t>
            </w:r>
            <w:r>
              <w:rPr>
                <w:rFonts w:ascii="Arial" w:hAnsi="Arial" w:cs="Arial"/>
                <w:sz w:val="22"/>
                <w:szCs w:val="22"/>
              </w:rPr>
              <w:t>ed to commence the delivery of G</w:t>
            </w:r>
            <w:r w:rsidRPr="00C13E86">
              <w:rPr>
                <w:rFonts w:ascii="Arial" w:hAnsi="Arial" w:cs="Arial"/>
                <w:sz w:val="22"/>
                <w:szCs w:val="22"/>
              </w:rPr>
              <w:t>oods and re</w:t>
            </w:r>
            <w:r>
              <w:rPr>
                <w:rFonts w:ascii="Arial" w:hAnsi="Arial" w:cs="Arial"/>
                <w:sz w:val="22"/>
                <w:szCs w:val="22"/>
              </w:rPr>
              <w:t>lated services under GCC S</w:t>
            </w:r>
            <w:r w:rsidRPr="00C13E86">
              <w:rPr>
                <w:rFonts w:ascii="Arial" w:hAnsi="Arial" w:cs="Arial"/>
                <w:sz w:val="22"/>
                <w:szCs w:val="22"/>
              </w:rPr>
              <w:t>ub Clause 1</w:t>
            </w:r>
            <w:r>
              <w:rPr>
                <w:rFonts w:ascii="Arial" w:hAnsi="Arial" w:cs="Arial"/>
                <w:sz w:val="22"/>
                <w:szCs w:val="22"/>
              </w:rPr>
              <w:t>8</w:t>
            </w:r>
            <w:r w:rsidRPr="00C13E86">
              <w:rPr>
                <w:rFonts w:ascii="Arial" w:hAnsi="Arial" w:cs="Arial"/>
                <w:sz w:val="22"/>
                <w:szCs w:val="22"/>
              </w:rPr>
              <w:t xml:space="preserve">.1 and </w:t>
            </w:r>
            <w:r>
              <w:rPr>
                <w:rFonts w:ascii="Arial" w:hAnsi="Arial" w:cs="Arial"/>
                <w:sz w:val="22"/>
                <w:szCs w:val="22"/>
              </w:rPr>
              <w:t>18</w:t>
            </w:r>
            <w:r w:rsidRPr="00C13E86">
              <w:rPr>
                <w:rFonts w:ascii="Arial" w:hAnsi="Arial" w:cs="Arial"/>
                <w:sz w:val="22"/>
                <w:szCs w:val="22"/>
              </w:rPr>
              <w:t xml:space="preserve">.2 unless it has been approved by the </w:t>
            </w:r>
            <w:r w:rsidRPr="00C13E86">
              <w:rPr>
                <w:rFonts w:ascii="Arial" w:hAnsi="Arial" w:cs="Arial"/>
                <w:b/>
                <w:sz w:val="22"/>
                <w:szCs w:val="22"/>
              </w:rPr>
              <w:t xml:space="preserve">Approving Authority </w:t>
            </w:r>
            <w:r w:rsidRPr="00C13E86">
              <w:rPr>
                <w:rFonts w:ascii="Arial" w:hAnsi="Arial" w:cs="Arial"/>
                <w:sz w:val="22"/>
                <w:szCs w:val="22"/>
              </w:rPr>
              <w:t>or</w:t>
            </w:r>
            <w:r w:rsidR="00DA04FF">
              <w:rPr>
                <w:rFonts w:ascii="Arial" w:hAnsi="Arial" w:cs="Arial"/>
                <w:sz w:val="22"/>
                <w:szCs w:val="22"/>
              </w:rPr>
              <w:t xml:space="preserve"> </w:t>
            </w:r>
            <w:r w:rsidRPr="00C13E86">
              <w:rPr>
                <w:rFonts w:ascii="Arial" w:hAnsi="Arial" w:cs="Arial"/>
                <w:sz w:val="22"/>
                <w:szCs w:val="22"/>
              </w:rPr>
              <w:t>authority next higher, as app</w:t>
            </w:r>
            <w:r>
              <w:rPr>
                <w:rFonts w:ascii="Arial" w:hAnsi="Arial" w:cs="Arial"/>
                <w:sz w:val="22"/>
                <w:szCs w:val="22"/>
              </w:rPr>
              <w:t>ropriate</w:t>
            </w:r>
            <w:r w:rsidRPr="00C13E86">
              <w:rPr>
                <w:rFonts w:ascii="Arial" w:hAnsi="Arial" w:cs="Arial"/>
                <w:sz w:val="22"/>
                <w:szCs w:val="22"/>
              </w:rPr>
              <w:t>.</w:t>
            </w:r>
          </w:p>
        </w:tc>
      </w:tr>
      <w:tr w:rsidR="00DF7BEA" w:rsidRPr="003F47F0" w:rsidTr="00CC5219">
        <w:trPr>
          <w:trHeight w:val="1512"/>
        </w:trPr>
        <w:tc>
          <w:tcPr>
            <w:tcW w:w="2052" w:type="dxa"/>
            <w:shd w:val="clear" w:color="auto" w:fill="auto"/>
          </w:tcPr>
          <w:p w:rsidR="00DF7BEA" w:rsidRPr="00F93ED5" w:rsidRDefault="005B0A1D" w:rsidP="00CC5219">
            <w:pPr>
              <w:numPr>
                <w:ilvl w:val="0"/>
                <w:numId w:val="149"/>
              </w:numPr>
              <w:tabs>
                <w:tab w:val="clear" w:pos="720"/>
                <w:tab w:val="num" w:pos="369"/>
              </w:tabs>
              <w:spacing w:before="120"/>
              <w:ind w:left="414" w:right="-108"/>
              <w:outlineLvl w:val="2"/>
              <w:rPr>
                <w:rStyle w:val="Heading3Char"/>
                <w:rFonts w:ascii="Arial" w:hAnsi="Arial"/>
                <w:b/>
                <w:bCs w:val="0"/>
                <w:sz w:val="22"/>
                <w:szCs w:val="22"/>
              </w:rPr>
            </w:pPr>
            <w:bookmarkStart w:id="609" w:name="_Toc61947743"/>
            <w:r>
              <w:rPr>
                <w:rStyle w:val="Heading3Char"/>
                <w:rFonts w:ascii="Arial" w:hAnsi="Arial"/>
                <w:b/>
                <w:bCs w:val="0"/>
                <w:sz w:val="22"/>
                <w:szCs w:val="22"/>
              </w:rPr>
              <w:t>R</w:t>
            </w:r>
            <w:r w:rsidR="0063150A">
              <w:rPr>
                <w:rStyle w:val="Heading3Char"/>
                <w:rFonts w:ascii="Arial" w:hAnsi="Arial"/>
                <w:b/>
                <w:bCs w:val="0"/>
                <w:sz w:val="22"/>
                <w:szCs w:val="22"/>
              </w:rPr>
              <w:t>epeat Orders or Order for Additional Delivery</w:t>
            </w:r>
            <w:bookmarkEnd w:id="609"/>
          </w:p>
        </w:tc>
        <w:tc>
          <w:tcPr>
            <w:tcW w:w="7560" w:type="dxa"/>
          </w:tcPr>
          <w:p w:rsidR="005A20D5" w:rsidRPr="00881867" w:rsidRDefault="00E57449" w:rsidP="00CC5219">
            <w:pPr>
              <w:pStyle w:val="Sub-ClauseText"/>
              <w:spacing w:after="0"/>
              <w:ind w:left="522" w:hanging="522"/>
              <w:rPr>
                <w:rFonts w:ascii="Arial" w:hAnsi="Arial" w:cs="Arial"/>
                <w:sz w:val="21"/>
                <w:szCs w:val="21"/>
                <w:lang w:val="en-GB"/>
              </w:rPr>
            </w:pPr>
            <w:r>
              <w:rPr>
                <w:rFonts w:ascii="Arial" w:hAnsi="Arial" w:cs="Arial"/>
                <w:sz w:val="22"/>
                <w:szCs w:val="22"/>
              </w:rPr>
              <w:t>19.1</w:t>
            </w:r>
            <w:r w:rsidR="00A239AC">
              <w:rPr>
                <w:rFonts w:ascii="Arial" w:hAnsi="Arial" w:cs="Arial"/>
                <w:sz w:val="22"/>
                <w:szCs w:val="22"/>
              </w:rPr>
              <w:t xml:space="preserve"> I</w:t>
            </w:r>
            <w:r w:rsidR="00036131" w:rsidRPr="00C13E86">
              <w:rPr>
                <w:rFonts w:ascii="Arial" w:hAnsi="Arial" w:cs="Arial"/>
                <w:sz w:val="22"/>
                <w:szCs w:val="22"/>
              </w:rPr>
              <w:t>f any change under GCC Sub Clause</w:t>
            </w:r>
            <w:r w:rsidR="00036131">
              <w:rPr>
                <w:rFonts w:ascii="Arial" w:hAnsi="Arial" w:cs="Arial"/>
                <w:sz w:val="22"/>
                <w:szCs w:val="22"/>
              </w:rPr>
              <w:t xml:space="preserve"> 18.</w:t>
            </w:r>
            <w:r w:rsidR="00A713D5">
              <w:rPr>
                <w:rFonts w:ascii="Arial" w:hAnsi="Arial" w:cs="Arial"/>
                <w:sz w:val="22"/>
                <w:szCs w:val="22"/>
              </w:rPr>
              <w:t>1</w:t>
            </w:r>
            <w:r w:rsidR="00036131" w:rsidRPr="00C13E86">
              <w:rPr>
                <w:rFonts w:ascii="Arial" w:hAnsi="Arial" w:cs="Arial"/>
                <w:sz w:val="22"/>
                <w:szCs w:val="22"/>
              </w:rPr>
              <w:t>causes an increase or decrease in the cost of, or the time required for, the Supplier’s performance of any provisions under the Contract, an equitable adjustment shall be made in the Contract Price or in the Delivery and Completion Schedule, or both</w:t>
            </w:r>
            <w:r w:rsidR="00036131">
              <w:rPr>
                <w:rFonts w:ascii="Arial" w:hAnsi="Arial" w:cs="Arial"/>
                <w:sz w:val="22"/>
                <w:szCs w:val="22"/>
              </w:rPr>
              <w:t>, as applicable</w:t>
            </w:r>
            <w:r w:rsidR="00036131" w:rsidRPr="00C13E86">
              <w:rPr>
                <w:rFonts w:ascii="Arial" w:hAnsi="Arial" w:cs="Arial"/>
                <w:sz w:val="22"/>
                <w:szCs w:val="22"/>
              </w:rPr>
              <w:t xml:space="preserve">.   </w:t>
            </w:r>
          </w:p>
        </w:tc>
      </w:tr>
      <w:tr w:rsidR="00AD1E26" w:rsidRPr="003F47F0" w:rsidTr="00CC5219">
        <w:tc>
          <w:tcPr>
            <w:tcW w:w="2052" w:type="dxa"/>
            <w:vMerge w:val="restart"/>
          </w:tcPr>
          <w:p w:rsidR="00AD1E26" w:rsidRPr="00F93ED5" w:rsidRDefault="00AD1E26" w:rsidP="00CC5219">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10" w:name="_Toc49504278"/>
            <w:bookmarkStart w:id="611" w:name="_Toc49504711"/>
            <w:bookmarkStart w:id="612" w:name="_Toc49504829"/>
            <w:bookmarkStart w:id="613" w:name="_Toc49569849"/>
            <w:bookmarkStart w:id="614" w:name="_Toc49591411"/>
            <w:bookmarkStart w:id="615" w:name="_Toc49591759"/>
            <w:bookmarkStart w:id="616" w:name="_Toc61947744"/>
            <w:r w:rsidRPr="00F93ED5">
              <w:rPr>
                <w:rStyle w:val="Heading3Char"/>
                <w:rFonts w:ascii="Arial" w:hAnsi="Arial"/>
                <w:b/>
                <w:bCs w:val="0"/>
                <w:sz w:val="22"/>
                <w:szCs w:val="22"/>
              </w:rPr>
              <w:t>Packing and Documents</w:t>
            </w:r>
            <w:bookmarkEnd w:id="610"/>
            <w:bookmarkEnd w:id="611"/>
            <w:bookmarkEnd w:id="612"/>
            <w:bookmarkEnd w:id="613"/>
            <w:bookmarkEnd w:id="614"/>
            <w:bookmarkEnd w:id="615"/>
            <w:bookmarkEnd w:id="616"/>
          </w:p>
        </w:tc>
        <w:tc>
          <w:tcPr>
            <w:tcW w:w="7560" w:type="dxa"/>
          </w:tcPr>
          <w:p w:rsidR="00AD1E26" w:rsidRPr="008F692B" w:rsidRDefault="00AD1E26" w:rsidP="00CC5219">
            <w:pPr>
              <w:pStyle w:val="Sub-ClauseText"/>
              <w:numPr>
                <w:ilvl w:val="0"/>
                <w:numId w:val="244"/>
              </w:numPr>
              <w:tabs>
                <w:tab w:val="clear" w:pos="1008"/>
                <w:tab w:val="num" w:pos="612"/>
              </w:tabs>
              <w:spacing w:after="0"/>
              <w:ind w:left="619" w:hanging="612"/>
              <w:rPr>
                <w:rFonts w:ascii="Arial" w:hAnsi="Arial" w:cs="Arial"/>
                <w:sz w:val="22"/>
                <w:szCs w:val="22"/>
                <w:lang w:val="en-GB"/>
              </w:rPr>
            </w:pPr>
            <w:r w:rsidRPr="008F692B">
              <w:rPr>
                <w:rFonts w:ascii="Arial" w:hAnsi="Arial" w:cs="Arial"/>
                <w:sz w:val="22"/>
                <w:szCs w:val="22"/>
                <w:lang w:val="en-GB"/>
              </w:rPr>
              <w:t>The Supplier shall provide such packing of the goods as is required to prevent their damage or deterioration during transit to their final destination, as indicated in the Contract and in accordance with existing industry standards.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AD1E26" w:rsidRPr="003F47F0" w:rsidTr="00CC5219">
        <w:tc>
          <w:tcPr>
            <w:tcW w:w="2052" w:type="dxa"/>
            <w:vMerge/>
          </w:tcPr>
          <w:p w:rsidR="00AD1E26" w:rsidRPr="003F47F0" w:rsidRDefault="00AD1E26" w:rsidP="00CC5219">
            <w:pPr>
              <w:spacing w:before="120" w:after="40"/>
              <w:rPr>
                <w:rFonts w:ascii="Arial" w:hAnsi="Arial" w:cs="Arial"/>
                <w:sz w:val="21"/>
                <w:szCs w:val="21"/>
                <w:lang w:val="en-GB"/>
              </w:rPr>
            </w:pPr>
          </w:p>
        </w:tc>
        <w:tc>
          <w:tcPr>
            <w:tcW w:w="7560" w:type="dxa"/>
          </w:tcPr>
          <w:p w:rsidR="00AD1E26" w:rsidRPr="008F692B" w:rsidRDefault="00AD1E26" w:rsidP="00CC5219">
            <w:pPr>
              <w:pStyle w:val="Sub-ClauseText"/>
              <w:numPr>
                <w:ilvl w:val="0"/>
                <w:numId w:val="244"/>
              </w:numPr>
              <w:tabs>
                <w:tab w:val="clear" w:pos="1008"/>
                <w:tab w:val="num" w:pos="612"/>
              </w:tabs>
              <w:spacing w:after="40"/>
              <w:ind w:left="619" w:hanging="612"/>
              <w:rPr>
                <w:rFonts w:ascii="Arial" w:hAnsi="Arial" w:cs="Arial"/>
                <w:sz w:val="22"/>
                <w:szCs w:val="22"/>
                <w:lang w:val="en-GB"/>
              </w:rPr>
            </w:pPr>
            <w:r w:rsidRPr="008F692B">
              <w:rPr>
                <w:rFonts w:ascii="Arial" w:hAnsi="Arial" w:cs="Arial"/>
                <w:sz w:val="22"/>
                <w:szCs w:val="22"/>
                <w:lang w:val="en-GB"/>
              </w:rPr>
              <w:t xml:space="preserve">The packing, marking, and documentation within and outside the packages shall comply strictly with such special requirements as shall be expressly provided for in the Contract as stated under GCC </w:t>
            </w:r>
            <w:r w:rsidR="00783D3E">
              <w:rPr>
                <w:rFonts w:ascii="Arial" w:hAnsi="Arial" w:cs="Arial"/>
                <w:sz w:val="22"/>
                <w:szCs w:val="22"/>
                <w:lang w:val="en-GB"/>
              </w:rPr>
              <w:t xml:space="preserve">Sub </w:t>
            </w:r>
            <w:r w:rsidRPr="008F692B">
              <w:rPr>
                <w:rFonts w:ascii="Arial" w:hAnsi="Arial" w:cs="Arial"/>
                <w:sz w:val="22"/>
                <w:szCs w:val="22"/>
                <w:lang w:val="en-GB"/>
              </w:rPr>
              <w:t>Clause 2</w:t>
            </w:r>
            <w:r w:rsidR="007E2264">
              <w:rPr>
                <w:rFonts w:ascii="Arial" w:hAnsi="Arial" w:cs="Arial"/>
                <w:sz w:val="22"/>
                <w:szCs w:val="22"/>
                <w:lang w:val="en-GB"/>
              </w:rPr>
              <w:t>0</w:t>
            </w:r>
            <w:r w:rsidRPr="008F692B">
              <w:rPr>
                <w:rFonts w:ascii="Arial" w:hAnsi="Arial" w:cs="Arial"/>
                <w:sz w:val="22"/>
                <w:szCs w:val="22"/>
                <w:lang w:val="en-GB"/>
              </w:rPr>
              <w:t xml:space="preserve">.1, including additional requirements, if any, specified in the </w:t>
            </w:r>
            <w:r w:rsidRPr="008F692B">
              <w:rPr>
                <w:rFonts w:ascii="Arial" w:hAnsi="Arial" w:cs="Arial"/>
                <w:b/>
                <w:sz w:val="22"/>
                <w:szCs w:val="22"/>
                <w:lang w:val="en-GB"/>
              </w:rPr>
              <w:t>PCC</w:t>
            </w:r>
            <w:r w:rsidRPr="008F692B">
              <w:rPr>
                <w:rFonts w:ascii="Arial" w:hAnsi="Arial" w:cs="Arial"/>
                <w:sz w:val="22"/>
                <w:szCs w:val="22"/>
                <w:lang w:val="en-GB"/>
              </w:rPr>
              <w:t xml:space="preserve">, and in any subsequent instructions ordered by the Procuring Entity. </w:t>
            </w:r>
          </w:p>
        </w:tc>
      </w:tr>
      <w:tr w:rsidR="00AD1E26" w:rsidRPr="003F47F0" w:rsidTr="00CC5219">
        <w:trPr>
          <w:trHeight w:val="603"/>
        </w:trPr>
        <w:tc>
          <w:tcPr>
            <w:tcW w:w="2052" w:type="dxa"/>
            <w:vMerge/>
          </w:tcPr>
          <w:p w:rsidR="00AD1E26" w:rsidRPr="003F47F0" w:rsidRDefault="00AD1E26" w:rsidP="00CC5219">
            <w:pPr>
              <w:spacing w:before="120" w:after="40"/>
              <w:rPr>
                <w:rFonts w:ascii="Arial" w:hAnsi="Arial" w:cs="Arial"/>
                <w:sz w:val="21"/>
                <w:szCs w:val="21"/>
                <w:lang w:val="en-GB"/>
              </w:rPr>
            </w:pPr>
          </w:p>
        </w:tc>
        <w:tc>
          <w:tcPr>
            <w:tcW w:w="7560" w:type="dxa"/>
          </w:tcPr>
          <w:p w:rsidR="00A45E3C" w:rsidRPr="00CC5219" w:rsidRDefault="00AD1E26" w:rsidP="00CC5219">
            <w:pPr>
              <w:pStyle w:val="Sub-ClauseText"/>
              <w:numPr>
                <w:ilvl w:val="0"/>
                <w:numId w:val="244"/>
              </w:numPr>
              <w:tabs>
                <w:tab w:val="clear" w:pos="1008"/>
                <w:tab w:val="num" w:pos="612"/>
              </w:tabs>
              <w:spacing w:after="40"/>
              <w:ind w:left="619" w:hanging="540"/>
              <w:rPr>
                <w:rFonts w:ascii="Arial" w:hAnsi="Arial" w:cs="Arial"/>
                <w:sz w:val="22"/>
                <w:szCs w:val="22"/>
                <w:lang w:val="en-GB"/>
              </w:rPr>
            </w:pPr>
            <w:r w:rsidRPr="008F692B">
              <w:rPr>
                <w:rFonts w:ascii="Arial" w:hAnsi="Arial" w:cs="Arial"/>
                <w:sz w:val="22"/>
                <w:szCs w:val="22"/>
                <w:lang w:val="en-GB"/>
              </w:rPr>
              <w:t>The outer packaging must contain a “Packing List” which must reflect the actual contents of the package.</w:t>
            </w:r>
          </w:p>
        </w:tc>
      </w:tr>
      <w:tr w:rsidR="002708CD" w:rsidRPr="003F47F0" w:rsidTr="00CC5219">
        <w:tc>
          <w:tcPr>
            <w:tcW w:w="2052" w:type="dxa"/>
            <w:shd w:val="clear" w:color="auto" w:fill="auto"/>
          </w:tcPr>
          <w:p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17" w:name="_Toc35418451"/>
            <w:bookmarkStart w:id="618" w:name="_Toc37234121"/>
            <w:bookmarkStart w:id="619" w:name="_Toc49504279"/>
            <w:bookmarkStart w:id="620" w:name="_Toc49504712"/>
            <w:bookmarkStart w:id="621" w:name="_Toc49504830"/>
            <w:bookmarkStart w:id="622" w:name="_Toc49569850"/>
            <w:bookmarkStart w:id="623" w:name="_Toc49591412"/>
            <w:bookmarkStart w:id="624" w:name="_Toc49591760"/>
            <w:bookmarkStart w:id="625" w:name="_Toc61947745"/>
            <w:r w:rsidRPr="00F93ED5">
              <w:rPr>
                <w:rStyle w:val="Heading3Char"/>
                <w:rFonts w:ascii="Arial" w:hAnsi="Arial"/>
                <w:b/>
                <w:bCs w:val="0"/>
                <w:sz w:val="22"/>
                <w:szCs w:val="22"/>
              </w:rPr>
              <w:t>Delivery and Documents</w:t>
            </w:r>
            <w:bookmarkEnd w:id="617"/>
            <w:bookmarkEnd w:id="618"/>
            <w:bookmarkEnd w:id="619"/>
            <w:bookmarkEnd w:id="620"/>
            <w:bookmarkEnd w:id="621"/>
            <w:bookmarkEnd w:id="622"/>
            <w:bookmarkEnd w:id="623"/>
            <w:bookmarkEnd w:id="624"/>
            <w:bookmarkEnd w:id="625"/>
          </w:p>
        </w:tc>
        <w:tc>
          <w:tcPr>
            <w:tcW w:w="7560" w:type="dxa"/>
          </w:tcPr>
          <w:p w:rsidR="002708CD" w:rsidRPr="008F692B" w:rsidRDefault="002708CD" w:rsidP="00CC5219">
            <w:pPr>
              <w:pStyle w:val="Sub-ClauseText"/>
              <w:numPr>
                <w:ilvl w:val="0"/>
                <w:numId w:val="246"/>
              </w:numPr>
              <w:tabs>
                <w:tab w:val="clear" w:pos="1008"/>
                <w:tab w:val="num" w:pos="612"/>
              </w:tabs>
              <w:spacing w:after="40"/>
              <w:ind w:left="619" w:hanging="540"/>
              <w:rPr>
                <w:rFonts w:ascii="Arial" w:hAnsi="Arial" w:cs="Arial"/>
                <w:sz w:val="22"/>
                <w:szCs w:val="22"/>
                <w:lang w:val="en-GB"/>
              </w:rPr>
            </w:pPr>
            <w:r w:rsidRPr="008F692B">
              <w:rPr>
                <w:rFonts w:ascii="Arial" w:hAnsi="Arial" w:cs="Arial"/>
                <w:sz w:val="22"/>
                <w:szCs w:val="22"/>
                <w:lang w:val="en-GB"/>
              </w:rPr>
              <w:t xml:space="preserve">Subject to GCC Clause </w:t>
            </w:r>
            <w:r w:rsidR="00E36911" w:rsidRPr="008F692B">
              <w:rPr>
                <w:rFonts w:ascii="Arial" w:hAnsi="Arial" w:cs="Arial"/>
                <w:sz w:val="22"/>
                <w:szCs w:val="22"/>
                <w:lang w:val="en-GB"/>
              </w:rPr>
              <w:t>1</w:t>
            </w:r>
            <w:r w:rsidR="007E2264">
              <w:rPr>
                <w:rFonts w:ascii="Arial" w:hAnsi="Arial" w:cs="Arial"/>
                <w:sz w:val="22"/>
                <w:szCs w:val="22"/>
                <w:lang w:val="en-GB"/>
              </w:rPr>
              <w:t>8</w:t>
            </w:r>
            <w:r w:rsidRPr="008F692B">
              <w:rPr>
                <w:rFonts w:ascii="Arial" w:hAnsi="Arial" w:cs="Arial"/>
                <w:sz w:val="22"/>
                <w:szCs w:val="22"/>
                <w:lang w:val="en-GB"/>
              </w:rPr>
              <w:t xml:space="preserve">, the </w:t>
            </w:r>
            <w:r w:rsidR="007E2264">
              <w:rPr>
                <w:rFonts w:ascii="Arial" w:hAnsi="Arial" w:cs="Arial"/>
                <w:sz w:val="22"/>
                <w:szCs w:val="22"/>
                <w:lang w:val="en-GB"/>
              </w:rPr>
              <w:t>d</w:t>
            </w:r>
            <w:r w:rsidRPr="008F692B">
              <w:rPr>
                <w:rFonts w:ascii="Arial" w:hAnsi="Arial" w:cs="Arial"/>
                <w:sz w:val="22"/>
                <w:szCs w:val="22"/>
                <w:lang w:val="en-GB"/>
              </w:rPr>
              <w:t xml:space="preserve">elivery of the Goods and completion of the </w:t>
            </w:r>
            <w:r w:rsidR="0025055A">
              <w:rPr>
                <w:rFonts w:ascii="Arial" w:hAnsi="Arial" w:cs="Arial"/>
                <w:sz w:val="22"/>
                <w:szCs w:val="22"/>
                <w:lang w:val="en-GB"/>
              </w:rPr>
              <w:t>r</w:t>
            </w:r>
            <w:r w:rsidRPr="008F692B">
              <w:rPr>
                <w:rFonts w:ascii="Arial" w:hAnsi="Arial" w:cs="Arial"/>
                <w:sz w:val="22"/>
                <w:szCs w:val="22"/>
                <w:lang w:val="en-GB"/>
              </w:rPr>
              <w:t xml:space="preserve">elated </w:t>
            </w:r>
            <w:r w:rsidR="0025055A">
              <w:rPr>
                <w:rFonts w:ascii="Arial" w:hAnsi="Arial" w:cs="Arial"/>
                <w:sz w:val="22"/>
                <w:szCs w:val="22"/>
                <w:lang w:val="en-GB"/>
              </w:rPr>
              <w:t>s</w:t>
            </w:r>
            <w:r w:rsidRPr="008F692B">
              <w:rPr>
                <w:rFonts w:ascii="Arial" w:hAnsi="Arial" w:cs="Arial"/>
                <w:sz w:val="22"/>
                <w:szCs w:val="22"/>
                <w:lang w:val="en-GB"/>
              </w:rPr>
              <w:t>ervices shall be in accordance with the Delivery and Completion Schedule specified in the Section 6: Schedule of Requirements.</w:t>
            </w:r>
            <w:r w:rsidR="00BC7496" w:rsidRPr="008F692B">
              <w:rPr>
                <w:rFonts w:ascii="Arial" w:hAnsi="Arial" w:cs="Arial"/>
                <w:sz w:val="22"/>
                <w:szCs w:val="22"/>
                <w:lang w:val="en-GB"/>
              </w:rPr>
              <w:t xml:space="preserve"> The documents to be furnished by the Supplier shall be specified in the </w:t>
            </w:r>
            <w:r w:rsidR="00BC7496" w:rsidRPr="008F692B">
              <w:rPr>
                <w:rFonts w:ascii="Arial" w:hAnsi="Arial" w:cs="Arial"/>
                <w:b/>
                <w:sz w:val="22"/>
                <w:szCs w:val="22"/>
                <w:lang w:val="en-GB"/>
              </w:rPr>
              <w:t>PCC.</w:t>
            </w:r>
          </w:p>
        </w:tc>
      </w:tr>
      <w:tr w:rsidR="00AD1E26" w:rsidRPr="003F47F0" w:rsidTr="00CC5219">
        <w:tc>
          <w:tcPr>
            <w:tcW w:w="2052" w:type="dxa"/>
            <w:vMerge w:val="restart"/>
            <w:shd w:val="clear" w:color="auto" w:fill="auto"/>
          </w:tcPr>
          <w:p w:rsidR="00AD1E26" w:rsidRPr="00F93ED5" w:rsidRDefault="00AD1E26"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26" w:name="_Toc61947746"/>
            <w:r w:rsidRPr="00F93ED5">
              <w:rPr>
                <w:rStyle w:val="Heading3Char"/>
                <w:rFonts w:ascii="Arial" w:hAnsi="Arial"/>
                <w:b/>
                <w:bCs w:val="0"/>
                <w:sz w:val="22"/>
                <w:szCs w:val="22"/>
              </w:rPr>
              <w:t>Acceptance</w:t>
            </w:r>
            <w:bookmarkEnd w:id="626"/>
          </w:p>
        </w:tc>
        <w:tc>
          <w:tcPr>
            <w:tcW w:w="7560" w:type="dxa"/>
          </w:tcPr>
          <w:p w:rsidR="00AD1E26" w:rsidRPr="00CC5219" w:rsidRDefault="00AD1E26" w:rsidP="00CC5219">
            <w:pPr>
              <w:pStyle w:val="Sub-ClauseText"/>
              <w:numPr>
                <w:ilvl w:val="0"/>
                <w:numId w:val="248"/>
              </w:numPr>
              <w:tabs>
                <w:tab w:val="clear" w:pos="1008"/>
                <w:tab w:val="num" w:pos="612"/>
              </w:tabs>
              <w:spacing w:after="40"/>
              <w:ind w:left="612" w:hanging="612"/>
              <w:rPr>
                <w:rFonts w:ascii="Arial" w:hAnsi="Arial" w:cs="Arial"/>
                <w:sz w:val="22"/>
                <w:szCs w:val="22"/>
                <w:lang w:val="en-GB"/>
              </w:rPr>
            </w:pPr>
            <w:r w:rsidRPr="00CC5219">
              <w:rPr>
                <w:rFonts w:ascii="Arial" w:hAnsi="Arial" w:cs="Arial"/>
                <w:sz w:val="22"/>
                <w:szCs w:val="22"/>
                <w:lang w:val="en-GB"/>
              </w:rPr>
              <w:t xml:space="preserve">Acceptance by the Procuring Entity shall be processed not later than fourteen (14) working days from receipt of the goods at final destination in the form of an Acceptance Certificate, unless any defects in the supply, any damage during transportation or any failure to meet the required performance criteria of the supply are identified and reported to the Supplier as stated under GCC Clause </w:t>
            </w:r>
            <w:r w:rsidR="00F13A68" w:rsidRPr="00CC5219">
              <w:rPr>
                <w:rFonts w:ascii="Arial" w:hAnsi="Arial" w:cs="Arial"/>
                <w:sz w:val="22"/>
                <w:szCs w:val="22"/>
                <w:lang w:val="en-GB"/>
              </w:rPr>
              <w:t>29</w:t>
            </w:r>
            <w:r w:rsidRPr="00CC5219">
              <w:rPr>
                <w:rFonts w:ascii="Arial" w:hAnsi="Arial" w:cs="Arial"/>
                <w:sz w:val="22"/>
                <w:szCs w:val="22"/>
                <w:lang w:val="en-GB"/>
              </w:rPr>
              <w:t xml:space="preserve"> and 3</w:t>
            </w:r>
            <w:r w:rsidR="00F13A68" w:rsidRPr="00CC5219">
              <w:rPr>
                <w:rFonts w:ascii="Arial" w:hAnsi="Arial" w:cs="Arial"/>
                <w:sz w:val="22"/>
                <w:szCs w:val="22"/>
                <w:lang w:val="en-GB"/>
              </w:rPr>
              <w:t>0</w:t>
            </w:r>
            <w:r w:rsidRPr="00CC5219">
              <w:rPr>
                <w:rFonts w:ascii="Arial" w:hAnsi="Arial" w:cs="Arial"/>
                <w:sz w:val="22"/>
                <w:szCs w:val="22"/>
                <w:lang w:val="en-GB"/>
              </w:rPr>
              <w:t xml:space="preserve">. In such cases the Acceptance Certificate will be issued only for those parts of the contract supplies which are accepted. The Acceptance Certificate for the remaining supplies will only be issued after the Supplier has remedied the defects and/or any non-conformity under GCC Clause </w:t>
            </w:r>
            <w:r w:rsidR="00F13A68" w:rsidRPr="00CC5219">
              <w:rPr>
                <w:rFonts w:ascii="Arial" w:hAnsi="Arial" w:cs="Arial"/>
                <w:sz w:val="22"/>
                <w:szCs w:val="22"/>
                <w:lang w:val="en-GB"/>
              </w:rPr>
              <w:t>29</w:t>
            </w:r>
            <w:r w:rsidRPr="00CC5219">
              <w:rPr>
                <w:rFonts w:ascii="Arial" w:hAnsi="Arial" w:cs="Arial"/>
                <w:sz w:val="22"/>
                <w:szCs w:val="22"/>
                <w:lang w:val="en-GB"/>
              </w:rPr>
              <w:t xml:space="preserve"> and GCC Clause 3</w:t>
            </w:r>
            <w:r w:rsidR="00F13A68" w:rsidRPr="00CC5219">
              <w:rPr>
                <w:rFonts w:ascii="Arial" w:hAnsi="Arial" w:cs="Arial"/>
                <w:sz w:val="22"/>
                <w:szCs w:val="22"/>
                <w:lang w:val="en-GB"/>
              </w:rPr>
              <w:t>0</w:t>
            </w:r>
            <w:r w:rsidRPr="00CC5219">
              <w:rPr>
                <w:rFonts w:ascii="Arial" w:hAnsi="Arial" w:cs="Arial"/>
                <w:sz w:val="22"/>
                <w:szCs w:val="22"/>
                <w:lang w:val="en-GB"/>
              </w:rPr>
              <w:t>.</w:t>
            </w:r>
          </w:p>
        </w:tc>
      </w:tr>
      <w:tr w:rsidR="00AD1E26" w:rsidRPr="003F47F0" w:rsidTr="00CC5219">
        <w:tc>
          <w:tcPr>
            <w:tcW w:w="2052" w:type="dxa"/>
            <w:vMerge/>
            <w:shd w:val="clear" w:color="auto" w:fill="auto"/>
          </w:tcPr>
          <w:p w:rsidR="00AD1E26" w:rsidRPr="003F47F0" w:rsidRDefault="00AD1E26" w:rsidP="00CC5219">
            <w:pPr>
              <w:pStyle w:val="Heading4"/>
              <w:spacing w:before="120" w:after="40"/>
              <w:ind w:left="252"/>
              <w:jc w:val="both"/>
              <w:rPr>
                <w:rFonts w:ascii="Arial" w:hAnsi="Arial" w:cs="Arial"/>
                <w:sz w:val="21"/>
                <w:szCs w:val="21"/>
                <w:lang w:val="en-GB"/>
              </w:rPr>
            </w:pPr>
          </w:p>
        </w:tc>
        <w:tc>
          <w:tcPr>
            <w:tcW w:w="7560" w:type="dxa"/>
          </w:tcPr>
          <w:p w:rsidR="00AD1E26" w:rsidRPr="008F692B" w:rsidRDefault="00AD1E26" w:rsidP="00CC5219">
            <w:pPr>
              <w:pStyle w:val="Sub-ClauseText"/>
              <w:numPr>
                <w:ilvl w:val="0"/>
                <w:numId w:val="248"/>
              </w:numPr>
              <w:tabs>
                <w:tab w:val="clear" w:pos="1008"/>
                <w:tab w:val="num" w:pos="612"/>
              </w:tabs>
              <w:spacing w:after="40"/>
              <w:ind w:left="612" w:hanging="612"/>
              <w:rPr>
                <w:rFonts w:ascii="Arial" w:hAnsi="Arial" w:cs="Arial"/>
                <w:color w:val="0000FF"/>
                <w:sz w:val="22"/>
                <w:szCs w:val="22"/>
                <w:lang w:val="en-GB"/>
              </w:rPr>
            </w:pPr>
            <w:r w:rsidRPr="008F692B">
              <w:rPr>
                <w:rFonts w:ascii="Arial" w:hAnsi="Arial" w:cs="Arial"/>
                <w:sz w:val="22"/>
                <w:szCs w:val="22"/>
                <w:lang w:val="en-GB"/>
              </w:rPr>
              <w:t>Technical Inspection and Acceptance Committee (TIAC)</w:t>
            </w:r>
            <w:r w:rsidR="00C743C1">
              <w:rPr>
                <w:rFonts w:ascii="Arial" w:hAnsi="Arial" w:cs="Arial"/>
                <w:sz w:val="22"/>
                <w:szCs w:val="22"/>
                <w:lang w:val="en-GB"/>
              </w:rPr>
              <w:t xml:space="preserve">, if considered appropriate and </w:t>
            </w:r>
            <w:r w:rsidR="00F13A68">
              <w:rPr>
                <w:rFonts w:ascii="Arial" w:hAnsi="Arial" w:cs="Arial"/>
                <w:sz w:val="22"/>
                <w:szCs w:val="22"/>
                <w:lang w:val="en-GB"/>
              </w:rPr>
              <w:t>constituted</w:t>
            </w:r>
            <w:r w:rsidR="00C743C1">
              <w:rPr>
                <w:rFonts w:ascii="Arial" w:hAnsi="Arial" w:cs="Arial"/>
                <w:sz w:val="22"/>
                <w:szCs w:val="22"/>
                <w:lang w:val="en-GB"/>
              </w:rPr>
              <w:t xml:space="preserve"> by</w:t>
            </w:r>
            <w:r w:rsidRPr="008F692B">
              <w:rPr>
                <w:rFonts w:ascii="Arial" w:hAnsi="Arial" w:cs="Arial"/>
                <w:sz w:val="22"/>
                <w:szCs w:val="22"/>
                <w:lang w:val="en-GB"/>
              </w:rPr>
              <w:t xml:space="preserve"> the Procuring Entity </w:t>
            </w:r>
            <w:r w:rsidR="00C743C1">
              <w:rPr>
                <w:rFonts w:ascii="Arial" w:hAnsi="Arial" w:cs="Arial"/>
                <w:sz w:val="22"/>
                <w:szCs w:val="22"/>
                <w:lang w:val="en-GB"/>
              </w:rPr>
              <w:t>shall</w:t>
            </w:r>
            <w:r w:rsidRPr="008F692B">
              <w:rPr>
                <w:rFonts w:ascii="Arial" w:hAnsi="Arial" w:cs="Arial"/>
                <w:sz w:val="22"/>
                <w:szCs w:val="22"/>
                <w:lang w:val="en-GB"/>
              </w:rPr>
              <w:t xml:space="preserve"> commence the inspection and acceptance process within twenty</w:t>
            </w:r>
            <w:r w:rsidR="000F6E30">
              <w:rPr>
                <w:rFonts w:ascii="Arial" w:hAnsi="Arial" w:cs="Arial"/>
                <w:sz w:val="22"/>
                <w:szCs w:val="22"/>
                <w:lang w:val="en-GB"/>
              </w:rPr>
              <w:t>-</w:t>
            </w:r>
            <w:r w:rsidRPr="008F692B">
              <w:rPr>
                <w:rFonts w:ascii="Arial" w:hAnsi="Arial" w:cs="Arial"/>
                <w:sz w:val="22"/>
                <w:szCs w:val="22"/>
                <w:lang w:val="en-GB"/>
              </w:rPr>
              <w:t xml:space="preserve">four(24) hours from delivery of the goods, </w:t>
            </w:r>
            <w:r w:rsidRPr="00EC6D6C">
              <w:rPr>
                <w:rFonts w:ascii="Arial" w:hAnsi="Arial" w:cs="Arial"/>
                <w:sz w:val="22"/>
                <w:szCs w:val="22"/>
                <w:highlight w:val="yellow"/>
                <w:lang w:val="en-GB"/>
              </w:rPr>
              <w:t xml:space="preserve">and </w:t>
            </w:r>
            <w:r w:rsidRPr="008F692B">
              <w:rPr>
                <w:rFonts w:ascii="Arial" w:hAnsi="Arial" w:cs="Arial"/>
                <w:sz w:val="22"/>
                <w:szCs w:val="22"/>
                <w:lang w:val="en-GB"/>
              </w:rPr>
              <w:t xml:space="preserve"> complete the same as soon as practicable.</w:t>
            </w:r>
          </w:p>
        </w:tc>
      </w:tr>
      <w:tr w:rsidR="002708CD" w:rsidRPr="003F47F0" w:rsidTr="00CC5219">
        <w:tc>
          <w:tcPr>
            <w:tcW w:w="2052" w:type="dxa"/>
            <w:shd w:val="clear" w:color="auto" w:fill="auto"/>
          </w:tcPr>
          <w:p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27" w:name="_Toc35418453"/>
            <w:bookmarkStart w:id="628" w:name="_Toc49504280"/>
            <w:bookmarkStart w:id="629" w:name="_Toc49504713"/>
            <w:bookmarkStart w:id="630" w:name="_Toc49504831"/>
            <w:bookmarkStart w:id="631" w:name="_Toc49569851"/>
            <w:bookmarkStart w:id="632" w:name="_Toc49591413"/>
            <w:bookmarkStart w:id="633" w:name="_Toc49591761"/>
            <w:bookmarkStart w:id="634" w:name="_Toc61947747"/>
            <w:r w:rsidRPr="00F93ED5">
              <w:rPr>
                <w:rStyle w:val="Heading3Char"/>
                <w:rFonts w:ascii="Arial" w:hAnsi="Arial"/>
                <w:b/>
                <w:bCs w:val="0"/>
                <w:sz w:val="22"/>
                <w:szCs w:val="22"/>
              </w:rPr>
              <w:t>Contract Price</w:t>
            </w:r>
            <w:bookmarkEnd w:id="627"/>
            <w:bookmarkEnd w:id="628"/>
            <w:bookmarkEnd w:id="629"/>
            <w:bookmarkEnd w:id="630"/>
            <w:bookmarkEnd w:id="631"/>
            <w:bookmarkEnd w:id="632"/>
            <w:bookmarkEnd w:id="633"/>
            <w:bookmarkEnd w:id="634"/>
          </w:p>
        </w:tc>
        <w:tc>
          <w:tcPr>
            <w:tcW w:w="7560" w:type="dxa"/>
          </w:tcPr>
          <w:p w:rsidR="002708CD" w:rsidRPr="008F692B" w:rsidRDefault="002708CD" w:rsidP="00CC5219">
            <w:pPr>
              <w:pStyle w:val="Sub-ClauseText"/>
              <w:numPr>
                <w:ilvl w:val="0"/>
                <w:numId w:val="250"/>
              </w:numPr>
              <w:tabs>
                <w:tab w:val="clear" w:pos="1008"/>
                <w:tab w:val="num" w:pos="612"/>
              </w:tabs>
              <w:spacing w:after="40"/>
              <w:ind w:left="612" w:hanging="612"/>
              <w:rPr>
                <w:rFonts w:ascii="Arial" w:hAnsi="Arial" w:cs="Arial"/>
                <w:sz w:val="22"/>
                <w:szCs w:val="22"/>
                <w:lang w:val="en-GB"/>
              </w:rPr>
            </w:pPr>
            <w:r w:rsidRPr="008F692B">
              <w:rPr>
                <w:rFonts w:ascii="Arial" w:hAnsi="Arial" w:cs="Arial"/>
                <w:sz w:val="22"/>
                <w:szCs w:val="22"/>
                <w:lang w:val="en-GB"/>
              </w:rPr>
              <w:t xml:space="preserve">The Contract Price shall be </w:t>
            </w:r>
            <w:r w:rsidR="00401B3D">
              <w:rPr>
                <w:rFonts w:ascii="Arial" w:hAnsi="Arial" w:cs="Arial"/>
                <w:sz w:val="22"/>
                <w:szCs w:val="22"/>
                <w:lang w:val="en-GB"/>
              </w:rPr>
              <w:t xml:space="preserve">as </w:t>
            </w:r>
            <w:r w:rsidRPr="008F692B">
              <w:rPr>
                <w:rFonts w:ascii="Arial" w:hAnsi="Arial" w:cs="Arial"/>
                <w:sz w:val="22"/>
                <w:szCs w:val="22"/>
                <w:lang w:val="en-GB"/>
              </w:rPr>
              <w:t xml:space="preserve">specified in the </w:t>
            </w:r>
            <w:r w:rsidR="00D2581D" w:rsidRPr="00401B3D">
              <w:rPr>
                <w:rFonts w:ascii="Arial" w:hAnsi="Arial" w:cs="Arial"/>
                <w:b/>
                <w:sz w:val="22"/>
                <w:szCs w:val="22"/>
                <w:lang w:val="en-GB"/>
              </w:rPr>
              <w:t>PCC</w:t>
            </w:r>
            <w:r w:rsidR="00401B3D" w:rsidRPr="00EC6D6C">
              <w:rPr>
                <w:rFonts w:ascii="Arial" w:hAnsi="Arial" w:cs="Arial"/>
                <w:sz w:val="22"/>
                <w:szCs w:val="22"/>
                <w:lang w:val="en-GB"/>
              </w:rPr>
              <w:t xml:space="preserve"> subject to any additions and adjustments thereto or deductions therefrom, as may be made pursuant to the Contract</w:t>
            </w:r>
            <w:r w:rsidR="00D2581D" w:rsidRPr="00401B3D">
              <w:rPr>
                <w:rFonts w:ascii="Arial" w:hAnsi="Arial" w:cs="Arial"/>
                <w:sz w:val="22"/>
                <w:szCs w:val="22"/>
                <w:lang w:val="en-GB"/>
              </w:rPr>
              <w:t>.</w:t>
            </w:r>
          </w:p>
        </w:tc>
      </w:tr>
      <w:tr w:rsidR="002708CD" w:rsidRPr="003F47F0" w:rsidTr="00CC5219">
        <w:trPr>
          <w:trHeight w:val="1269"/>
        </w:trPr>
        <w:tc>
          <w:tcPr>
            <w:tcW w:w="2052" w:type="dxa"/>
            <w:shd w:val="clear" w:color="auto" w:fill="auto"/>
          </w:tcPr>
          <w:p w:rsidR="002708CD" w:rsidRPr="009A1C8B" w:rsidRDefault="002708CD" w:rsidP="00CC5219">
            <w:pPr>
              <w:spacing w:before="120" w:after="40"/>
              <w:rPr>
                <w:rFonts w:ascii="Arial" w:hAnsi="Arial" w:cs="Arial"/>
                <w:spacing w:val="-20"/>
                <w:sz w:val="22"/>
                <w:szCs w:val="22"/>
                <w:lang w:val="en-GB"/>
              </w:rPr>
            </w:pPr>
          </w:p>
        </w:tc>
        <w:tc>
          <w:tcPr>
            <w:tcW w:w="7560" w:type="dxa"/>
          </w:tcPr>
          <w:p w:rsidR="002708CD" w:rsidRPr="005B1E07" w:rsidRDefault="002708CD" w:rsidP="00CC5219">
            <w:pPr>
              <w:pStyle w:val="Sub-ClauseText"/>
              <w:numPr>
                <w:ilvl w:val="0"/>
                <w:numId w:val="250"/>
              </w:numPr>
              <w:tabs>
                <w:tab w:val="clear" w:pos="1008"/>
                <w:tab w:val="num" w:pos="612"/>
              </w:tabs>
              <w:spacing w:after="40"/>
              <w:ind w:left="612" w:hanging="612"/>
              <w:rPr>
                <w:rFonts w:ascii="Arial" w:hAnsi="Arial" w:cs="Arial"/>
                <w:sz w:val="22"/>
                <w:szCs w:val="22"/>
                <w:lang w:val="en-GB"/>
              </w:rPr>
            </w:pPr>
            <w:r w:rsidRPr="005B1E07">
              <w:rPr>
                <w:rFonts w:ascii="Arial" w:hAnsi="Arial" w:cs="Arial"/>
                <w:sz w:val="22"/>
                <w:szCs w:val="22"/>
                <w:lang w:val="en-GB"/>
              </w:rPr>
              <w:t xml:space="preserve">Prices charged by the Supplier for the Goods delivered and the </w:t>
            </w:r>
            <w:r w:rsidR="007E28DD">
              <w:rPr>
                <w:rFonts w:ascii="Arial" w:hAnsi="Arial" w:cs="Arial"/>
                <w:sz w:val="22"/>
                <w:szCs w:val="22"/>
                <w:lang w:val="en-GB"/>
              </w:rPr>
              <w:t>r</w:t>
            </w:r>
            <w:r w:rsidRPr="005B1E07">
              <w:rPr>
                <w:rFonts w:ascii="Arial" w:hAnsi="Arial" w:cs="Arial"/>
                <w:sz w:val="22"/>
                <w:szCs w:val="22"/>
                <w:lang w:val="en-GB"/>
              </w:rPr>
              <w:t xml:space="preserve">elated </w:t>
            </w:r>
            <w:r w:rsidR="007E28DD">
              <w:rPr>
                <w:rFonts w:ascii="Arial" w:hAnsi="Arial" w:cs="Arial"/>
                <w:sz w:val="22"/>
                <w:szCs w:val="22"/>
                <w:lang w:val="en-GB"/>
              </w:rPr>
              <w:t>s</w:t>
            </w:r>
            <w:r w:rsidRPr="005B1E07">
              <w:rPr>
                <w:rFonts w:ascii="Arial" w:hAnsi="Arial" w:cs="Arial"/>
                <w:sz w:val="22"/>
                <w:szCs w:val="22"/>
                <w:lang w:val="en-GB"/>
              </w:rPr>
              <w:t>ervices performed under the Contract shall not vary from the price</w:t>
            </w:r>
            <w:r w:rsidR="00D2581D" w:rsidRPr="005B1E07">
              <w:rPr>
                <w:rFonts w:ascii="Arial" w:hAnsi="Arial" w:cs="Arial"/>
                <w:sz w:val="22"/>
                <w:szCs w:val="22"/>
                <w:lang w:val="en-GB"/>
              </w:rPr>
              <w:t xml:space="preserve"> as </w:t>
            </w:r>
            <w:r w:rsidR="0087339B" w:rsidRPr="005B1E07">
              <w:rPr>
                <w:rFonts w:ascii="Arial" w:hAnsi="Arial" w:cs="Arial"/>
                <w:sz w:val="22"/>
                <w:szCs w:val="22"/>
                <w:lang w:val="en-GB"/>
              </w:rPr>
              <w:t>stated under</w:t>
            </w:r>
            <w:r w:rsidR="00D2581D" w:rsidRPr="005B1E07">
              <w:rPr>
                <w:rFonts w:ascii="Arial" w:hAnsi="Arial" w:cs="Arial"/>
                <w:sz w:val="22"/>
                <w:szCs w:val="22"/>
                <w:lang w:val="en-GB"/>
              </w:rPr>
              <w:t xml:space="preserve"> GCC Sub</w:t>
            </w:r>
            <w:r w:rsidR="00DA04FF">
              <w:rPr>
                <w:rFonts w:ascii="Arial" w:hAnsi="Arial" w:cs="Arial"/>
                <w:sz w:val="22"/>
                <w:szCs w:val="22"/>
                <w:lang w:val="en-GB"/>
              </w:rPr>
              <w:t xml:space="preserve"> </w:t>
            </w:r>
            <w:r w:rsidR="00D2581D" w:rsidRPr="005B1E07">
              <w:rPr>
                <w:rFonts w:ascii="Arial" w:hAnsi="Arial" w:cs="Arial"/>
                <w:sz w:val="22"/>
                <w:szCs w:val="22"/>
                <w:lang w:val="en-GB"/>
              </w:rPr>
              <w:t>Clause 2</w:t>
            </w:r>
            <w:r w:rsidR="00F13A68">
              <w:rPr>
                <w:rFonts w:ascii="Arial" w:hAnsi="Arial" w:cs="Arial"/>
                <w:sz w:val="22"/>
                <w:szCs w:val="22"/>
                <w:lang w:val="en-GB"/>
              </w:rPr>
              <w:t>3</w:t>
            </w:r>
            <w:r w:rsidR="00D2581D" w:rsidRPr="005B1E07">
              <w:rPr>
                <w:rFonts w:ascii="Arial" w:hAnsi="Arial" w:cs="Arial"/>
                <w:sz w:val="22"/>
                <w:szCs w:val="22"/>
                <w:lang w:val="en-GB"/>
              </w:rPr>
              <w:t>.1</w:t>
            </w:r>
            <w:r w:rsidRPr="005B1E07">
              <w:rPr>
                <w:rFonts w:ascii="Arial" w:hAnsi="Arial" w:cs="Arial"/>
                <w:sz w:val="22"/>
                <w:szCs w:val="22"/>
                <w:lang w:val="en-GB"/>
              </w:rPr>
              <w:t xml:space="preserve">, with the exception of any </w:t>
            </w:r>
            <w:r w:rsidR="004535FE" w:rsidRPr="005B1E07">
              <w:rPr>
                <w:rFonts w:ascii="Arial" w:hAnsi="Arial" w:cs="Arial"/>
                <w:sz w:val="22"/>
                <w:szCs w:val="22"/>
                <w:lang w:val="en-GB"/>
              </w:rPr>
              <w:t xml:space="preserve">change in price resulting from a </w:t>
            </w:r>
            <w:r w:rsidR="007E28DD">
              <w:rPr>
                <w:rFonts w:ascii="Arial" w:hAnsi="Arial" w:cs="Arial"/>
                <w:sz w:val="22"/>
                <w:szCs w:val="22"/>
                <w:lang w:val="en-GB"/>
              </w:rPr>
              <w:t>Variation</w:t>
            </w:r>
            <w:r w:rsidR="00221451" w:rsidRPr="005B1E07">
              <w:rPr>
                <w:rFonts w:ascii="Arial" w:hAnsi="Arial" w:cs="Arial"/>
                <w:sz w:val="22"/>
                <w:szCs w:val="22"/>
                <w:lang w:val="en-GB"/>
              </w:rPr>
              <w:t xml:space="preserve"> Order</w:t>
            </w:r>
            <w:r w:rsidR="002E0181">
              <w:rPr>
                <w:rFonts w:ascii="Arial" w:hAnsi="Arial" w:cs="Arial"/>
                <w:sz w:val="22"/>
                <w:szCs w:val="22"/>
                <w:lang w:val="en-GB"/>
              </w:rPr>
              <w:t xml:space="preserve"> or Repeat Order or Order for Additional Delivery</w:t>
            </w:r>
            <w:r w:rsidR="00221451" w:rsidRPr="005B1E07">
              <w:rPr>
                <w:rFonts w:ascii="Arial" w:hAnsi="Arial" w:cs="Arial"/>
                <w:sz w:val="22"/>
                <w:szCs w:val="22"/>
                <w:lang w:val="en-GB"/>
              </w:rPr>
              <w:t xml:space="preserve"> issued</w:t>
            </w:r>
            <w:r w:rsidR="00191A5E" w:rsidRPr="005B1E07">
              <w:rPr>
                <w:rFonts w:ascii="Arial" w:hAnsi="Arial" w:cs="Arial"/>
                <w:sz w:val="22"/>
                <w:szCs w:val="22"/>
                <w:lang w:val="en-GB"/>
              </w:rPr>
              <w:t xml:space="preserve"> under </w:t>
            </w:r>
            <w:r w:rsidR="00221451" w:rsidRPr="005B1E07">
              <w:rPr>
                <w:rFonts w:ascii="Arial" w:hAnsi="Arial" w:cs="Arial"/>
                <w:sz w:val="22"/>
                <w:szCs w:val="22"/>
                <w:lang w:val="en-GB"/>
              </w:rPr>
              <w:t xml:space="preserve">GCC Clause </w:t>
            </w:r>
            <w:r w:rsidR="00191A5E" w:rsidRPr="005B1E07">
              <w:rPr>
                <w:rFonts w:ascii="Arial" w:hAnsi="Arial" w:cs="Arial"/>
                <w:sz w:val="22"/>
                <w:szCs w:val="22"/>
                <w:lang w:val="en-GB"/>
              </w:rPr>
              <w:t>1</w:t>
            </w:r>
            <w:r w:rsidR="00F13A68">
              <w:rPr>
                <w:rFonts w:ascii="Arial" w:hAnsi="Arial" w:cs="Arial"/>
                <w:sz w:val="22"/>
                <w:szCs w:val="22"/>
                <w:lang w:val="en-GB"/>
              </w:rPr>
              <w:t>8</w:t>
            </w:r>
            <w:r w:rsidR="00EF10AE" w:rsidRPr="005B1E07">
              <w:rPr>
                <w:rFonts w:ascii="Arial" w:hAnsi="Arial" w:cs="Arial"/>
                <w:sz w:val="22"/>
                <w:szCs w:val="22"/>
                <w:lang w:val="en-GB"/>
              </w:rPr>
              <w:t>.</w:t>
            </w:r>
          </w:p>
        </w:tc>
      </w:tr>
      <w:tr w:rsidR="002708CD" w:rsidRPr="003F47F0" w:rsidTr="00CC5219">
        <w:tc>
          <w:tcPr>
            <w:tcW w:w="2052" w:type="dxa"/>
          </w:tcPr>
          <w:p w:rsidR="002708CD" w:rsidRPr="00F93ED5" w:rsidRDefault="002708CD"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35" w:name="_Toc49504281"/>
            <w:bookmarkStart w:id="636" w:name="_Toc49504714"/>
            <w:bookmarkStart w:id="637" w:name="_Toc49504832"/>
            <w:bookmarkStart w:id="638" w:name="_Toc49569852"/>
            <w:bookmarkStart w:id="639" w:name="_Toc49591414"/>
            <w:bookmarkStart w:id="640" w:name="_Toc49591762"/>
            <w:bookmarkStart w:id="641" w:name="_Toc61947748"/>
            <w:r w:rsidRPr="00CC5219">
              <w:rPr>
                <w:rStyle w:val="Heading3Char"/>
                <w:rFonts w:ascii="Arial" w:hAnsi="Arial"/>
                <w:b/>
                <w:bCs w:val="0"/>
                <w:sz w:val="20"/>
                <w:szCs w:val="22"/>
              </w:rPr>
              <w:t>Transportation</w:t>
            </w:r>
            <w:bookmarkEnd w:id="635"/>
            <w:bookmarkEnd w:id="636"/>
            <w:bookmarkEnd w:id="637"/>
            <w:bookmarkEnd w:id="638"/>
            <w:bookmarkEnd w:id="639"/>
            <w:bookmarkEnd w:id="640"/>
            <w:bookmarkEnd w:id="641"/>
          </w:p>
        </w:tc>
        <w:tc>
          <w:tcPr>
            <w:tcW w:w="7560" w:type="dxa"/>
          </w:tcPr>
          <w:p w:rsidR="002708CD" w:rsidRPr="005B1E07" w:rsidRDefault="0031194F" w:rsidP="00CC5219">
            <w:pPr>
              <w:numPr>
                <w:ilvl w:val="3"/>
                <w:numId w:val="65"/>
              </w:numPr>
              <w:tabs>
                <w:tab w:val="clear" w:pos="2880"/>
                <w:tab w:val="num" w:pos="612"/>
              </w:tabs>
              <w:spacing w:before="120" w:after="40"/>
              <w:ind w:left="612" w:hanging="612"/>
              <w:jc w:val="both"/>
              <w:rPr>
                <w:rFonts w:ascii="Arial" w:hAnsi="Arial" w:cs="Arial"/>
                <w:sz w:val="22"/>
                <w:szCs w:val="22"/>
                <w:lang w:val="en-GB"/>
              </w:rPr>
            </w:pPr>
            <w:r w:rsidRPr="005B1E07">
              <w:rPr>
                <w:rFonts w:ascii="Arial" w:hAnsi="Arial" w:cs="Arial"/>
                <w:sz w:val="22"/>
                <w:szCs w:val="22"/>
                <w:lang w:val="en-GB"/>
              </w:rPr>
              <w:t>The Supplier is required under the Contract to transport the Goods to a specified place of destination as specified in Sect</w:t>
            </w:r>
            <w:r w:rsidR="00EE60EA" w:rsidRPr="005B1E07">
              <w:rPr>
                <w:rFonts w:ascii="Arial" w:hAnsi="Arial" w:cs="Arial"/>
                <w:sz w:val="22"/>
                <w:szCs w:val="22"/>
                <w:lang w:val="en-GB"/>
              </w:rPr>
              <w:t>ion 6: Schedule of Requirements</w:t>
            </w:r>
            <w:r w:rsidRPr="005B1E07">
              <w:rPr>
                <w:rFonts w:ascii="Arial" w:hAnsi="Arial" w:cs="Arial"/>
                <w:sz w:val="22"/>
                <w:szCs w:val="22"/>
                <w:lang w:val="en-GB"/>
              </w:rPr>
              <w:t>, defined as the Site, transport to such place of destination</w:t>
            </w:r>
            <w:r w:rsidR="00343FE5" w:rsidRPr="005B1E07">
              <w:rPr>
                <w:rFonts w:ascii="Arial" w:hAnsi="Arial" w:cs="Arial"/>
                <w:sz w:val="22"/>
                <w:szCs w:val="22"/>
                <w:lang w:val="en-GB"/>
              </w:rPr>
              <w:t>,</w:t>
            </w:r>
            <w:r w:rsidRPr="005B1E07">
              <w:rPr>
                <w:rFonts w:ascii="Arial" w:hAnsi="Arial" w:cs="Arial"/>
                <w:sz w:val="22"/>
                <w:szCs w:val="22"/>
                <w:lang w:val="en-GB"/>
              </w:rPr>
              <w:t xml:space="preserve"> including insurance, other incidental costs, and temporary storage, if any</w:t>
            </w:r>
            <w:r w:rsidR="00343FE5" w:rsidRPr="005B1E07">
              <w:rPr>
                <w:rFonts w:ascii="Arial" w:hAnsi="Arial" w:cs="Arial"/>
                <w:sz w:val="22"/>
                <w:szCs w:val="22"/>
                <w:lang w:val="en-GB"/>
              </w:rPr>
              <w:t xml:space="preserve">. </w:t>
            </w:r>
          </w:p>
        </w:tc>
      </w:tr>
      <w:tr w:rsidR="00AD1E26" w:rsidRPr="003F47F0" w:rsidTr="00CC5219">
        <w:tc>
          <w:tcPr>
            <w:tcW w:w="2052" w:type="dxa"/>
            <w:vMerge w:val="restart"/>
            <w:shd w:val="clear" w:color="auto" w:fill="auto"/>
          </w:tcPr>
          <w:p w:rsidR="00AD1E26" w:rsidRPr="00F93ED5" w:rsidRDefault="00AD1E26" w:rsidP="00CC5219">
            <w:pPr>
              <w:numPr>
                <w:ilvl w:val="0"/>
                <w:numId w:val="149"/>
              </w:numPr>
              <w:tabs>
                <w:tab w:val="clear" w:pos="720"/>
                <w:tab w:val="num" w:pos="369"/>
              </w:tabs>
              <w:spacing w:before="120" w:after="40"/>
              <w:ind w:left="414" w:hanging="342"/>
              <w:outlineLvl w:val="2"/>
              <w:rPr>
                <w:rStyle w:val="Heading3Char"/>
                <w:rFonts w:ascii="Arial" w:hAnsi="Arial"/>
                <w:b/>
                <w:bCs w:val="0"/>
                <w:sz w:val="22"/>
                <w:szCs w:val="22"/>
              </w:rPr>
            </w:pPr>
            <w:bookmarkStart w:id="642" w:name="_Toc35418454"/>
            <w:bookmarkStart w:id="643" w:name="_Toc37234124"/>
            <w:bookmarkStart w:id="644" w:name="_Toc49504284"/>
            <w:bookmarkStart w:id="645" w:name="_Toc49504717"/>
            <w:bookmarkStart w:id="646" w:name="_Toc49504835"/>
            <w:bookmarkStart w:id="647" w:name="_Toc49569855"/>
            <w:bookmarkStart w:id="648" w:name="_Toc49591417"/>
            <w:bookmarkStart w:id="649" w:name="_Toc49591765"/>
            <w:bookmarkStart w:id="650" w:name="_Toc61947749"/>
            <w:r w:rsidRPr="00F93ED5">
              <w:rPr>
                <w:rStyle w:val="Heading3Char"/>
                <w:rFonts w:ascii="Arial" w:hAnsi="Arial"/>
                <w:b/>
                <w:bCs w:val="0"/>
                <w:sz w:val="22"/>
                <w:szCs w:val="22"/>
              </w:rPr>
              <w:t>Terms of Payment</w:t>
            </w:r>
            <w:bookmarkEnd w:id="642"/>
            <w:bookmarkEnd w:id="643"/>
            <w:bookmarkEnd w:id="644"/>
            <w:bookmarkEnd w:id="645"/>
            <w:bookmarkEnd w:id="646"/>
            <w:bookmarkEnd w:id="647"/>
            <w:bookmarkEnd w:id="648"/>
            <w:bookmarkEnd w:id="649"/>
            <w:bookmarkEnd w:id="650"/>
          </w:p>
        </w:tc>
        <w:tc>
          <w:tcPr>
            <w:tcW w:w="7560" w:type="dxa"/>
          </w:tcPr>
          <w:p w:rsidR="00AD1E26" w:rsidRPr="005B1E07" w:rsidRDefault="00AD1E26" w:rsidP="00CC5219">
            <w:pPr>
              <w:pStyle w:val="Sub-ClauseText"/>
              <w:numPr>
                <w:ilvl w:val="0"/>
                <w:numId w:val="97"/>
              </w:numPr>
              <w:tabs>
                <w:tab w:val="clear" w:pos="1674"/>
                <w:tab w:val="num" w:pos="612"/>
              </w:tabs>
              <w:spacing w:after="40"/>
              <w:ind w:left="612" w:hanging="612"/>
              <w:rPr>
                <w:rFonts w:ascii="Arial" w:hAnsi="Arial" w:cs="Arial"/>
                <w:sz w:val="22"/>
                <w:szCs w:val="22"/>
                <w:lang w:val="en-GB"/>
              </w:rPr>
            </w:pPr>
            <w:r w:rsidRPr="005B1E07">
              <w:rPr>
                <w:rFonts w:ascii="Arial" w:hAnsi="Arial" w:cs="Arial"/>
                <w:sz w:val="22"/>
                <w:szCs w:val="22"/>
                <w:lang w:val="en-GB"/>
              </w:rPr>
              <w:t>The C</w:t>
            </w:r>
            <w:r w:rsidRPr="00CE5AB3">
              <w:rPr>
                <w:rFonts w:ascii="Arial" w:hAnsi="Arial" w:cs="Arial"/>
                <w:sz w:val="22"/>
                <w:szCs w:val="22"/>
                <w:lang w:val="en-GB"/>
              </w:rPr>
              <w:t>on</w:t>
            </w:r>
            <w:r w:rsidRPr="005B1E07">
              <w:rPr>
                <w:rFonts w:ascii="Arial" w:hAnsi="Arial" w:cs="Arial"/>
                <w:sz w:val="22"/>
                <w:szCs w:val="22"/>
                <w:lang w:val="en-GB"/>
              </w:rPr>
              <w:t xml:space="preserve">tract Price, including any Advance Payments, if applicable, shall be paid in the manner as specified in the </w:t>
            </w:r>
            <w:r w:rsidRPr="005B1E07">
              <w:rPr>
                <w:rFonts w:ascii="Arial" w:hAnsi="Arial" w:cs="Arial"/>
                <w:b/>
                <w:sz w:val="22"/>
                <w:szCs w:val="22"/>
                <w:lang w:val="en-GB"/>
              </w:rPr>
              <w:t>PCC</w:t>
            </w:r>
            <w:r w:rsidRPr="005B1E07">
              <w:rPr>
                <w:rFonts w:ascii="Arial" w:hAnsi="Arial" w:cs="Arial"/>
                <w:sz w:val="22"/>
                <w:szCs w:val="22"/>
                <w:lang w:val="en-GB"/>
              </w:rPr>
              <w:t>.</w:t>
            </w:r>
          </w:p>
        </w:tc>
      </w:tr>
      <w:tr w:rsidR="00AD1E26" w:rsidRPr="003F47F0" w:rsidTr="00CC5219">
        <w:tc>
          <w:tcPr>
            <w:tcW w:w="2052" w:type="dxa"/>
            <w:vMerge/>
            <w:shd w:val="clear" w:color="auto" w:fill="auto"/>
          </w:tcPr>
          <w:p w:rsidR="00AD1E26" w:rsidRPr="003F47F0" w:rsidRDefault="00AD1E26" w:rsidP="00CC5219">
            <w:pPr>
              <w:spacing w:before="120" w:after="40"/>
              <w:rPr>
                <w:rFonts w:ascii="Arial" w:hAnsi="Arial" w:cs="Arial"/>
                <w:sz w:val="21"/>
                <w:szCs w:val="21"/>
                <w:lang w:val="en-GB"/>
              </w:rPr>
            </w:pPr>
          </w:p>
        </w:tc>
        <w:tc>
          <w:tcPr>
            <w:tcW w:w="7560" w:type="dxa"/>
          </w:tcPr>
          <w:p w:rsidR="00AD1E26" w:rsidRPr="005B1E07" w:rsidRDefault="00AD1E26" w:rsidP="00CC5219">
            <w:pPr>
              <w:pStyle w:val="Sub-ClauseText"/>
              <w:numPr>
                <w:ilvl w:val="0"/>
                <w:numId w:val="97"/>
              </w:numPr>
              <w:tabs>
                <w:tab w:val="clear" w:pos="1674"/>
                <w:tab w:val="num" w:pos="567"/>
              </w:tabs>
              <w:spacing w:after="40"/>
              <w:ind w:left="585" w:hanging="576"/>
              <w:rPr>
                <w:rFonts w:ascii="Arial" w:hAnsi="Arial" w:cs="Arial"/>
                <w:sz w:val="22"/>
                <w:szCs w:val="22"/>
                <w:lang w:val="en-GB"/>
              </w:rPr>
            </w:pPr>
            <w:r w:rsidRPr="005B1E07">
              <w:rPr>
                <w:rFonts w:ascii="Arial" w:hAnsi="Arial" w:cs="Arial"/>
                <w:sz w:val="22"/>
                <w:szCs w:val="22"/>
                <w:lang w:val="en-GB"/>
              </w:rPr>
              <w:t xml:space="preserve">The Supplier’s request for payment shall be made to the Procuring Entity in writing, accompanied by an invoice describing, as appropriate, the Goods delivered and </w:t>
            </w:r>
            <w:r w:rsidR="00C743C1">
              <w:rPr>
                <w:rFonts w:ascii="Arial" w:hAnsi="Arial" w:cs="Arial"/>
                <w:sz w:val="22"/>
                <w:szCs w:val="22"/>
                <w:lang w:val="en-GB"/>
              </w:rPr>
              <w:t>r</w:t>
            </w:r>
            <w:r w:rsidRPr="005B1E07">
              <w:rPr>
                <w:rFonts w:ascii="Arial" w:hAnsi="Arial" w:cs="Arial"/>
                <w:sz w:val="22"/>
                <w:szCs w:val="22"/>
                <w:lang w:val="en-GB"/>
              </w:rPr>
              <w:t xml:space="preserve">elated </w:t>
            </w:r>
            <w:r w:rsidR="00C743C1">
              <w:rPr>
                <w:rFonts w:ascii="Arial" w:hAnsi="Arial" w:cs="Arial"/>
                <w:sz w:val="22"/>
                <w:szCs w:val="22"/>
                <w:lang w:val="en-GB"/>
              </w:rPr>
              <w:t>s</w:t>
            </w:r>
            <w:r w:rsidRPr="005B1E07">
              <w:rPr>
                <w:rFonts w:ascii="Arial" w:hAnsi="Arial" w:cs="Arial"/>
                <w:sz w:val="22"/>
                <w:szCs w:val="22"/>
                <w:lang w:val="en-GB"/>
              </w:rPr>
              <w:t>ervices performed, and accompanied by the documents as stated under GCC Clause 2</w:t>
            </w:r>
            <w:r w:rsidR="00F13A68">
              <w:rPr>
                <w:rFonts w:ascii="Arial" w:hAnsi="Arial" w:cs="Arial"/>
                <w:sz w:val="22"/>
                <w:szCs w:val="22"/>
                <w:lang w:val="en-GB"/>
              </w:rPr>
              <w:t>1</w:t>
            </w:r>
            <w:r w:rsidRPr="005B1E07">
              <w:rPr>
                <w:rFonts w:ascii="Arial" w:hAnsi="Arial" w:cs="Arial"/>
                <w:sz w:val="22"/>
                <w:szCs w:val="22"/>
                <w:lang w:val="en-GB"/>
              </w:rPr>
              <w:t xml:space="preserve"> and 2</w:t>
            </w:r>
            <w:r w:rsidR="00F13A68">
              <w:rPr>
                <w:rFonts w:ascii="Arial" w:hAnsi="Arial" w:cs="Arial"/>
                <w:sz w:val="22"/>
                <w:szCs w:val="22"/>
                <w:lang w:val="en-GB"/>
              </w:rPr>
              <w:t>2</w:t>
            </w:r>
            <w:r w:rsidRPr="005B1E07">
              <w:rPr>
                <w:rFonts w:ascii="Arial" w:hAnsi="Arial" w:cs="Arial"/>
                <w:sz w:val="22"/>
                <w:szCs w:val="22"/>
                <w:lang w:val="en-GB"/>
              </w:rPr>
              <w:t xml:space="preserve"> and upon fulfilment of any other obligations stipulated in the Contract</w:t>
            </w:r>
            <w:r w:rsidR="00A84B95">
              <w:rPr>
                <w:rFonts w:ascii="Arial" w:hAnsi="Arial" w:cs="Arial"/>
                <w:sz w:val="22"/>
                <w:szCs w:val="22"/>
                <w:lang w:val="en-GB"/>
              </w:rPr>
              <w:t xml:space="preserve"> Agreement</w:t>
            </w:r>
            <w:r w:rsidRPr="005B1E07">
              <w:rPr>
                <w:rFonts w:ascii="Arial" w:hAnsi="Arial" w:cs="Arial"/>
                <w:sz w:val="22"/>
                <w:szCs w:val="22"/>
                <w:lang w:val="en-GB"/>
              </w:rPr>
              <w:t>.</w:t>
            </w:r>
          </w:p>
        </w:tc>
      </w:tr>
      <w:tr w:rsidR="00AD1E26" w:rsidRPr="003F47F0" w:rsidTr="00CC5219">
        <w:tc>
          <w:tcPr>
            <w:tcW w:w="2052" w:type="dxa"/>
            <w:vMerge/>
            <w:shd w:val="clear" w:color="auto" w:fill="auto"/>
          </w:tcPr>
          <w:p w:rsidR="00AD1E26" w:rsidRPr="003F47F0" w:rsidRDefault="00AD1E26" w:rsidP="002708CD">
            <w:pPr>
              <w:spacing w:before="60" w:after="60"/>
              <w:rPr>
                <w:rFonts w:ascii="Arial" w:hAnsi="Arial" w:cs="Arial"/>
                <w:sz w:val="21"/>
                <w:szCs w:val="21"/>
                <w:lang w:val="en-GB"/>
              </w:rPr>
            </w:pPr>
          </w:p>
        </w:tc>
        <w:tc>
          <w:tcPr>
            <w:tcW w:w="7560" w:type="dxa"/>
          </w:tcPr>
          <w:p w:rsidR="00AD1E26" w:rsidRPr="005B1E07" w:rsidRDefault="00AD1E26" w:rsidP="00CC5219">
            <w:pPr>
              <w:pStyle w:val="Sub-ClauseText"/>
              <w:numPr>
                <w:ilvl w:val="0"/>
                <w:numId w:val="97"/>
              </w:numPr>
              <w:tabs>
                <w:tab w:val="clear" w:pos="1674"/>
                <w:tab w:val="num" w:pos="567"/>
              </w:tabs>
              <w:spacing w:after="80"/>
              <w:ind w:left="585" w:hanging="576"/>
              <w:rPr>
                <w:rFonts w:ascii="Arial" w:hAnsi="Arial" w:cs="Arial"/>
                <w:sz w:val="22"/>
                <w:szCs w:val="22"/>
                <w:lang w:val="en-GB"/>
              </w:rPr>
            </w:pPr>
            <w:r w:rsidRPr="005B1E07">
              <w:rPr>
                <w:rFonts w:ascii="Arial" w:hAnsi="Arial" w:cs="Arial"/>
                <w:sz w:val="22"/>
                <w:szCs w:val="22"/>
                <w:lang w:val="en-GB"/>
              </w:rPr>
              <w:t xml:space="preserve"> Payments shall be made promptly by the Procuring Entity, but in no case later than the days indicated in the </w:t>
            </w:r>
            <w:r w:rsidRPr="005B1E07">
              <w:rPr>
                <w:rFonts w:ascii="Arial" w:hAnsi="Arial" w:cs="Arial"/>
                <w:b/>
                <w:sz w:val="22"/>
                <w:szCs w:val="22"/>
                <w:lang w:val="en-GB"/>
              </w:rPr>
              <w:t>PCC</w:t>
            </w:r>
            <w:r w:rsidRPr="005B1E07">
              <w:rPr>
                <w:rFonts w:ascii="Arial" w:hAnsi="Arial" w:cs="Arial"/>
                <w:sz w:val="22"/>
                <w:szCs w:val="22"/>
                <w:lang w:val="en-GB"/>
              </w:rPr>
              <w:t xml:space="preserve"> after submission of an invoice or request for payment by the Supplier, and after the </w:t>
            </w:r>
            <w:r w:rsidR="00A84B95">
              <w:rPr>
                <w:rFonts w:ascii="Arial" w:hAnsi="Arial" w:cs="Arial"/>
                <w:sz w:val="22"/>
                <w:szCs w:val="22"/>
                <w:lang w:val="en-GB"/>
              </w:rPr>
              <w:t>P</w:t>
            </w:r>
            <w:r w:rsidRPr="005B1E07">
              <w:rPr>
                <w:rFonts w:ascii="Arial" w:hAnsi="Arial" w:cs="Arial"/>
                <w:sz w:val="22"/>
                <w:szCs w:val="22"/>
                <w:lang w:val="en-GB"/>
              </w:rPr>
              <w:t>rocuring Entity has accepted it.</w:t>
            </w:r>
          </w:p>
        </w:tc>
      </w:tr>
      <w:tr w:rsidR="00AD1E26" w:rsidRPr="003F47F0" w:rsidTr="00CC5219">
        <w:tc>
          <w:tcPr>
            <w:tcW w:w="2052" w:type="dxa"/>
            <w:vMerge/>
            <w:shd w:val="clear" w:color="auto" w:fill="auto"/>
          </w:tcPr>
          <w:p w:rsidR="00AD1E26" w:rsidRPr="003F47F0" w:rsidRDefault="00AD1E26" w:rsidP="002708CD">
            <w:pPr>
              <w:spacing w:before="60" w:after="60"/>
              <w:rPr>
                <w:rFonts w:ascii="Arial" w:hAnsi="Arial" w:cs="Arial"/>
                <w:sz w:val="21"/>
                <w:szCs w:val="21"/>
                <w:lang w:val="en-GB"/>
              </w:rPr>
            </w:pPr>
          </w:p>
        </w:tc>
        <w:tc>
          <w:tcPr>
            <w:tcW w:w="7560" w:type="dxa"/>
          </w:tcPr>
          <w:p w:rsidR="00AD1E26" w:rsidRPr="005B1E07" w:rsidRDefault="00AD1E26" w:rsidP="00CC5219">
            <w:pPr>
              <w:pStyle w:val="Sub-ClauseText"/>
              <w:numPr>
                <w:ilvl w:val="0"/>
                <w:numId w:val="97"/>
              </w:numPr>
              <w:tabs>
                <w:tab w:val="clear" w:pos="1674"/>
                <w:tab w:val="num" w:pos="549"/>
              </w:tabs>
              <w:spacing w:after="80"/>
              <w:ind w:left="585" w:hanging="576"/>
              <w:rPr>
                <w:rFonts w:ascii="Arial" w:hAnsi="Arial" w:cs="Arial"/>
                <w:sz w:val="22"/>
                <w:szCs w:val="22"/>
                <w:lang w:val="en-GB"/>
              </w:rPr>
            </w:pPr>
            <w:r w:rsidRPr="005B1E07">
              <w:rPr>
                <w:rFonts w:ascii="Arial" w:hAnsi="Arial" w:cs="Arial"/>
                <w:sz w:val="22"/>
                <w:szCs w:val="22"/>
                <w:lang w:val="en-GB"/>
              </w:rPr>
              <w:t>Payment</w:t>
            </w:r>
            <w:r w:rsidR="00797245">
              <w:rPr>
                <w:rFonts w:ascii="Arial" w:hAnsi="Arial" w:cs="Arial"/>
                <w:sz w:val="22"/>
                <w:szCs w:val="22"/>
                <w:lang w:val="en-GB"/>
              </w:rPr>
              <w:t xml:space="preserve">s due </w:t>
            </w:r>
            <w:r w:rsidRPr="005B1E07">
              <w:rPr>
                <w:rFonts w:ascii="Arial" w:hAnsi="Arial" w:cs="Arial"/>
                <w:sz w:val="22"/>
                <w:szCs w:val="22"/>
                <w:lang w:val="en-GB"/>
              </w:rPr>
              <w:t>to the Supplier under this Contract shall be</w:t>
            </w:r>
            <w:r w:rsidR="00797245">
              <w:rPr>
                <w:rFonts w:ascii="Arial" w:hAnsi="Arial" w:cs="Arial"/>
                <w:sz w:val="22"/>
                <w:szCs w:val="22"/>
                <w:lang w:val="en-GB"/>
              </w:rPr>
              <w:t xml:space="preserve"> made</w:t>
            </w:r>
            <w:r w:rsidRPr="005B1E07">
              <w:rPr>
                <w:rFonts w:ascii="Arial" w:hAnsi="Arial" w:cs="Arial"/>
                <w:sz w:val="22"/>
                <w:szCs w:val="22"/>
                <w:lang w:val="en-GB"/>
              </w:rPr>
              <w:t xml:space="preserve"> in Bangladesh</w:t>
            </w:r>
            <w:r w:rsidR="00DA04FF">
              <w:rPr>
                <w:rFonts w:ascii="Arial" w:hAnsi="Arial" w:cs="Arial"/>
                <w:sz w:val="22"/>
                <w:szCs w:val="22"/>
                <w:lang w:val="en-GB"/>
              </w:rPr>
              <w:t xml:space="preserve"> </w:t>
            </w:r>
            <w:r w:rsidRPr="005B1E07">
              <w:rPr>
                <w:rFonts w:ascii="Arial" w:hAnsi="Arial" w:cs="Arial"/>
                <w:sz w:val="22"/>
                <w:szCs w:val="22"/>
                <w:lang w:val="en-GB"/>
              </w:rPr>
              <w:t>Taka</w:t>
            </w:r>
            <w:r w:rsidR="00A84B95">
              <w:rPr>
                <w:rFonts w:ascii="Arial" w:hAnsi="Arial" w:cs="Arial"/>
                <w:sz w:val="22"/>
                <w:szCs w:val="22"/>
                <w:lang w:val="en-GB"/>
              </w:rPr>
              <w:t xml:space="preserve"> (BDT) Currency</w:t>
            </w:r>
            <w:r w:rsidRPr="005B1E07">
              <w:rPr>
                <w:rFonts w:ascii="Arial" w:hAnsi="Arial" w:cs="Arial"/>
                <w:sz w:val="22"/>
                <w:szCs w:val="22"/>
                <w:lang w:val="en-GB"/>
              </w:rPr>
              <w:t>.</w:t>
            </w:r>
          </w:p>
        </w:tc>
      </w:tr>
      <w:tr w:rsidR="00AD1E26" w:rsidRPr="003F47F0" w:rsidTr="00CC5219">
        <w:trPr>
          <w:trHeight w:val="1458"/>
        </w:trPr>
        <w:tc>
          <w:tcPr>
            <w:tcW w:w="2052" w:type="dxa"/>
            <w:vMerge/>
            <w:shd w:val="clear" w:color="auto" w:fill="auto"/>
          </w:tcPr>
          <w:p w:rsidR="00AD1E26" w:rsidRPr="003F47F0" w:rsidRDefault="00AD1E26" w:rsidP="002708CD">
            <w:pPr>
              <w:spacing w:before="60" w:after="60"/>
              <w:rPr>
                <w:rFonts w:ascii="Arial" w:hAnsi="Arial" w:cs="Arial"/>
                <w:sz w:val="21"/>
                <w:szCs w:val="21"/>
                <w:lang w:val="en-GB"/>
              </w:rPr>
            </w:pPr>
          </w:p>
        </w:tc>
        <w:tc>
          <w:tcPr>
            <w:tcW w:w="7560" w:type="dxa"/>
          </w:tcPr>
          <w:p w:rsidR="00881867" w:rsidRPr="00CC5219" w:rsidRDefault="00AD1E26" w:rsidP="00CC5219">
            <w:pPr>
              <w:pStyle w:val="Sub-ClauseText"/>
              <w:numPr>
                <w:ilvl w:val="0"/>
                <w:numId w:val="97"/>
              </w:numPr>
              <w:tabs>
                <w:tab w:val="clear" w:pos="1674"/>
                <w:tab w:val="num" w:pos="549"/>
              </w:tabs>
              <w:spacing w:after="80"/>
              <w:ind w:left="585" w:hanging="576"/>
              <w:rPr>
                <w:rFonts w:ascii="Arial" w:hAnsi="Arial" w:cs="Arial"/>
                <w:i/>
                <w:color w:val="0000FF"/>
                <w:sz w:val="22"/>
                <w:szCs w:val="22"/>
                <w:lang w:val="en-GB"/>
              </w:rPr>
            </w:pPr>
            <w:r w:rsidRPr="005B1E07">
              <w:rPr>
                <w:rFonts w:ascii="Arial" w:hAnsi="Arial" w:cs="Arial"/>
                <w:sz w:val="22"/>
                <w:szCs w:val="22"/>
                <w:lang w:val="en-GB"/>
              </w:rPr>
              <w:t>In the event that the Procuring Entity fails to pay the Supplier any payment by its respective due date or within the period as stated under GCC Sub Clause 2</w:t>
            </w:r>
            <w:r w:rsidR="00F13A68">
              <w:rPr>
                <w:rFonts w:ascii="Arial" w:hAnsi="Arial" w:cs="Arial"/>
                <w:sz w:val="22"/>
                <w:szCs w:val="22"/>
                <w:lang w:val="en-GB"/>
              </w:rPr>
              <w:t>5</w:t>
            </w:r>
            <w:r w:rsidRPr="005B1E07">
              <w:rPr>
                <w:rFonts w:ascii="Arial" w:hAnsi="Arial" w:cs="Arial"/>
                <w:sz w:val="22"/>
                <w:szCs w:val="22"/>
                <w:lang w:val="en-GB"/>
              </w:rPr>
              <w:t>.3, the Procuring Entity shall pay to the Supplier interest on the amount of such delayed payment at the rate s</w:t>
            </w:r>
            <w:r w:rsidR="0023267C">
              <w:rPr>
                <w:rFonts w:ascii="Arial" w:hAnsi="Arial" w:cs="Arial"/>
                <w:sz w:val="22"/>
                <w:szCs w:val="22"/>
                <w:lang w:val="en-GB"/>
              </w:rPr>
              <w:t xml:space="preserve">pecified </w:t>
            </w:r>
            <w:r w:rsidRPr="00EC6D6C">
              <w:rPr>
                <w:rFonts w:ascii="Arial" w:hAnsi="Arial" w:cs="Arial"/>
                <w:sz w:val="22"/>
                <w:szCs w:val="22"/>
                <w:lang w:val="en-GB"/>
              </w:rPr>
              <w:t xml:space="preserve">in the </w:t>
            </w:r>
            <w:r w:rsidRPr="00EC6D6C">
              <w:rPr>
                <w:rFonts w:ascii="Arial" w:hAnsi="Arial" w:cs="Arial"/>
                <w:b/>
                <w:sz w:val="22"/>
                <w:szCs w:val="22"/>
                <w:lang w:val="en-GB"/>
              </w:rPr>
              <w:t>PCC</w:t>
            </w:r>
            <w:r w:rsidRPr="00EC6D6C">
              <w:rPr>
                <w:rFonts w:ascii="Arial" w:hAnsi="Arial" w:cs="Arial"/>
                <w:sz w:val="22"/>
                <w:szCs w:val="22"/>
                <w:lang w:val="en-GB"/>
              </w:rPr>
              <w:t>, for the period of delay until payment has been made in</w:t>
            </w:r>
            <w:r w:rsidRPr="005B1E07">
              <w:rPr>
                <w:rFonts w:ascii="Arial" w:hAnsi="Arial" w:cs="Arial"/>
                <w:sz w:val="22"/>
                <w:szCs w:val="22"/>
                <w:lang w:val="en-GB"/>
              </w:rPr>
              <w:t xml:space="preserve"> full.</w:t>
            </w:r>
          </w:p>
        </w:tc>
      </w:tr>
      <w:tr w:rsidR="002708CD" w:rsidRPr="003F47F0" w:rsidTr="00CC5219">
        <w:tc>
          <w:tcPr>
            <w:tcW w:w="2052" w:type="dxa"/>
          </w:tcPr>
          <w:p w:rsidR="002708CD" w:rsidRPr="00F93ED5" w:rsidRDefault="002708C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51" w:name="_Toc49504285"/>
            <w:bookmarkStart w:id="652" w:name="_Toc49504718"/>
            <w:bookmarkStart w:id="653" w:name="_Toc49504836"/>
            <w:bookmarkStart w:id="654" w:name="_Toc49569856"/>
            <w:bookmarkStart w:id="655" w:name="_Toc49591418"/>
            <w:bookmarkStart w:id="656" w:name="_Toc49591766"/>
            <w:bookmarkStart w:id="657" w:name="_Toc61947750"/>
            <w:r w:rsidRPr="00F93ED5">
              <w:rPr>
                <w:rStyle w:val="Heading3Char"/>
                <w:rFonts w:ascii="Arial" w:hAnsi="Arial"/>
                <w:b/>
                <w:bCs w:val="0"/>
                <w:sz w:val="22"/>
                <w:szCs w:val="22"/>
              </w:rPr>
              <w:t>Insurance</w:t>
            </w:r>
            <w:bookmarkEnd w:id="651"/>
            <w:bookmarkEnd w:id="652"/>
            <w:bookmarkEnd w:id="653"/>
            <w:bookmarkEnd w:id="654"/>
            <w:bookmarkEnd w:id="655"/>
            <w:bookmarkEnd w:id="656"/>
            <w:bookmarkEnd w:id="657"/>
          </w:p>
        </w:tc>
        <w:tc>
          <w:tcPr>
            <w:tcW w:w="7560" w:type="dxa"/>
          </w:tcPr>
          <w:p w:rsidR="002708CD" w:rsidRPr="005B1E07" w:rsidRDefault="001B4250" w:rsidP="00CC5219">
            <w:pPr>
              <w:pStyle w:val="Sub-ClauseText"/>
              <w:numPr>
                <w:ilvl w:val="0"/>
                <w:numId w:val="86"/>
              </w:numPr>
              <w:tabs>
                <w:tab w:val="clear" w:pos="3168"/>
                <w:tab w:val="num" w:pos="522"/>
              </w:tabs>
              <w:spacing w:after="80"/>
              <w:ind w:left="522" w:hanging="522"/>
              <w:rPr>
                <w:rFonts w:ascii="Arial" w:hAnsi="Arial" w:cs="Arial"/>
                <w:sz w:val="22"/>
                <w:szCs w:val="22"/>
                <w:lang w:val="en-GB"/>
              </w:rPr>
            </w:pPr>
            <w:r w:rsidRPr="006D7EED">
              <w:rPr>
                <w:rFonts w:ascii="Arial" w:hAnsi="Arial" w:cs="Arial"/>
                <w:sz w:val="22"/>
                <w:szCs w:val="22"/>
                <w:lang w:val="en-GB"/>
              </w:rPr>
              <w:t xml:space="preserve">The </w:t>
            </w:r>
            <w:r w:rsidR="00437165" w:rsidRPr="006D7EED">
              <w:rPr>
                <w:rFonts w:ascii="Arial" w:hAnsi="Arial" w:cs="Arial"/>
                <w:sz w:val="22"/>
                <w:szCs w:val="22"/>
                <w:lang w:val="en-GB"/>
              </w:rPr>
              <w:t>Goods</w:t>
            </w:r>
            <w:r w:rsidR="00DA04FF">
              <w:rPr>
                <w:rFonts w:ascii="Arial" w:hAnsi="Arial" w:cs="Arial"/>
                <w:sz w:val="22"/>
                <w:szCs w:val="22"/>
                <w:lang w:val="en-GB"/>
              </w:rPr>
              <w:t xml:space="preserve"> </w:t>
            </w:r>
            <w:r w:rsidRPr="006D7EED">
              <w:rPr>
                <w:rFonts w:ascii="Arial" w:hAnsi="Arial" w:cs="Arial"/>
                <w:sz w:val="22"/>
                <w:szCs w:val="22"/>
                <w:lang w:val="en-GB"/>
              </w:rPr>
              <w:t xml:space="preserve">supplied under this Contract shall be fully insured by the Supplier against loss or damage incidental to manufacture or acquisition, transportation, storage, and </w:t>
            </w:r>
            <w:r w:rsidRPr="009F7210">
              <w:rPr>
                <w:rFonts w:ascii="Arial" w:hAnsi="Arial" w:cs="Arial"/>
                <w:sz w:val="22"/>
                <w:szCs w:val="22"/>
                <w:lang w:val="en-GB"/>
              </w:rPr>
              <w:t xml:space="preserve">delivery until their acceptance by the </w:t>
            </w:r>
            <w:r w:rsidR="001A7D1C" w:rsidRPr="009F7210">
              <w:rPr>
                <w:rFonts w:ascii="Arial" w:hAnsi="Arial" w:cs="Arial"/>
                <w:sz w:val="22"/>
                <w:szCs w:val="22"/>
                <w:lang w:val="en-GB"/>
              </w:rPr>
              <w:t>Procuring Entity</w:t>
            </w:r>
            <w:r w:rsidRPr="009F7210">
              <w:rPr>
                <w:rFonts w:ascii="Arial" w:hAnsi="Arial" w:cs="Arial"/>
                <w:sz w:val="22"/>
                <w:szCs w:val="22"/>
                <w:lang w:val="en-GB"/>
              </w:rPr>
              <w:t>.</w:t>
            </w:r>
          </w:p>
        </w:tc>
      </w:tr>
      <w:tr w:rsidR="002708CD" w:rsidRPr="003F47F0" w:rsidTr="00CC5219">
        <w:tc>
          <w:tcPr>
            <w:tcW w:w="2052" w:type="dxa"/>
          </w:tcPr>
          <w:p w:rsidR="002708CD" w:rsidRPr="00F93ED5" w:rsidRDefault="002708C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58" w:name="_Toc35418455"/>
            <w:bookmarkStart w:id="659" w:name="_Toc49504286"/>
            <w:bookmarkStart w:id="660" w:name="_Toc49504719"/>
            <w:bookmarkStart w:id="661" w:name="_Toc49504837"/>
            <w:bookmarkStart w:id="662" w:name="_Toc49569857"/>
            <w:bookmarkStart w:id="663" w:name="_Toc49591419"/>
            <w:bookmarkStart w:id="664" w:name="_Toc49591767"/>
            <w:bookmarkStart w:id="665" w:name="_Toc61947751"/>
            <w:r w:rsidRPr="00F93ED5">
              <w:rPr>
                <w:rStyle w:val="Heading3Char"/>
                <w:rFonts w:ascii="Arial" w:hAnsi="Arial"/>
                <w:b/>
                <w:bCs w:val="0"/>
                <w:sz w:val="22"/>
                <w:szCs w:val="22"/>
              </w:rPr>
              <w:t>Taxes and Duties</w:t>
            </w:r>
            <w:bookmarkEnd w:id="658"/>
            <w:bookmarkEnd w:id="659"/>
            <w:bookmarkEnd w:id="660"/>
            <w:bookmarkEnd w:id="661"/>
            <w:bookmarkEnd w:id="662"/>
            <w:bookmarkEnd w:id="663"/>
            <w:bookmarkEnd w:id="664"/>
            <w:bookmarkEnd w:id="665"/>
          </w:p>
        </w:tc>
        <w:tc>
          <w:tcPr>
            <w:tcW w:w="7560" w:type="dxa"/>
          </w:tcPr>
          <w:p w:rsidR="002708CD" w:rsidRPr="005B1E07" w:rsidRDefault="002708CD" w:rsidP="00CC5219">
            <w:pPr>
              <w:pStyle w:val="Sub-ClauseText"/>
              <w:numPr>
                <w:ilvl w:val="0"/>
                <w:numId w:val="87"/>
              </w:numPr>
              <w:tabs>
                <w:tab w:val="num" w:pos="522"/>
              </w:tabs>
              <w:spacing w:after="80"/>
              <w:ind w:left="522" w:hanging="522"/>
              <w:rPr>
                <w:rFonts w:ascii="Arial" w:hAnsi="Arial" w:cs="Arial"/>
                <w:sz w:val="22"/>
                <w:szCs w:val="22"/>
                <w:lang w:val="en-GB"/>
              </w:rPr>
            </w:pPr>
            <w:r w:rsidRPr="005B1E07">
              <w:rPr>
                <w:rFonts w:ascii="Arial" w:hAnsi="Arial" w:cs="Arial"/>
                <w:sz w:val="22"/>
                <w:szCs w:val="22"/>
                <w:lang w:val="en-GB"/>
              </w:rPr>
              <w:t xml:space="preserve">The Supplier shall be entirely responsible for all </w:t>
            </w:r>
            <w:r w:rsidR="0015486D">
              <w:rPr>
                <w:rFonts w:ascii="Arial" w:hAnsi="Arial" w:cs="Arial"/>
                <w:sz w:val="22"/>
                <w:szCs w:val="22"/>
                <w:lang w:val="en-GB"/>
              </w:rPr>
              <w:t xml:space="preserve">applicable </w:t>
            </w:r>
            <w:r w:rsidRPr="005B1E07">
              <w:rPr>
                <w:rFonts w:ascii="Arial" w:hAnsi="Arial" w:cs="Arial"/>
                <w:sz w:val="22"/>
                <w:szCs w:val="22"/>
                <w:lang w:val="en-GB"/>
              </w:rPr>
              <w:t xml:space="preserve">taxes, </w:t>
            </w:r>
            <w:r w:rsidR="0015486D">
              <w:rPr>
                <w:rFonts w:ascii="Arial" w:hAnsi="Arial" w:cs="Arial"/>
                <w:sz w:val="22"/>
                <w:szCs w:val="22"/>
                <w:lang w:val="en-GB"/>
              </w:rPr>
              <w:t xml:space="preserve">custom </w:t>
            </w:r>
            <w:r w:rsidRPr="005B1E07">
              <w:rPr>
                <w:rFonts w:ascii="Arial" w:hAnsi="Arial" w:cs="Arial"/>
                <w:sz w:val="22"/>
                <w:szCs w:val="22"/>
                <w:lang w:val="en-GB"/>
              </w:rPr>
              <w:t>duties,</w:t>
            </w:r>
            <w:r w:rsidR="008B5F11">
              <w:rPr>
                <w:rFonts w:ascii="Arial" w:hAnsi="Arial" w:cs="Arial"/>
                <w:sz w:val="22"/>
                <w:szCs w:val="22"/>
                <w:lang w:val="en-GB"/>
              </w:rPr>
              <w:t xml:space="preserve"> VAT </w:t>
            </w:r>
            <w:r w:rsidRPr="005B1E07">
              <w:rPr>
                <w:rFonts w:ascii="Arial" w:hAnsi="Arial" w:cs="Arial"/>
                <w:sz w:val="22"/>
                <w:szCs w:val="22"/>
                <w:lang w:val="en-GB"/>
              </w:rPr>
              <w:t xml:space="preserve">and other levies imposed or incurred </w:t>
            </w:r>
            <w:r w:rsidR="009F7210">
              <w:rPr>
                <w:rFonts w:ascii="Arial" w:hAnsi="Arial" w:cs="Arial"/>
                <w:sz w:val="22"/>
                <w:szCs w:val="22"/>
                <w:lang w:val="en-GB"/>
              </w:rPr>
              <w:t>inside or outside Bangladesh</w:t>
            </w:r>
            <w:r w:rsidR="00A239AC">
              <w:rPr>
                <w:rFonts w:ascii="Arial" w:hAnsi="Arial" w:cs="Arial"/>
                <w:sz w:val="22"/>
                <w:szCs w:val="22"/>
                <w:lang w:val="en-GB"/>
              </w:rPr>
              <w:t>.</w:t>
            </w:r>
          </w:p>
        </w:tc>
      </w:tr>
      <w:tr w:rsidR="00E95928" w:rsidRPr="003F47F0" w:rsidTr="00CC5219">
        <w:tc>
          <w:tcPr>
            <w:tcW w:w="2052" w:type="dxa"/>
            <w:shd w:val="clear" w:color="auto" w:fill="auto"/>
          </w:tcPr>
          <w:p w:rsidR="00E95928" w:rsidRPr="00F93ED5" w:rsidRDefault="00E95928"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66" w:name="_Toc61947752"/>
            <w:r w:rsidRPr="00F93ED5">
              <w:rPr>
                <w:rStyle w:val="Heading3Char"/>
                <w:rFonts w:ascii="Arial" w:hAnsi="Arial"/>
                <w:b/>
                <w:bCs w:val="0"/>
                <w:sz w:val="22"/>
                <w:szCs w:val="22"/>
              </w:rPr>
              <w:t>Performance Security</w:t>
            </w:r>
            <w:bookmarkEnd w:id="666"/>
          </w:p>
        </w:tc>
        <w:tc>
          <w:tcPr>
            <w:tcW w:w="7560" w:type="dxa"/>
          </w:tcPr>
          <w:p w:rsidR="00E95928" w:rsidRPr="005B1E07" w:rsidRDefault="00453A55" w:rsidP="00CC5219">
            <w:pPr>
              <w:pStyle w:val="Sub-ClauseText"/>
              <w:numPr>
                <w:ilvl w:val="1"/>
                <w:numId w:val="87"/>
              </w:numPr>
              <w:spacing w:after="80"/>
              <w:ind w:hanging="540"/>
              <w:rPr>
                <w:rFonts w:ascii="Arial" w:hAnsi="Arial" w:cs="Arial"/>
                <w:sz w:val="22"/>
                <w:szCs w:val="22"/>
                <w:lang w:val="en-GB"/>
              </w:rPr>
            </w:pPr>
            <w:r w:rsidRPr="005B1E07">
              <w:rPr>
                <w:rFonts w:ascii="Arial" w:hAnsi="Arial" w:cs="Arial"/>
                <w:sz w:val="22"/>
                <w:szCs w:val="22"/>
                <w:lang w:val="en-GB"/>
              </w:rPr>
              <w:t>The Procuring Entity shall notify the Supplier of any claim made against the Bank issuing the Performance Security.</w:t>
            </w:r>
          </w:p>
        </w:tc>
      </w:tr>
      <w:tr w:rsidR="00453A55" w:rsidRPr="003F47F0" w:rsidTr="00CC5219">
        <w:tc>
          <w:tcPr>
            <w:tcW w:w="2052" w:type="dxa"/>
            <w:shd w:val="clear" w:color="auto" w:fill="auto"/>
          </w:tcPr>
          <w:p w:rsidR="00453A55" w:rsidRPr="003F47F0" w:rsidRDefault="00453A55" w:rsidP="00E95928">
            <w:pPr>
              <w:pStyle w:val="Heading4"/>
              <w:spacing w:before="120" w:after="120"/>
              <w:ind w:left="252"/>
              <w:jc w:val="both"/>
              <w:rPr>
                <w:rFonts w:ascii="Arial" w:hAnsi="Arial" w:cs="Arial"/>
                <w:sz w:val="21"/>
                <w:szCs w:val="21"/>
                <w:lang w:val="en-GB"/>
              </w:rPr>
            </w:pPr>
          </w:p>
        </w:tc>
        <w:tc>
          <w:tcPr>
            <w:tcW w:w="7560" w:type="dxa"/>
          </w:tcPr>
          <w:p w:rsidR="00453A55" w:rsidRPr="005B1E07" w:rsidRDefault="00453A55" w:rsidP="00CC5219">
            <w:pPr>
              <w:pStyle w:val="Sub-ClauseText"/>
              <w:numPr>
                <w:ilvl w:val="1"/>
                <w:numId w:val="87"/>
              </w:numPr>
              <w:spacing w:after="80"/>
              <w:ind w:left="585" w:hanging="576"/>
              <w:rPr>
                <w:rFonts w:ascii="Arial" w:hAnsi="Arial" w:cs="Arial"/>
                <w:sz w:val="22"/>
                <w:szCs w:val="22"/>
                <w:lang w:val="en-GB"/>
              </w:rPr>
            </w:pPr>
            <w:r w:rsidRPr="005B1E07">
              <w:rPr>
                <w:rFonts w:ascii="Arial" w:hAnsi="Arial" w:cs="Arial"/>
                <w:sz w:val="22"/>
                <w:szCs w:val="22"/>
                <w:lang w:val="en-GB"/>
              </w:rPr>
              <w:t>The Procuring Entity may claim against the security if any of the following events occurs for fourteen (14) days or more.</w:t>
            </w:r>
          </w:p>
          <w:p w:rsidR="00453A55" w:rsidRPr="005B1E07" w:rsidRDefault="00453A55" w:rsidP="00CC5219">
            <w:pPr>
              <w:numPr>
                <w:ilvl w:val="2"/>
                <w:numId w:val="163"/>
              </w:numPr>
              <w:tabs>
                <w:tab w:val="clear" w:pos="2628"/>
              </w:tabs>
              <w:spacing w:before="120" w:after="80"/>
              <w:ind w:left="972" w:hanging="414"/>
              <w:jc w:val="both"/>
              <w:rPr>
                <w:rFonts w:ascii="Arial" w:eastAsia="Times New Roman" w:hAnsi="Arial" w:cs="Arial"/>
                <w:spacing w:val="-4"/>
                <w:sz w:val="22"/>
                <w:szCs w:val="22"/>
                <w:lang w:val="en-GB" w:eastAsia="en-US"/>
              </w:rPr>
            </w:pPr>
            <w:r w:rsidRPr="005B1E07">
              <w:rPr>
                <w:rFonts w:ascii="Arial" w:eastAsia="Times New Roman" w:hAnsi="Arial" w:cs="Arial"/>
                <w:spacing w:val="-4"/>
                <w:sz w:val="22"/>
                <w:szCs w:val="22"/>
                <w:lang w:val="en-GB" w:eastAsia="en-US"/>
              </w:rPr>
              <w:t>The Supplier is in breach of the Contract and the Procuring Entity has duly notified him or her ; and</w:t>
            </w:r>
          </w:p>
          <w:p w:rsidR="00453A55" w:rsidRPr="005B1E07" w:rsidRDefault="00453A55" w:rsidP="00CC5219">
            <w:pPr>
              <w:numPr>
                <w:ilvl w:val="2"/>
                <w:numId w:val="163"/>
              </w:numPr>
              <w:tabs>
                <w:tab w:val="clear" w:pos="2628"/>
              </w:tabs>
              <w:spacing w:before="120" w:after="80"/>
              <w:ind w:left="972" w:hanging="414"/>
              <w:jc w:val="both"/>
              <w:rPr>
                <w:rFonts w:ascii="Arial" w:hAnsi="Arial" w:cs="Arial"/>
                <w:sz w:val="22"/>
                <w:szCs w:val="22"/>
                <w:lang w:val="en-GB"/>
              </w:rPr>
            </w:pPr>
            <w:r w:rsidRPr="005B1E07">
              <w:rPr>
                <w:rFonts w:ascii="Arial" w:eastAsia="Times New Roman" w:hAnsi="Arial" w:cs="Arial"/>
                <w:spacing w:val="-4"/>
                <w:sz w:val="22"/>
                <w:szCs w:val="22"/>
                <w:lang w:val="en-GB" w:eastAsia="en-US"/>
              </w:rPr>
              <w:t>The Supplier has not paid an amount due to the Procuring Entity and the Procuring Entity has duly notified him or her.</w:t>
            </w:r>
          </w:p>
        </w:tc>
      </w:tr>
      <w:tr w:rsidR="00AD1E26" w:rsidRPr="003F47F0" w:rsidTr="00CC5219">
        <w:tc>
          <w:tcPr>
            <w:tcW w:w="2052" w:type="dxa"/>
            <w:vMerge w:val="restart"/>
            <w:shd w:val="clear" w:color="auto" w:fill="auto"/>
          </w:tcPr>
          <w:p w:rsidR="00AD1E26" w:rsidRPr="003F47F0" w:rsidRDefault="00AD1E26" w:rsidP="00E95928">
            <w:pPr>
              <w:pStyle w:val="Heading4"/>
              <w:spacing w:before="120" w:after="120"/>
              <w:ind w:left="252"/>
              <w:jc w:val="both"/>
              <w:rPr>
                <w:rFonts w:ascii="Arial" w:hAnsi="Arial" w:cs="Arial"/>
                <w:sz w:val="21"/>
                <w:szCs w:val="21"/>
                <w:lang w:val="en-GB"/>
              </w:rPr>
            </w:pPr>
          </w:p>
        </w:tc>
        <w:tc>
          <w:tcPr>
            <w:tcW w:w="7560" w:type="dxa"/>
          </w:tcPr>
          <w:p w:rsidR="00AD1E26" w:rsidRPr="00D33988" w:rsidRDefault="00AD1E26" w:rsidP="00CC5219">
            <w:pPr>
              <w:pStyle w:val="Sub-ClauseText"/>
              <w:numPr>
                <w:ilvl w:val="1"/>
                <w:numId w:val="87"/>
              </w:numPr>
              <w:spacing w:after="80"/>
              <w:ind w:left="585" w:hanging="576"/>
              <w:rPr>
                <w:rFonts w:ascii="Arial" w:hAnsi="Arial" w:cs="Arial"/>
                <w:sz w:val="22"/>
                <w:szCs w:val="22"/>
                <w:lang w:val="en-GB"/>
              </w:rPr>
            </w:pPr>
            <w:r w:rsidRPr="00D33988">
              <w:rPr>
                <w:rFonts w:ascii="Arial" w:hAnsi="Arial" w:cs="Arial"/>
                <w:sz w:val="22"/>
                <w:szCs w:val="22"/>
                <w:lang w:val="en-GB"/>
              </w:rPr>
              <w:t xml:space="preserve"> In the event as stated under </w:t>
            </w:r>
            <w:r w:rsidR="00776871">
              <w:rPr>
                <w:rFonts w:ascii="Arial" w:hAnsi="Arial" w:cs="Arial"/>
                <w:sz w:val="22"/>
                <w:szCs w:val="22"/>
                <w:lang w:val="en-GB"/>
              </w:rPr>
              <w:t xml:space="preserve">GCC Sub Clause </w:t>
            </w:r>
            <w:r w:rsidR="00F13A68">
              <w:rPr>
                <w:rFonts w:ascii="Arial" w:hAnsi="Arial" w:cs="Arial"/>
                <w:sz w:val="22"/>
                <w:szCs w:val="22"/>
                <w:lang w:val="en-GB"/>
              </w:rPr>
              <w:t>28</w:t>
            </w:r>
            <w:r w:rsidRPr="00D33988">
              <w:rPr>
                <w:rFonts w:ascii="Arial" w:hAnsi="Arial" w:cs="Arial"/>
                <w:sz w:val="22"/>
                <w:szCs w:val="22"/>
                <w:lang w:val="en-GB"/>
              </w:rPr>
              <w:t>.2, the Supplier is liable to pay compensation under the Contract amounting to the full value of the Performance Security or more, the Procuring Entity may call the full amount of the</w:t>
            </w:r>
            <w:r w:rsidR="00DF7D17">
              <w:rPr>
                <w:rFonts w:ascii="Arial" w:hAnsi="Arial" w:cs="Arial"/>
                <w:sz w:val="22"/>
                <w:szCs w:val="22"/>
                <w:lang w:val="en-GB"/>
              </w:rPr>
              <w:t xml:space="preserve"> s</w:t>
            </w:r>
            <w:r w:rsidRPr="00D33988">
              <w:rPr>
                <w:rFonts w:ascii="Arial" w:hAnsi="Arial" w:cs="Arial"/>
                <w:sz w:val="22"/>
                <w:szCs w:val="22"/>
                <w:lang w:val="en-GB"/>
              </w:rPr>
              <w:t>ecurity</w:t>
            </w:r>
            <w:r w:rsidR="00DF7D17">
              <w:rPr>
                <w:rFonts w:ascii="Arial" w:hAnsi="Arial" w:cs="Arial"/>
                <w:sz w:val="22"/>
                <w:szCs w:val="22"/>
                <w:lang w:val="en-GB"/>
              </w:rPr>
              <w:t>.</w:t>
            </w:r>
          </w:p>
        </w:tc>
      </w:tr>
      <w:tr w:rsidR="00AD1E26" w:rsidRPr="003F47F0" w:rsidTr="00CC5219">
        <w:tc>
          <w:tcPr>
            <w:tcW w:w="2052" w:type="dxa"/>
            <w:vMerge/>
            <w:shd w:val="clear" w:color="auto" w:fill="auto"/>
          </w:tcPr>
          <w:p w:rsidR="00AD1E26" w:rsidRPr="003F47F0" w:rsidRDefault="00AD1E26" w:rsidP="00E95928">
            <w:pPr>
              <w:pStyle w:val="Heading4"/>
              <w:spacing w:before="120" w:after="120"/>
              <w:ind w:left="252"/>
              <w:jc w:val="both"/>
              <w:rPr>
                <w:rFonts w:ascii="Arial" w:hAnsi="Arial" w:cs="Arial"/>
                <w:sz w:val="21"/>
                <w:szCs w:val="21"/>
                <w:lang w:val="en-GB"/>
              </w:rPr>
            </w:pPr>
          </w:p>
        </w:tc>
        <w:tc>
          <w:tcPr>
            <w:tcW w:w="7560" w:type="dxa"/>
          </w:tcPr>
          <w:p w:rsidR="00AD1E26" w:rsidRPr="00D33988" w:rsidRDefault="00887D2F" w:rsidP="00CC5219">
            <w:pPr>
              <w:pStyle w:val="Sub-ClauseText"/>
              <w:numPr>
                <w:ilvl w:val="1"/>
                <w:numId w:val="87"/>
              </w:numPr>
              <w:spacing w:after="80"/>
              <w:ind w:left="585" w:hanging="576"/>
              <w:rPr>
                <w:rFonts w:ascii="Arial" w:hAnsi="Arial" w:cs="Arial"/>
                <w:sz w:val="22"/>
                <w:szCs w:val="22"/>
                <w:lang w:val="en-GB"/>
              </w:rPr>
            </w:pPr>
            <w:r w:rsidRPr="00B01350">
              <w:rPr>
                <w:rFonts w:ascii="Arial" w:hAnsi="Arial" w:cs="Arial"/>
                <w:sz w:val="22"/>
                <w:szCs w:val="22"/>
                <w:lang w:val="en-GB"/>
              </w:rPr>
              <w:t xml:space="preserve">If there is no reason to call the </w:t>
            </w:r>
            <w:r w:rsidR="00DF7D17">
              <w:rPr>
                <w:rFonts w:ascii="Arial" w:hAnsi="Arial" w:cs="Arial"/>
                <w:sz w:val="22"/>
                <w:szCs w:val="22"/>
                <w:lang w:val="en-GB"/>
              </w:rPr>
              <w:t>s</w:t>
            </w:r>
            <w:r w:rsidRPr="00B01350">
              <w:rPr>
                <w:rFonts w:ascii="Arial" w:hAnsi="Arial" w:cs="Arial"/>
                <w:sz w:val="22"/>
                <w:szCs w:val="22"/>
                <w:lang w:val="en-GB"/>
              </w:rPr>
              <w:t xml:space="preserve">ecurity, </w:t>
            </w:r>
            <w:r>
              <w:rPr>
                <w:rFonts w:ascii="Arial" w:hAnsi="Arial" w:cs="Arial"/>
                <w:sz w:val="22"/>
                <w:szCs w:val="22"/>
                <w:lang w:val="en-GB"/>
              </w:rPr>
              <w:t>t</w:t>
            </w:r>
            <w:r w:rsidR="00AD1E26" w:rsidRPr="00D33988">
              <w:rPr>
                <w:rFonts w:ascii="Arial" w:hAnsi="Arial" w:cs="Arial"/>
                <w:sz w:val="22"/>
                <w:szCs w:val="22"/>
                <w:lang w:val="en-GB"/>
              </w:rPr>
              <w:t xml:space="preserve">he </w:t>
            </w:r>
            <w:r w:rsidR="00DF7D17">
              <w:rPr>
                <w:rFonts w:ascii="Arial" w:hAnsi="Arial" w:cs="Arial"/>
                <w:sz w:val="22"/>
                <w:szCs w:val="22"/>
                <w:lang w:val="en-GB"/>
              </w:rPr>
              <w:t>s</w:t>
            </w:r>
            <w:r w:rsidR="00AD1E26" w:rsidRPr="00D33988">
              <w:rPr>
                <w:rFonts w:ascii="Arial" w:hAnsi="Arial" w:cs="Arial"/>
                <w:sz w:val="22"/>
                <w:szCs w:val="22"/>
                <w:lang w:val="en-GB"/>
              </w:rPr>
              <w:t xml:space="preserve">ecurity shall be discharged by the Procuring Entity and returned to the Supplier not later than </w:t>
            </w:r>
            <w:r w:rsidR="000F6E30">
              <w:rPr>
                <w:rFonts w:ascii="Arial" w:hAnsi="Arial" w:cs="Arial"/>
                <w:sz w:val="22"/>
                <w:szCs w:val="22"/>
                <w:lang w:val="en-GB"/>
              </w:rPr>
              <w:t>twenty-eight</w:t>
            </w:r>
            <w:r>
              <w:rPr>
                <w:rFonts w:ascii="Arial" w:hAnsi="Arial" w:cs="Arial"/>
                <w:sz w:val="22"/>
                <w:szCs w:val="22"/>
                <w:lang w:val="en-GB"/>
              </w:rPr>
              <w:t xml:space="preserve"> (28)</w:t>
            </w:r>
            <w:r w:rsidR="00AD1E26" w:rsidRPr="00D33988">
              <w:rPr>
                <w:rFonts w:ascii="Arial" w:hAnsi="Arial" w:cs="Arial"/>
                <w:sz w:val="22"/>
                <w:szCs w:val="22"/>
                <w:lang w:val="en-GB"/>
              </w:rPr>
              <w:t xml:space="preserve"> days following the date of Completion of the Supplier’s performance obligations under the Contract and</w:t>
            </w:r>
            <w:r w:rsidR="00DA04FF">
              <w:rPr>
                <w:rFonts w:ascii="Arial" w:hAnsi="Arial" w:cs="Arial"/>
                <w:sz w:val="22"/>
                <w:szCs w:val="22"/>
                <w:lang w:val="en-GB"/>
              </w:rPr>
              <w:t xml:space="preserve"> </w:t>
            </w:r>
            <w:r w:rsidR="00AD1E26" w:rsidRPr="00D33988">
              <w:rPr>
                <w:rFonts w:ascii="Arial" w:hAnsi="Arial" w:cs="Arial"/>
                <w:sz w:val="22"/>
                <w:szCs w:val="22"/>
                <w:lang w:val="en-GB"/>
              </w:rPr>
              <w:t xml:space="preserve">the issuance of </w:t>
            </w:r>
            <w:r w:rsidR="002D5BDF">
              <w:rPr>
                <w:rFonts w:ascii="Arial" w:hAnsi="Arial" w:cs="Arial"/>
                <w:sz w:val="22"/>
                <w:szCs w:val="22"/>
                <w:lang w:val="en-GB"/>
              </w:rPr>
              <w:t xml:space="preserve">the </w:t>
            </w:r>
            <w:r w:rsidR="002D5BDF" w:rsidRPr="00C13E86">
              <w:rPr>
                <w:rFonts w:ascii="Arial" w:hAnsi="Arial" w:cs="Arial"/>
                <w:sz w:val="22"/>
                <w:szCs w:val="22"/>
              </w:rPr>
              <w:t>Acceptance Certificate</w:t>
            </w:r>
            <w:r w:rsidR="00AD1E26" w:rsidRPr="00D33988">
              <w:rPr>
                <w:rFonts w:ascii="Arial" w:hAnsi="Arial" w:cs="Arial"/>
                <w:sz w:val="22"/>
                <w:szCs w:val="22"/>
                <w:lang w:val="en-GB"/>
              </w:rPr>
              <w:t>by the Procuring Entity, including any warranty obligations as stated under GCC Clause 3</w:t>
            </w:r>
            <w:r w:rsidR="00F13A68">
              <w:rPr>
                <w:rFonts w:ascii="Arial" w:hAnsi="Arial" w:cs="Arial"/>
                <w:sz w:val="22"/>
                <w:szCs w:val="22"/>
                <w:lang w:val="en-GB"/>
              </w:rPr>
              <w:t>1</w:t>
            </w:r>
            <w:r w:rsidR="006E1357">
              <w:rPr>
                <w:rFonts w:ascii="Arial" w:hAnsi="Arial" w:cs="Arial"/>
                <w:sz w:val="22"/>
                <w:szCs w:val="22"/>
                <w:lang w:val="en-GB"/>
              </w:rPr>
              <w:t xml:space="preserve"> and, the Procuring Entity shall not make any claim under the </w:t>
            </w:r>
            <w:r w:rsidR="00DF7D17">
              <w:rPr>
                <w:rFonts w:ascii="Arial" w:hAnsi="Arial" w:cs="Arial"/>
                <w:sz w:val="22"/>
                <w:szCs w:val="22"/>
                <w:lang w:val="en-GB"/>
              </w:rPr>
              <w:t>s</w:t>
            </w:r>
            <w:r w:rsidR="006E1357">
              <w:rPr>
                <w:rFonts w:ascii="Arial" w:hAnsi="Arial" w:cs="Arial"/>
                <w:sz w:val="22"/>
                <w:szCs w:val="22"/>
                <w:lang w:val="en-GB"/>
              </w:rPr>
              <w:t>ecurity, except for amounts to which the Procuring Entity is entitled under this Contract.</w:t>
            </w:r>
            <w:r>
              <w:rPr>
                <w:rFonts w:ascii="Arial" w:hAnsi="Arial" w:cs="Arial"/>
                <w:sz w:val="22"/>
                <w:szCs w:val="22"/>
                <w:lang w:val="en-GB"/>
              </w:rPr>
              <w:t>.</w:t>
            </w:r>
          </w:p>
        </w:tc>
      </w:tr>
      <w:tr w:rsidR="00414E01" w:rsidRPr="003F47F0" w:rsidTr="00CC5219">
        <w:tc>
          <w:tcPr>
            <w:tcW w:w="2052" w:type="dxa"/>
            <w:shd w:val="clear" w:color="auto" w:fill="auto"/>
          </w:tcPr>
          <w:p w:rsidR="00414E01" w:rsidRPr="003F47F0" w:rsidRDefault="00414E01" w:rsidP="00E95928">
            <w:pPr>
              <w:pStyle w:val="Heading4"/>
              <w:spacing w:before="120" w:after="120"/>
              <w:ind w:left="252"/>
              <w:jc w:val="both"/>
              <w:rPr>
                <w:rFonts w:ascii="Arial" w:hAnsi="Arial" w:cs="Arial"/>
                <w:sz w:val="21"/>
                <w:szCs w:val="21"/>
                <w:lang w:val="en-GB"/>
              </w:rPr>
            </w:pPr>
          </w:p>
        </w:tc>
        <w:tc>
          <w:tcPr>
            <w:tcW w:w="7560" w:type="dxa"/>
          </w:tcPr>
          <w:p w:rsidR="00414E01" w:rsidRPr="008962CD" w:rsidRDefault="00414E01" w:rsidP="00CC5219">
            <w:pPr>
              <w:pStyle w:val="Sub-ClauseText"/>
              <w:numPr>
                <w:ilvl w:val="0"/>
                <w:numId w:val="257"/>
              </w:numPr>
              <w:spacing w:after="80"/>
              <w:ind w:hanging="540"/>
              <w:rPr>
                <w:rFonts w:ascii="Arial" w:hAnsi="Arial" w:cs="Arial"/>
                <w:sz w:val="22"/>
                <w:szCs w:val="22"/>
                <w:lang w:val="en-GB"/>
              </w:rPr>
            </w:pPr>
            <w:r>
              <w:rPr>
                <w:rFonts w:ascii="Arial" w:hAnsi="Arial" w:cs="Arial"/>
                <w:sz w:val="22"/>
                <w:szCs w:val="22"/>
                <w:lang w:val="en-GB"/>
              </w:rPr>
              <w:t>The security</w:t>
            </w:r>
            <w:r w:rsidRPr="008962CD">
              <w:rPr>
                <w:rFonts w:ascii="Arial" w:hAnsi="Arial" w:cs="Arial"/>
                <w:sz w:val="22"/>
                <w:szCs w:val="22"/>
                <w:lang w:val="en-GB"/>
              </w:rPr>
              <w:t xml:space="preserve"> shall only be released after the </w:t>
            </w:r>
            <w:r>
              <w:rPr>
                <w:rFonts w:ascii="Arial" w:hAnsi="Arial" w:cs="Arial"/>
                <w:sz w:val="22"/>
                <w:szCs w:val="22"/>
                <w:lang w:val="en-GB"/>
              </w:rPr>
              <w:t>expiry</w:t>
            </w:r>
            <w:r w:rsidRPr="008962CD">
              <w:rPr>
                <w:rFonts w:ascii="Arial" w:hAnsi="Arial" w:cs="Arial"/>
                <w:sz w:val="22"/>
                <w:szCs w:val="22"/>
                <w:lang w:val="en-GB"/>
              </w:rPr>
              <w:t xml:space="preserve"> of the </w:t>
            </w:r>
            <w:r>
              <w:rPr>
                <w:rFonts w:ascii="Arial" w:hAnsi="Arial" w:cs="Arial"/>
                <w:sz w:val="22"/>
                <w:szCs w:val="22"/>
                <w:lang w:val="en-GB"/>
              </w:rPr>
              <w:t>W</w:t>
            </w:r>
            <w:r w:rsidRPr="008962CD">
              <w:rPr>
                <w:rFonts w:ascii="Arial" w:hAnsi="Arial" w:cs="Arial"/>
                <w:sz w:val="22"/>
                <w:szCs w:val="22"/>
                <w:lang w:val="en-GB"/>
              </w:rPr>
              <w:t xml:space="preserve">arranty </w:t>
            </w:r>
            <w:r>
              <w:rPr>
                <w:rFonts w:ascii="Arial" w:hAnsi="Arial" w:cs="Arial"/>
                <w:sz w:val="22"/>
                <w:szCs w:val="22"/>
                <w:lang w:val="en-GB"/>
              </w:rPr>
              <w:t>P</w:t>
            </w:r>
            <w:r w:rsidRPr="008962CD">
              <w:rPr>
                <w:rFonts w:ascii="Arial" w:hAnsi="Arial" w:cs="Arial"/>
                <w:sz w:val="22"/>
                <w:szCs w:val="22"/>
                <w:lang w:val="en-GB"/>
              </w:rPr>
              <w:t>eriod</w:t>
            </w:r>
            <w:r>
              <w:rPr>
                <w:rFonts w:ascii="Arial" w:hAnsi="Arial" w:cs="Arial"/>
                <w:sz w:val="22"/>
                <w:szCs w:val="22"/>
                <w:lang w:val="en-GB"/>
              </w:rPr>
              <w:t xml:space="preserve"> pursuant to GCC Clause </w:t>
            </w:r>
            <w:r w:rsidRPr="00B14BCA">
              <w:rPr>
                <w:rFonts w:ascii="Arial" w:hAnsi="Arial" w:cs="Arial"/>
                <w:sz w:val="22"/>
                <w:szCs w:val="22"/>
                <w:highlight w:val="yellow"/>
                <w:lang w:val="en-GB"/>
              </w:rPr>
              <w:t>3</w:t>
            </w:r>
            <w:r w:rsidR="00F13A68">
              <w:rPr>
                <w:rFonts w:ascii="Arial" w:hAnsi="Arial" w:cs="Arial"/>
                <w:sz w:val="22"/>
                <w:szCs w:val="22"/>
                <w:lang w:val="en-GB"/>
              </w:rPr>
              <w:t>1</w:t>
            </w:r>
            <w:r w:rsidRPr="008962CD">
              <w:rPr>
                <w:rFonts w:ascii="Arial" w:hAnsi="Arial" w:cs="Arial"/>
                <w:sz w:val="22"/>
                <w:szCs w:val="22"/>
                <w:lang w:val="en-GB"/>
              </w:rPr>
              <w:t xml:space="preserve">, provided that the </w:t>
            </w:r>
            <w:r>
              <w:rPr>
                <w:rFonts w:ascii="Arial" w:hAnsi="Arial" w:cs="Arial"/>
                <w:sz w:val="22"/>
                <w:szCs w:val="22"/>
                <w:lang w:val="en-GB"/>
              </w:rPr>
              <w:t>G</w:t>
            </w:r>
            <w:r w:rsidRPr="008962CD">
              <w:rPr>
                <w:rFonts w:ascii="Arial" w:hAnsi="Arial" w:cs="Arial"/>
                <w:sz w:val="22"/>
                <w:szCs w:val="22"/>
                <w:lang w:val="en-GB"/>
              </w:rPr>
              <w:t>oods supplied are free from patent and latent defects and all the conditions imposed under the contract have been fully met.</w:t>
            </w:r>
          </w:p>
          <w:p w:rsidR="00414E01" w:rsidRPr="00EC6D6C" w:rsidRDefault="00414E01" w:rsidP="00CC5219">
            <w:pPr>
              <w:pStyle w:val="Sub-ClauseText"/>
              <w:numPr>
                <w:ilvl w:val="1"/>
                <w:numId w:val="18"/>
              </w:numPr>
              <w:tabs>
                <w:tab w:val="clear" w:pos="1980"/>
                <w:tab w:val="num" w:pos="1062"/>
              </w:tabs>
              <w:spacing w:after="80"/>
              <w:ind w:left="1062" w:hanging="495"/>
              <w:rPr>
                <w:rFonts w:ascii="Arial" w:hAnsi="Arial" w:cs="Arial"/>
                <w:sz w:val="18"/>
                <w:szCs w:val="18"/>
                <w:lang w:val="en-GB"/>
              </w:rPr>
            </w:pPr>
            <w:r w:rsidRPr="00EC6D6C">
              <w:rPr>
                <w:rFonts w:ascii="Arial" w:hAnsi="Arial" w:cs="Arial"/>
                <w:sz w:val="18"/>
                <w:szCs w:val="18"/>
                <w:lang w:val="en-GB"/>
              </w:rPr>
              <w:t xml:space="preserve">A patent defect, which is one that is apparent to the buyer on normal observation. It is an apparent or obvious defect. </w:t>
            </w:r>
          </w:p>
          <w:p w:rsidR="00414E01" w:rsidRPr="00EC6D6C" w:rsidRDefault="00414E01" w:rsidP="00CC5219">
            <w:pPr>
              <w:pStyle w:val="Sub-ClauseText"/>
              <w:numPr>
                <w:ilvl w:val="2"/>
                <w:numId w:val="18"/>
              </w:numPr>
              <w:tabs>
                <w:tab w:val="clear" w:pos="2340"/>
                <w:tab w:val="num" w:pos="1422"/>
              </w:tabs>
              <w:spacing w:after="80"/>
              <w:ind w:left="1422"/>
              <w:rPr>
                <w:rFonts w:ascii="Arial" w:hAnsi="Arial" w:cs="Arial"/>
                <w:sz w:val="18"/>
                <w:szCs w:val="18"/>
                <w:lang w:val="en-GB"/>
              </w:rPr>
            </w:pPr>
            <w:r w:rsidRPr="00EC6D6C">
              <w:rPr>
                <w:rFonts w:ascii="Arial" w:hAnsi="Arial" w:cs="Arial"/>
                <w:sz w:val="18"/>
                <w:szCs w:val="18"/>
                <w:lang w:val="en-GB"/>
              </w:rPr>
              <w:t>For example, a ball pen that does not write is patently defective.</w:t>
            </w:r>
          </w:p>
          <w:p w:rsidR="00414E01" w:rsidRPr="00EC6D6C" w:rsidRDefault="00414E01" w:rsidP="00CC5219">
            <w:pPr>
              <w:pStyle w:val="Sub-ClauseText"/>
              <w:numPr>
                <w:ilvl w:val="1"/>
                <w:numId w:val="18"/>
              </w:numPr>
              <w:tabs>
                <w:tab w:val="clear" w:pos="1980"/>
                <w:tab w:val="num" w:pos="1062"/>
              </w:tabs>
              <w:spacing w:after="80"/>
              <w:ind w:left="1062" w:hanging="495"/>
              <w:rPr>
                <w:rFonts w:ascii="Arial" w:hAnsi="Arial" w:cs="Arial"/>
                <w:sz w:val="18"/>
                <w:szCs w:val="18"/>
                <w:lang w:val="en-GB"/>
              </w:rPr>
            </w:pPr>
            <w:r w:rsidRPr="00EC6D6C">
              <w:rPr>
                <w:rFonts w:ascii="Arial" w:hAnsi="Arial" w:cs="Arial"/>
                <w:sz w:val="18"/>
                <w:szCs w:val="18"/>
                <w:lang w:val="en-GB"/>
              </w:rPr>
              <w:t>A latent defect, which is one that is not apparent to the buyer by reasonable observation. A latent defect is “hidden” or one that is not immediately determinable.</w:t>
            </w:r>
          </w:p>
          <w:p w:rsidR="00414E01" w:rsidRPr="00B01350" w:rsidRDefault="00414E01" w:rsidP="00CC5219">
            <w:pPr>
              <w:pStyle w:val="Sub-ClauseText"/>
              <w:tabs>
                <w:tab w:val="left" w:pos="1422"/>
              </w:tabs>
              <w:spacing w:after="80"/>
              <w:ind w:left="1422" w:hanging="360"/>
              <w:rPr>
                <w:rFonts w:ascii="Arial" w:hAnsi="Arial" w:cs="Arial"/>
                <w:sz w:val="22"/>
                <w:szCs w:val="22"/>
                <w:lang w:val="en-GB"/>
              </w:rPr>
            </w:pPr>
            <w:r w:rsidRPr="00EC6D6C">
              <w:rPr>
                <w:rFonts w:ascii="Arial" w:hAnsi="Arial" w:cs="Arial"/>
                <w:sz w:val="18"/>
                <w:szCs w:val="18"/>
                <w:lang w:val="en-GB"/>
              </w:rPr>
              <w:t>ii.   For example, a ball pen that writes 0.75 km instead of the expected 1.5 km, has a latent defect.</w:t>
            </w:r>
          </w:p>
        </w:tc>
      </w:tr>
      <w:tr w:rsidR="008B36AE" w:rsidRPr="003F47F0" w:rsidTr="00CC5219">
        <w:tc>
          <w:tcPr>
            <w:tcW w:w="2052" w:type="dxa"/>
            <w:shd w:val="clear" w:color="auto" w:fill="auto"/>
          </w:tcPr>
          <w:p w:rsidR="008B36AE" w:rsidRPr="003F47F0" w:rsidRDefault="008B36AE" w:rsidP="00E95928">
            <w:pPr>
              <w:pStyle w:val="Heading4"/>
              <w:spacing w:before="120" w:after="120"/>
              <w:ind w:left="252"/>
              <w:jc w:val="both"/>
              <w:rPr>
                <w:rFonts w:ascii="Arial" w:hAnsi="Arial" w:cs="Arial"/>
                <w:sz w:val="21"/>
                <w:szCs w:val="21"/>
                <w:lang w:val="en-GB"/>
              </w:rPr>
            </w:pPr>
          </w:p>
        </w:tc>
        <w:tc>
          <w:tcPr>
            <w:tcW w:w="7560" w:type="dxa"/>
          </w:tcPr>
          <w:p w:rsidR="008B36AE" w:rsidRDefault="008B36AE" w:rsidP="00CC5219">
            <w:pPr>
              <w:pStyle w:val="Sub-ClauseText"/>
              <w:numPr>
                <w:ilvl w:val="0"/>
                <w:numId w:val="257"/>
              </w:numPr>
              <w:tabs>
                <w:tab w:val="clear" w:pos="540"/>
                <w:tab w:val="num" w:pos="0"/>
              </w:tabs>
              <w:spacing w:after="80"/>
              <w:ind w:left="612" w:hanging="612"/>
              <w:rPr>
                <w:rFonts w:ascii="Arial" w:hAnsi="Arial" w:cs="Arial"/>
                <w:sz w:val="22"/>
                <w:szCs w:val="22"/>
                <w:lang w:val="en-GB"/>
              </w:rPr>
            </w:pPr>
            <w:r w:rsidRPr="008962CD">
              <w:rPr>
                <w:rFonts w:ascii="Arial" w:hAnsi="Arial" w:cs="Arial"/>
                <w:sz w:val="22"/>
                <w:szCs w:val="22"/>
                <w:lang w:val="en-GB"/>
              </w:rPr>
              <w:t xml:space="preserve">If the Supplier, having been notified, fails to remedy the defect(s) within the period as stated under </w:t>
            </w:r>
            <w:hyperlink w:anchor="scc15_5" w:history="1">
              <w:r w:rsidRPr="008962CD">
                <w:rPr>
                  <w:rFonts w:ascii="Arial" w:hAnsi="Arial" w:cs="Arial"/>
                  <w:sz w:val="22"/>
                  <w:szCs w:val="22"/>
                  <w:lang w:val="en-GB"/>
                </w:rPr>
                <w:t>GCC</w:t>
              </w:r>
            </w:hyperlink>
            <w:r w:rsidRPr="008962CD">
              <w:rPr>
                <w:rFonts w:ascii="Arial" w:hAnsi="Arial" w:cs="Arial"/>
                <w:sz w:val="22"/>
                <w:szCs w:val="22"/>
                <w:lang w:val="en-GB"/>
              </w:rPr>
              <w:t xml:space="preserve"> Sub Clause 3</w:t>
            </w:r>
            <w:r w:rsidR="00F13A68">
              <w:rPr>
                <w:rFonts w:ascii="Arial" w:hAnsi="Arial" w:cs="Arial"/>
                <w:sz w:val="22"/>
                <w:szCs w:val="22"/>
                <w:lang w:val="en-GB"/>
              </w:rPr>
              <w:t>1</w:t>
            </w:r>
            <w:r w:rsidRPr="008962CD">
              <w:rPr>
                <w:rFonts w:ascii="Arial" w:hAnsi="Arial" w:cs="Arial"/>
                <w:sz w:val="22"/>
                <w:szCs w:val="22"/>
                <w:lang w:val="en-GB"/>
              </w:rPr>
              <w:t>.7, the Procuring Entity may proceed to call upon the security without prejudice to any other rights which the Procuring Entity may have against the Supplier under the Contract and under the applicable law.</w:t>
            </w:r>
          </w:p>
        </w:tc>
      </w:tr>
      <w:tr w:rsidR="002E0FC5" w:rsidRPr="003F47F0" w:rsidTr="00CC5219">
        <w:trPr>
          <w:trHeight w:val="1062"/>
        </w:trPr>
        <w:tc>
          <w:tcPr>
            <w:tcW w:w="2052" w:type="dxa"/>
            <w:vMerge w:val="restart"/>
            <w:shd w:val="clear" w:color="auto" w:fill="auto"/>
          </w:tcPr>
          <w:p w:rsidR="002E0FC5" w:rsidRPr="005F796D" w:rsidRDefault="002E0FC5"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67" w:name="_Toc35418460"/>
            <w:bookmarkStart w:id="668" w:name="_Toc37234130"/>
            <w:bookmarkStart w:id="669" w:name="_Toc49504288"/>
            <w:bookmarkStart w:id="670" w:name="_Toc49504721"/>
            <w:bookmarkStart w:id="671" w:name="_Toc49504839"/>
            <w:bookmarkStart w:id="672" w:name="_Toc49569859"/>
            <w:bookmarkStart w:id="673" w:name="_Toc49591421"/>
            <w:bookmarkStart w:id="674" w:name="_Toc49591769"/>
            <w:bookmarkStart w:id="675" w:name="_Toc61947753"/>
            <w:r w:rsidRPr="00CC5219">
              <w:rPr>
                <w:rStyle w:val="Heading3Char"/>
                <w:rFonts w:ascii="Arial" w:hAnsi="Arial"/>
                <w:b/>
                <w:bCs w:val="0"/>
                <w:sz w:val="20"/>
                <w:szCs w:val="21"/>
              </w:rPr>
              <w:t>Specifications</w:t>
            </w:r>
            <w:r w:rsidRPr="005F796D">
              <w:rPr>
                <w:rStyle w:val="Heading3Char"/>
                <w:rFonts w:ascii="Arial" w:hAnsi="Arial"/>
                <w:b/>
                <w:bCs w:val="0"/>
                <w:sz w:val="22"/>
                <w:szCs w:val="22"/>
              </w:rPr>
              <w:t xml:space="preserve"> and Standards</w:t>
            </w:r>
            <w:bookmarkEnd w:id="667"/>
            <w:bookmarkEnd w:id="668"/>
            <w:bookmarkEnd w:id="669"/>
            <w:bookmarkEnd w:id="670"/>
            <w:bookmarkEnd w:id="671"/>
            <w:bookmarkEnd w:id="672"/>
            <w:bookmarkEnd w:id="673"/>
            <w:bookmarkEnd w:id="674"/>
            <w:bookmarkEnd w:id="675"/>
          </w:p>
        </w:tc>
        <w:tc>
          <w:tcPr>
            <w:tcW w:w="7560" w:type="dxa"/>
          </w:tcPr>
          <w:p w:rsidR="00A95419" w:rsidRPr="00CC5219" w:rsidRDefault="002E0FC5" w:rsidP="00CC5219">
            <w:pPr>
              <w:pStyle w:val="Sub-ClauseText"/>
              <w:numPr>
                <w:ilvl w:val="0"/>
                <w:numId w:val="150"/>
              </w:numPr>
              <w:spacing w:after="80"/>
              <w:ind w:hanging="540"/>
              <w:rPr>
                <w:sz w:val="22"/>
                <w:szCs w:val="22"/>
                <w:lang w:val="en-GB"/>
              </w:rPr>
            </w:pPr>
            <w:bookmarkStart w:id="676" w:name="_Toc204507893"/>
            <w:bookmarkStart w:id="677" w:name="_Toc204572186"/>
            <w:bookmarkStart w:id="678" w:name="_Toc49406317"/>
            <w:bookmarkStart w:id="679" w:name="_Toc49412079"/>
            <w:r w:rsidRPr="00D33988">
              <w:rPr>
                <w:rFonts w:ascii="Arial" w:hAnsi="Arial"/>
                <w:bCs/>
                <w:sz w:val="22"/>
                <w:szCs w:val="22"/>
                <w:lang w:val="en-GB" w:eastAsia="zh-CN"/>
              </w:rPr>
              <w:t xml:space="preserve">The Goods and </w:t>
            </w:r>
            <w:r w:rsidR="004C1738">
              <w:rPr>
                <w:rFonts w:ascii="Arial" w:hAnsi="Arial"/>
                <w:bCs/>
                <w:sz w:val="22"/>
                <w:szCs w:val="22"/>
                <w:lang w:val="en-GB" w:eastAsia="zh-CN"/>
              </w:rPr>
              <w:t>r</w:t>
            </w:r>
            <w:r w:rsidRPr="00D33988">
              <w:rPr>
                <w:rFonts w:ascii="Arial" w:hAnsi="Arial"/>
                <w:bCs/>
                <w:sz w:val="22"/>
                <w:szCs w:val="22"/>
                <w:lang w:val="en-GB" w:eastAsia="zh-CN"/>
              </w:rPr>
              <w:t xml:space="preserve">elated </w:t>
            </w:r>
            <w:r w:rsidR="004C1738">
              <w:rPr>
                <w:rFonts w:ascii="Arial" w:hAnsi="Arial"/>
                <w:bCs/>
                <w:sz w:val="22"/>
                <w:szCs w:val="22"/>
                <w:lang w:val="en-GB" w:eastAsia="zh-CN"/>
              </w:rPr>
              <w:t>s</w:t>
            </w:r>
            <w:r w:rsidRPr="00D33988">
              <w:rPr>
                <w:rFonts w:ascii="Arial" w:hAnsi="Arial"/>
                <w:bCs/>
                <w:sz w:val="22"/>
                <w:szCs w:val="22"/>
                <w:lang w:val="en-GB" w:eastAsia="zh-CN"/>
              </w:rPr>
              <w:t>ervices supplied under this Contract shall conform to the technical specifications and standards mentioned in Section 7, Technical Specification and in Section 8, Drawings, if any.</w:t>
            </w:r>
            <w:bookmarkStart w:id="680" w:name="_Toc204507894"/>
            <w:bookmarkStart w:id="681" w:name="_Toc204572187"/>
            <w:bookmarkEnd w:id="676"/>
            <w:bookmarkEnd w:id="677"/>
            <w:bookmarkEnd w:id="678"/>
            <w:bookmarkEnd w:id="679"/>
            <w:bookmarkEnd w:id="680"/>
            <w:bookmarkEnd w:id="681"/>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82" w:name="_Toc204507895"/>
            <w:bookmarkStart w:id="683" w:name="_Toc204572188"/>
            <w:r w:rsidRPr="00D33988">
              <w:rPr>
                <w:rFonts w:ascii="Arial" w:hAnsi="Arial" w:cs="Arial"/>
                <w:sz w:val="22"/>
                <w:szCs w:val="22"/>
                <w:lang w:val="en-GB"/>
              </w:rPr>
              <w:t xml:space="preserve">If there is no applicable standard, the </w:t>
            </w:r>
            <w:r w:rsidR="00794EA5">
              <w:rPr>
                <w:rFonts w:ascii="Arial" w:hAnsi="Arial" w:cs="Arial"/>
                <w:sz w:val="22"/>
                <w:szCs w:val="22"/>
                <w:lang w:val="en-GB"/>
              </w:rPr>
              <w:t>G</w:t>
            </w:r>
            <w:r w:rsidRPr="00D33988">
              <w:rPr>
                <w:rFonts w:ascii="Arial" w:hAnsi="Arial" w:cs="Arial"/>
                <w:sz w:val="22"/>
                <w:szCs w:val="22"/>
                <w:lang w:val="en-GB"/>
              </w:rPr>
              <w:t xml:space="preserve">oods must conform to the authoritative standards appropriate to the </w:t>
            </w:r>
            <w:r w:rsidR="00794EA5">
              <w:rPr>
                <w:rFonts w:ascii="Arial" w:hAnsi="Arial" w:cs="Arial"/>
                <w:sz w:val="22"/>
                <w:szCs w:val="22"/>
                <w:lang w:val="en-GB"/>
              </w:rPr>
              <w:t>G</w:t>
            </w:r>
            <w:r w:rsidRPr="00D33988">
              <w:rPr>
                <w:rFonts w:ascii="Arial" w:hAnsi="Arial" w:cs="Arial"/>
                <w:sz w:val="22"/>
                <w:szCs w:val="22"/>
                <w:lang w:val="en-GB"/>
              </w:rPr>
              <w:t>ood’s country of origin. Such standards must be the latest issued by the concerned institution.</w:t>
            </w:r>
            <w:bookmarkEnd w:id="682"/>
            <w:bookmarkEnd w:id="683"/>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84" w:name="_Toc49406318"/>
            <w:bookmarkStart w:id="685" w:name="_Toc49412080"/>
            <w:bookmarkStart w:id="686" w:name="_Toc204507896"/>
            <w:bookmarkStart w:id="687" w:name="_Toc204572189"/>
            <w:r w:rsidRPr="00D33988">
              <w:rPr>
                <w:rFonts w:ascii="Arial" w:hAnsi="Arial" w:cs="Arial"/>
                <w:sz w:val="22"/>
                <w:szCs w:val="22"/>
                <w:lang w:val="en-GB"/>
              </w:rPr>
              <w:t>Subject to the GCC Clause 1</w:t>
            </w:r>
            <w:r w:rsidR="00F13A68">
              <w:rPr>
                <w:rFonts w:ascii="Arial" w:hAnsi="Arial" w:cs="Arial"/>
                <w:sz w:val="22"/>
                <w:szCs w:val="22"/>
                <w:lang w:val="en-GB"/>
              </w:rPr>
              <w:t>8</w:t>
            </w:r>
            <w:r w:rsidRPr="00D33988">
              <w:rPr>
                <w:rFonts w:ascii="Arial" w:hAnsi="Arial" w:cs="Arial"/>
                <w:sz w:val="22"/>
                <w:szCs w:val="22"/>
                <w:lang w:val="en-GB"/>
              </w:rPr>
              <w:t>, the Supplier shall be entitled to disclaim responsibility for any design, data, drawing, specification or other document, or any modification thereof provided or designed by or on behalf of the Procuring Entity, by giving a notice of such disclaimer to the Procuring Entity.</w:t>
            </w:r>
            <w:bookmarkEnd w:id="684"/>
            <w:bookmarkEnd w:id="685"/>
            <w:bookmarkEnd w:id="686"/>
            <w:bookmarkEnd w:id="687"/>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D33988" w:rsidRDefault="002E0FC5" w:rsidP="00CC5219">
            <w:pPr>
              <w:pStyle w:val="Sub-ClauseText"/>
              <w:numPr>
                <w:ilvl w:val="0"/>
                <w:numId w:val="150"/>
              </w:numPr>
              <w:tabs>
                <w:tab w:val="clear" w:pos="540"/>
              </w:tabs>
              <w:spacing w:after="80"/>
              <w:ind w:left="603" w:hanging="585"/>
              <w:rPr>
                <w:rFonts w:ascii="Arial" w:hAnsi="Arial" w:cs="Arial"/>
                <w:sz w:val="22"/>
                <w:szCs w:val="22"/>
                <w:lang w:val="en-GB"/>
              </w:rPr>
            </w:pPr>
            <w:bookmarkStart w:id="688" w:name="_Toc49406320"/>
            <w:bookmarkStart w:id="689" w:name="_Toc49412082"/>
            <w:bookmarkStart w:id="690" w:name="_Toc204507897"/>
            <w:bookmarkStart w:id="691" w:name="_Toc204572190"/>
            <w:r w:rsidRPr="00D33988">
              <w:rPr>
                <w:rFonts w:ascii="Arial" w:hAnsi="Arial" w:cs="Arial"/>
                <w:sz w:val="22"/>
                <w:szCs w:val="22"/>
                <w:lang w:val="en-GB"/>
              </w:rPr>
              <w:t>Wherever references are made in the Contract to codes and standards in accordance with which it shall be executed, the edition or the revised version of such codes and standards shall be those specified in the Technical Specification. During Contract execution, any changes in any such codes and standards shall be applied only after approval by the Procuring Entity and shall be treated under GCC Clause 1</w:t>
            </w:r>
            <w:r w:rsidR="00F13A68">
              <w:rPr>
                <w:rFonts w:ascii="Arial" w:hAnsi="Arial" w:cs="Arial"/>
                <w:sz w:val="22"/>
                <w:szCs w:val="22"/>
                <w:lang w:val="en-GB"/>
              </w:rPr>
              <w:t>8</w:t>
            </w:r>
            <w:r w:rsidRPr="00D33988">
              <w:rPr>
                <w:rFonts w:ascii="Arial" w:hAnsi="Arial" w:cs="Arial"/>
                <w:sz w:val="22"/>
                <w:szCs w:val="22"/>
                <w:lang w:val="en-GB"/>
              </w:rPr>
              <w:t>.</w:t>
            </w:r>
            <w:bookmarkEnd w:id="688"/>
            <w:bookmarkEnd w:id="689"/>
            <w:bookmarkEnd w:id="690"/>
            <w:bookmarkEnd w:id="691"/>
          </w:p>
        </w:tc>
      </w:tr>
      <w:tr w:rsidR="002E0FC5" w:rsidRPr="003F47F0" w:rsidTr="00CC5219">
        <w:tc>
          <w:tcPr>
            <w:tcW w:w="2052" w:type="dxa"/>
            <w:vMerge w:val="restart"/>
            <w:shd w:val="clear" w:color="auto" w:fill="auto"/>
          </w:tcPr>
          <w:p w:rsidR="002E0FC5" w:rsidRPr="005F796D" w:rsidRDefault="002E0FC5"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692" w:name="_Toc35418463"/>
            <w:bookmarkStart w:id="693" w:name="_Toc37234133"/>
            <w:bookmarkStart w:id="694" w:name="_Toc49504289"/>
            <w:bookmarkStart w:id="695" w:name="_Toc49504722"/>
            <w:bookmarkStart w:id="696" w:name="_Toc49504840"/>
            <w:bookmarkStart w:id="697" w:name="_Toc49569860"/>
            <w:bookmarkStart w:id="698" w:name="_Toc49591422"/>
            <w:bookmarkStart w:id="699" w:name="_Toc49591770"/>
            <w:bookmarkStart w:id="700" w:name="_Toc61947754"/>
            <w:r w:rsidRPr="005F796D">
              <w:rPr>
                <w:rStyle w:val="Heading3Char"/>
                <w:rFonts w:ascii="Arial" w:hAnsi="Arial"/>
                <w:b/>
                <w:bCs w:val="0"/>
                <w:sz w:val="22"/>
                <w:szCs w:val="22"/>
              </w:rPr>
              <w:t>Inspections and Tests</w:t>
            </w:r>
            <w:bookmarkEnd w:id="692"/>
            <w:bookmarkEnd w:id="693"/>
            <w:bookmarkEnd w:id="694"/>
            <w:bookmarkEnd w:id="695"/>
            <w:bookmarkEnd w:id="696"/>
            <w:bookmarkEnd w:id="697"/>
            <w:bookmarkEnd w:id="698"/>
            <w:bookmarkEnd w:id="699"/>
            <w:bookmarkEnd w:id="700"/>
          </w:p>
        </w:tc>
        <w:tc>
          <w:tcPr>
            <w:tcW w:w="7560" w:type="dxa"/>
          </w:tcPr>
          <w:p w:rsidR="002E0FC5" w:rsidRPr="002935C4" w:rsidRDefault="002E0FC5" w:rsidP="00CC5219">
            <w:pPr>
              <w:pStyle w:val="Sub-ClauseText"/>
              <w:numPr>
                <w:ilvl w:val="0"/>
                <w:numId w:val="99"/>
              </w:numPr>
              <w:tabs>
                <w:tab w:val="clear" w:pos="1368"/>
                <w:tab w:val="num" w:pos="612"/>
              </w:tabs>
              <w:spacing w:before="80" w:after="80"/>
              <w:ind w:left="612" w:hanging="612"/>
              <w:rPr>
                <w:rFonts w:ascii="Arial" w:hAnsi="Arial" w:cs="Arial"/>
                <w:sz w:val="22"/>
                <w:szCs w:val="22"/>
                <w:lang w:val="en-GB"/>
              </w:rPr>
            </w:pPr>
            <w:r w:rsidRPr="002935C4">
              <w:rPr>
                <w:rFonts w:ascii="Arial" w:hAnsi="Arial" w:cs="Arial"/>
                <w:sz w:val="22"/>
                <w:szCs w:val="22"/>
                <w:lang w:val="en-GB"/>
              </w:rPr>
              <w:t xml:space="preserve">The Procuring Entity shall have the right to test the Goods to confirm their conformity to the Contract specifications. The </w:t>
            </w:r>
            <w:r w:rsidRPr="002935C4">
              <w:rPr>
                <w:rFonts w:ascii="Arial" w:hAnsi="Arial" w:cs="Arial"/>
                <w:b/>
                <w:sz w:val="22"/>
                <w:szCs w:val="22"/>
                <w:lang w:val="en-GB"/>
              </w:rPr>
              <w:t>PCC</w:t>
            </w:r>
            <w:r w:rsidRPr="002935C4">
              <w:rPr>
                <w:rFonts w:ascii="Arial" w:hAnsi="Arial" w:cs="Arial"/>
                <w:sz w:val="22"/>
                <w:szCs w:val="22"/>
                <w:lang w:val="en-GB"/>
              </w:rPr>
              <w:t xml:space="preserve"> and Technical specifications shall specify what tests the Procuring Entity requires and where they are to be conducted. The </w:t>
            </w:r>
            <w:r w:rsidR="0014497C">
              <w:rPr>
                <w:rFonts w:ascii="Arial" w:hAnsi="Arial" w:cs="Arial"/>
                <w:sz w:val="22"/>
                <w:szCs w:val="22"/>
                <w:lang w:val="en-GB"/>
              </w:rPr>
              <w:t>S</w:t>
            </w:r>
            <w:r w:rsidRPr="002935C4">
              <w:rPr>
                <w:rFonts w:ascii="Arial" w:hAnsi="Arial" w:cs="Arial"/>
                <w:sz w:val="22"/>
                <w:szCs w:val="22"/>
                <w:lang w:val="en-GB"/>
              </w:rPr>
              <w:t xml:space="preserve">upplier shall at its own expense and at no cost to the Procuring Entity, carry out all such tests of the Goods and related services as are specified in the Contract. </w:t>
            </w:r>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85" w:hanging="576"/>
              <w:rPr>
                <w:rFonts w:ascii="Arial" w:hAnsi="Arial" w:cs="Arial"/>
                <w:sz w:val="22"/>
                <w:szCs w:val="22"/>
                <w:lang w:val="en-GB"/>
              </w:rPr>
            </w:pPr>
            <w:r w:rsidRPr="002935C4">
              <w:rPr>
                <w:rFonts w:ascii="Arial" w:hAnsi="Arial" w:cs="Arial"/>
                <w:sz w:val="22"/>
                <w:szCs w:val="22"/>
                <w:lang w:val="en-GB"/>
              </w:rPr>
              <w:t>The Supplier shall provide the Procuring Entity with a report of the results of any such test.</w:t>
            </w:r>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85" w:hanging="576"/>
              <w:rPr>
                <w:rFonts w:ascii="Arial" w:hAnsi="Arial" w:cs="Arial"/>
                <w:sz w:val="22"/>
                <w:szCs w:val="22"/>
                <w:lang w:val="en-GB"/>
              </w:rPr>
            </w:pPr>
            <w:r w:rsidRPr="002935C4">
              <w:rPr>
                <w:rFonts w:ascii="Arial" w:hAnsi="Arial" w:cs="Arial"/>
                <w:sz w:val="22"/>
                <w:szCs w:val="22"/>
                <w:lang w:val="en-GB"/>
              </w:rPr>
              <w:t>The Procuring Entity may engage external agents for the purpose of conducting inspection of Goods, provided that the Procuring Entity shall bear all of its costs and expenses.</w:t>
            </w:r>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90" w:hanging="576"/>
              <w:rPr>
                <w:rFonts w:ascii="Arial" w:hAnsi="Arial" w:cs="Arial"/>
                <w:sz w:val="22"/>
                <w:szCs w:val="22"/>
                <w:lang w:val="en-GB"/>
              </w:rPr>
            </w:pPr>
            <w:r w:rsidRPr="002935C4">
              <w:rPr>
                <w:rFonts w:ascii="Arial" w:hAnsi="Arial" w:cs="Arial"/>
                <w:sz w:val="22"/>
                <w:szCs w:val="22"/>
                <w:lang w:val="en-GB"/>
              </w:rPr>
              <w:t>The Procuring Entity or its designated representative as specified shall be entitled to attend the tests and/or inspections under GCC Clause 3</w:t>
            </w:r>
            <w:r w:rsidR="00F13A68">
              <w:rPr>
                <w:rFonts w:ascii="Arial" w:hAnsi="Arial" w:cs="Arial"/>
                <w:sz w:val="22"/>
                <w:szCs w:val="22"/>
                <w:lang w:val="en-GB"/>
              </w:rPr>
              <w:t>0</w:t>
            </w:r>
            <w:r w:rsidRPr="002935C4">
              <w:rPr>
                <w:rFonts w:ascii="Arial" w:hAnsi="Arial" w:cs="Arial"/>
                <w:sz w:val="22"/>
                <w:szCs w:val="22"/>
                <w:lang w:val="en-GB"/>
              </w:rPr>
              <w:t>.1, provided that the Procuring Entity shall bear all of its own costs and expenses incurred in connection with such attendance.</w:t>
            </w:r>
          </w:p>
        </w:tc>
      </w:tr>
      <w:tr w:rsidR="002E0FC5" w:rsidRPr="003F47F0" w:rsidTr="00CC5219">
        <w:tc>
          <w:tcPr>
            <w:tcW w:w="2052" w:type="dxa"/>
            <w:vMerge w:val="restart"/>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before="80" w:after="80"/>
              <w:ind w:left="590" w:hanging="576"/>
              <w:rPr>
                <w:rFonts w:ascii="Arial" w:hAnsi="Arial" w:cs="Arial"/>
                <w:sz w:val="22"/>
                <w:szCs w:val="22"/>
                <w:lang w:val="en-GB"/>
              </w:rPr>
            </w:pPr>
            <w:r w:rsidRPr="002935C4">
              <w:rPr>
                <w:rFonts w:ascii="Arial" w:hAnsi="Arial" w:cs="Arial"/>
                <w:sz w:val="22"/>
                <w:szCs w:val="22"/>
                <w:lang w:val="en-GB"/>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881867" w:rsidRPr="00CC5219"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 xml:space="preserve">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and Completion </w:t>
            </w:r>
            <w:r w:rsidR="0014497C">
              <w:rPr>
                <w:rFonts w:ascii="Arial" w:hAnsi="Arial" w:cs="Arial"/>
                <w:sz w:val="22"/>
                <w:szCs w:val="22"/>
                <w:lang w:val="en-GB"/>
              </w:rPr>
              <w:t>Schedule</w:t>
            </w:r>
            <w:r w:rsidRPr="002935C4">
              <w:rPr>
                <w:rFonts w:ascii="Arial" w:hAnsi="Arial" w:cs="Arial"/>
                <w:sz w:val="22"/>
                <w:szCs w:val="22"/>
                <w:lang w:val="en-GB"/>
              </w:rPr>
              <w:t xml:space="preserve"> and the other obligations so affected.</w:t>
            </w:r>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under GCC </w:t>
            </w:r>
            <w:proofErr w:type="spellStart"/>
            <w:r w:rsidRPr="002935C4">
              <w:rPr>
                <w:rFonts w:ascii="Arial" w:hAnsi="Arial" w:cs="Arial"/>
                <w:sz w:val="22"/>
                <w:szCs w:val="22"/>
                <w:lang w:val="en-GB"/>
              </w:rPr>
              <w:t>SubClause</w:t>
            </w:r>
            <w:proofErr w:type="spellEnd"/>
            <w:r w:rsidRPr="002935C4">
              <w:rPr>
                <w:rFonts w:ascii="Arial" w:hAnsi="Arial" w:cs="Arial"/>
                <w:sz w:val="22"/>
                <w:szCs w:val="22"/>
                <w:lang w:val="en-GB"/>
              </w:rPr>
              <w:t xml:space="preserve"> 3</w:t>
            </w:r>
            <w:r w:rsidR="00F13A68">
              <w:rPr>
                <w:rFonts w:ascii="Arial" w:hAnsi="Arial" w:cs="Arial"/>
                <w:sz w:val="22"/>
                <w:szCs w:val="22"/>
                <w:lang w:val="en-GB"/>
              </w:rPr>
              <w:t>0</w:t>
            </w:r>
            <w:r w:rsidRPr="002935C4">
              <w:rPr>
                <w:rFonts w:ascii="Arial" w:hAnsi="Arial" w:cs="Arial"/>
                <w:sz w:val="22"/>
                <w:szCs w:val="22"/>
                <w:lang w:val="en-GB"/>
              </w:rPr>
              <w:t>.5.</w:t>
            </w:r>
          </w:p>
        </w:tc>
      </w:tr>
      <w:tr w:rsidR="002E0FC5" w:rsidRPr="003F47F0" w:rsidTr="00CC5219">
        <w:tc>
          <w:tcPr>
            <w:tcW w:w="2052" w:type="dxa"/>
            <w:vMerge/>
            <w:shd w:val="clear" w:color="auto" w:fill="auto"/>
          </w:tcPr>
          <w:p w:rsidR="002E0FC5" w:rsidRPr="003F47F0" w:rsidRDefault="002E0FC5" w:rsidP="002708CD">
            <w:pPr>
              <w:spacing w:before="120" w:after="120"/>
              <w:rPr>
                <w:rFonts w:ascii="Arial" w:hAnsi="Arial" w:cs="Arial"/>
                <w:sz w:val="21"/>
                <w:szCs w:val="21"/>
                <w:lang w:val="en-GB"/>
              </w:rPr>
            </w:pPr>
          </w:p>
        </w:tc>
        <w:tc>
          <w:tcPr>
            <w:tcW w:w="7560" w:type="dxa"/>
          </w:tcPr>
          <w:p w:rsidR="002E0FC5" w:rsidRPr="002935C4" w:rsidRDefault="002E0FC5" w:rsidP="00CC5219">
            <w:pPr>
              <w:pStyle w:val="Sub-ClauseText"/>
              <w:numPr>
                <w:ilvl w:val="0"/>
                <w:numId w:val="99"/>
              </w:numPr>
              <w:tabs>
                <w:tab w:val="clear" w:pos="1368"/>
              </w:tabs>
              <w:spacing w:after="0"/>
              <w:ind w:left="585" w:hanging="576"/>
              <w:rPr>
                <w:rFonts w:ascii="Arial" w:hAnsi="Arial" w:cs="Arial"/>
                <w:sz w:val="22"/>
                <w:szCs w:val="22"/>
                <w:lang w:val="en-GB"/>
              </w:rPr>
            </w:pPr>
            <w:r w:rsidRPr="002935C4">
              <w:rPr>
                <w:rFonts w:ascii="Arial" w:hAnsi="Arial" w:cs="Arial"/>
                <w:sz w:val="22"/>
                <w:szCs w:val="22"/>
                <w:lang w:val="en-GB"/>
              </w:rPr>
              <w:t xml:space="preserve">The Supplier agrees that neither the execution of a test and/or inspection of the Goods or any part thereof, nor the attendance by the Procuring Entity or its representative, nor the issue of any report as stated under </w:t>
            </w:r>
            <w:r w:rsidRPr="002935C4">
              <w:rPr>
                <w:rFonts w:ascii="Arial" w:hAnsi="Arial" w:cs="Arial"/>
                <w:sz w:val="22"/>
                <w:szCs w:val="22"/>
                <w:lang w:val="en-GB"/>
              </w:rPr>
              <w:lastRenderedPageBreak/>
              <w:t xml:space="preserve">GCC </w:t>
            </w:r>
            <w:proofErr w:type="spellStart"/>
            <w:r w:rsidRPr="002935C4">
              <w:rPr>
                <w:rFonts w:ascii="Arial" w:hAnsi="Arial" w:cs="Arial"/>
                <w:sz w:val="22"/>
                <w:szCs w:val="22"/>
                <w:lang w:val="en-GB"/>
              </w:rPr>
              <w:t>SubClause</w:t>
            </w:r>
            <w:proofErr w:type="spellEnd"/>
            <w:r w:rsidRPr="002935C4">
              <w:rPr>
                <w:rFonts w:ascii="Arial" w:hAnsi="Arial" w:cs="Arial"/>
                <w:sz w:val="22"/>
                <w:szCs w:val="22"/>
                <w:lang w:val="en-GB"/>
              </w:rPr>
              <w:t xml:space="preserve"> 3</w:t>
            </w:r>
            <w:r w:rsidR="00F13A68">
              <w:rPr>
                <w:rFonts w:ascii="Arial" w:hAnsi="Arial" w:cs="Arial"/>
                <w:sz w:val="22"/>
                <w:szCs w:val="22"/>
                <w:lang w:val="en-GB"/>
              </w:rPr>
              <w:t>0</w:t>
            </w:r>
            <w:r w:rsidRPr="002935C4">
              <w:rPr>
                <w:rFonts w:ascii="Arial" w:hAnsi="Arial" w:cs="Arial"/>
                <w:sz w:val="22"/>
                <w:szCs w:val="22"/>
                <w:lang w:val="en-GB"/>
              </w:rPr>
              <w:t>.2, shall relieve the Supplier from any warranties or other obligations under the Contract.</w:t>
            </w:r>
          </w:p>
        </w:tc>
      </w:tr>
      <w:tr w:rsidR="00F40A87" w:rsidRPr="003F47F0" w:rsidTr="00CC5219">
        <w:tc>
          <w:tcPr>
            <w:tcW w:w="2052" w:type="dxa"/>
            <w:vMerge w:val="restart"/>
            <w:shd w:val="clear" w:color="auto" w:fill="auto"/>
          </w:tcPr>
          <w:p w:rsidR="00F40A87" w:rsidRPr="005F796D" w:rsidRDefault="00F40A87"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01" w:name="_Toc49504290"/>
            <w:bookmarkStart w:id="702" w:name="_Toc49504723"/>
            <w:bookmarkStart w:id="703" w:name="_Toc49504841"/>
            <w:bookmarkStart w:id="704" w:name="_Toc49569861"/>
            <w:bookmarkStart w:id="705" w:name="_Toc49591423"/>
            <w:bookmarkStart w:id="706" w:name="_Toc49591771"/>
            <w:bookmarkStart w:id="707" w:name="_Toc61947755"/>
            <w:r w:rsidRPr="005F796D">
              <w:rPr>
                <w:rStyle w:val="Heading3Char"/>
                <w:rFonts w:ascii="Arial" w:hAnsi="Arial"/>
                <w:b/>
                <w:bCs w:val="0"/>
                <w:sz w:val="22"/>
                <w:szCs w:val="22"/>
              </w:rPr>
              <w:lastRenderedPageBreak/>
              <w:t>Warranty</w:t>
            </w:r>
            <w:bookmarkEnd w:id="701"/>
            <w:bookmarkEnd w:id="702"/>
            <w:bookmarkEnd w:id="703"/>
            <w:bookmarkEnd w:id="704"/>
            <w:bookmarkEnd w:id="705"/>
            <w:bookmarkEnd w:id="706"/>
            <w:bookmarkEnd w:id="707"/>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Supplier warrants that all the Goods supplied under the Contract are new, unused, and of the most recent or current models, and that they incorporate all recent improvements in design and materials, except when the design and/or material required by the Procuring Entity provides otherwise under GCC Clause 1</w:t>
            </w:r>
            <w:r w:rsidR="00F13A68">
              <w:rPr>
                <w:rFonts w:ascii="Arial" w:hAnsi="Arial" w:cs="Arial"/>
                <w:sz w:val="22"/>
                <w:szCs w:val="22"/>
                <w:lang w:val="en-GB"/>
              </w:rPr>
              <w:t>8</w:t>
            </w:r>
            <w:r w:rsidRPr="002935C4">
              <w:rPr>
                <w:rFonts w:ascii="Arial" w:hAnsi="Arial" w:cs="Arial"/>
                <w:sz w:val="22"/>
                <w:szCs w:val="22"/>
                <w:lang w:val="en-GB"/>
              </w:rPr>
              <w:t>.</w:t>
            </w:r>
          </w:p>
        </w:tc>
      </w:tr>
      <w:tr w:rsidR="00F40A87" w:rsidRPr="003F47F0" w:rsidTr="00CC5219">
        <w:tc>
          <w:tcPr>
            <w:tcW w:w="2052" w:type="dxa"/>
            <w:vMerge/>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The Supplier further warrants that</w:t>
            </w:r>
            <w:r w:rsidR="00DA04FF">
              <w:rPr>
                <w:rFonts w:ascii="Arial" w:hAnsi="Arial" w:cs="Arial"/>
                <w:sz w:val="22"/>
                <w:szCs w:val="22"/>
                <w:lang w:val="en-GB"/>
              </w:rPr>
              <w:t xml:space="preserve"> </w:t>
            </w:r>
            <w:r w:rsidRPr="002935C4">
              <w:rPr>
                <w:rFonts w:ascii="Arial" w:hAnsi="Arial" w:cs="Arial"/>
                <w:sz w:val="22"/>
                <w:szCs w:val="22"/>
                <w:lang w:val="en-GB"/>
              </w:rPr>
              <w:t>all Goods supplied under this Contract shall have no defect, arising from design, materials, or workmanship or from any act or omission of the Supplier that may develop under normal use of the supplied Goods in the conditions prevailing in Bangladesh.</w:t>
            </w:r>
          </w:p>
        </w:tc>
      </w:tr>
      <w:tr w:rsidR="00F40A87" w:rsidRPr="003F47F0" w:rsidTr="00CC5219">
        <w:tc>
          <w:tcPr>
            <w:tcW w:w="2052" w:type="dxa"/>
            <w:vMerge/>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 xml:space="preserve">In order to assure that manufacturing defects shall be corrected by the Supplier, manufacturer, or distributor, as the case may be, a warranty shall be required from the Supplier for a minimum period of three (3) months, in the case of supplies, and one (1) year, in the case of equipment, after performance of the contract or </w:t>
            </w:r>
            <w:r w:rsidR="008D19B5">
              <w:rPr>
                <w:rFonts w:ascii="Arial" w:hAnsi="Arial" w:cs="Arial"/>
                <w:sz w:val="22"/>
                <w:szCs w:val="22"/>
                <w:lang w:val="en-GB"/>
              </w:rPr>
              <w:t xml:space="preserve">such </w:t>
            </w:r>
            <w:proofErr w:type="gramStart"/>
            <w:r w:rsidRPr="002935C4">
              <w:rPr>
                <w:rFonts w:ascii="Arial" w:hAnsi="Arial" w:cs="Arial"/>
                <w:sz w:val="22"/>
                <w:szCs w:val="22"/>
                <w:lang w:val="en-GB"/>
              </w:rPr>
              <w:t>other  period</w:t>
            </w:r>
            <w:proofErr w:type="gramEnd"/>
            <w:r w:rsidRPr="002935C4">
              <w:rPr>
                <w:rFonts w:ascii="Arial" w:hAnsi="Arial" w:cs="Arial"/>
                <w:sz w:val="22"/>
                <w:szCs w:val="22"/>
                <w:lang w:val="en-GB"/>
              </w:rPr>
              <w:t xml:space="preserve"> as may be specified in the </w:t>
            </w:r>
            <w:hyperlink w:anchor="scc15_3" w:history="1">
              <w:r w:rsidRPr="002935C4">
                <w:rPr>
                  <w:rFonts w:ascii="Arial" w:hAnsi="Arial" w:cs="Arial"/>
                  <w:b/>
                  <w:sz w:val="22"/>
                  <w:szCs w:val="22"/>
                  <w:lang w:val="en-GB"/>
                </w:rPr>
                <w:t>PCC</w:t>
              </w:r>
            </w:hyperlink>
            <w:r w:rsidRPr="002935C4">
              <w:rPr>
                <w:rFonts w:ascii="Arial" w:hAnsi="Arial" w:cs="Arial"/>
                <w:sz w:val="22"/>
                <w:szCs w:val="22"/>
                <w:lang w:val="en-GB"/>
              </w:rPr>
              <w:t>.</w:t>
            </w:r>
          </w:p>
        </w:tc>
      </w:tr>
      <w:tr w:rsidR="00F40A87" w:rsidRPr="003F47F0" w:rsidTr="00CC5219">
        <w:tc>
          <w:tcPr>
            <w:tcW w:w="2052" w:type="dxa"/>
            <w:vMerge/>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2935C4" w:rsidRDefault="00F40A87" w:rsidP="00CC5219">
            <w:pPr>
              <w:pStyle w:val="Sub-ClauseText"/>
              <w:numPr>
                <w:ilvl w:val="0"/>
                <w:numId w:val="261"/>
              </w:numPr>
              <w:spacing w:after="0"/>
              <w:ind w:hanging="720"/>
              <w:rPr>
                <w:rFonts w:ascii="Arial" w:hAnsi="Arial" w:cs="Arial"/>
                <w:sz w:val="22"/>
                <w:szCs w:val="22"/>
                <w:lang w:val="en-GB"/>
              </w:rPr>
            </w:pPr>
            <w:r w:rsidRPr="002935C4">
              <w:rPr>
                <w:rFonts w:ascii="Arial" w:hAnsi="Arial" w:cs="Arial"/>
                <w:sz w:val="22"/>
                <w:szCs w:val="22"/>
                <w:lang w:val="en-GB"/>
              </w:rPr>
              <w:t xml:space="preserve">The Warranty Period of the Supplies shall start from the date of completion of delivery in the form of submission by the Supplier and acceptance by the Procuring Entity, of the Delivery </w:t>
            </w:r>
            <w:proofErr w:type="spellStart"/>
            <w:r w:rsidRPr="002935C4">
              <w:rPr>
                <w:rFonts w:ascii="Arial" w:hAnsi="Arial" w:cs="Arial"/>
                <w:sz w:val="22"/>
                <w:szCs w:val="22"/>
                <w:lang w:val="en-GB"/>
              </w:rPr>
              <w:t>Chalan</w:t>
            </w:r>
            <w:proofErr w:type="spellEnd"/>
          </w:p>
        </w:tc>
      </w:tr>
      <w:tr w:rsidR="00F40A87" w:rsidRPr="003F47F0" w:rsidTr="00CC5219">
        <w:tc>
          <w:tcPr>
            <w:tcW w:w="2052" w:type="dxa"/>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The </w:t>
            </w:r>
            <w:r w:rsidR="0014497C">
              <w:rPr>
                <w:rFonts w:ascii="Arial" w:hAnsi="Arial" w:cs="Arial"/>
                <w:sz w:val="22"/>
                <w:szCs w:val="22"/>
                <w:lang w:val="en-GB"/>
              </w:rPr>
              <w:t>W</w:t>
            </w:r>
            <w:r w:rsidRPr="008962CD">
              <w:rPr>
                <w:rFonts w:ascii="Arial" w:hAnsi="Arial" w:cs="Arial"/>
                <w:sz w:val="22"/>
                <w:szCs w:val="22"/>
                <w:lang w:val="en-GB"/>
              </w:rPr>
              <w:t xml:space="preserve">arranty </w:t>
            </w:r>
            <w:r w:rsidR="0014497C">
              <w:rPr>
                <w:rFonts w:ascii="Arial" w:hAnsi="Arial" w:cs="Arial"/>
                <w:sz w:val="22"/>
                <w:szCs w:val="22"/>
                <w:lang w:val="en-GB"/>
              </w:rPr>
              <w:t>P</w:t>
            </w:r>
            <w:r w:rsidRPr="008962CD">
              <w:rPr>
                <w:rFonts w:ascii="Arial" w:hAnsi="Arial" w:cs="Arial"/>
                <w:sz w:val="22"/>
                <w:szCs w:val="22"/>
                <w:lang w:val="en-GB"/>
              </w:rPr>
              <w:t xml:space="preserve">eriods may vary among the various items and lots. The warranty for Goods delivered </w:t>
            </w:r>
            <w:r w:rsidR="0014497C">
              <w:rPr>
                <w:rFonts w:ascii="Arial" w:hAnsi="Arial" w:cs="Arial"/>
                <w:sz w:val="22"/>
                <w:szCs w:val="22"/>
                <w:lang w:val="en-GB"/>
              </w:rPr>
              <w:t xml:space="preserve">earlier </w:t>
            </w:r>
            <w:r w:rsidRPr="008962CD">
              <w:rPr>
                <w:rFonts w:ascii="Arial" w:hAnsi="Arial" w:cs="Arial"/>
                <w:sz w:val="22"/>
                <w:szCs w:val="22"/>
                <w:lang w:val="en-GB"/>
              </w:rPr>
              <w:t xml:space="preserve">will </w:t>
            </w:r>
            <w:r w:rsidR="0014497C">
              <w:rPr>
                <w:rFonts w:ascii="Arial" w:hAnsi="Arial" w:cs="Arial"/>
                <w:sz w:val="22"/>
                <w:szCs w:val="22"/>
                <w:lang w:val="en-GB"/>
              </w:rPr>
              <w:t>expire</w:t>
            </w:r>
            <w:r w:rsidRPr="008962CD">
              <w:rPr>
                <w:rFonts w:ascii="Arial" w:hAnsi="Arial" w:cs="Arial"/>
                <w:sz w:val="22"/>
                <w:szCs w:val="22"/>
                <w:lang w:val="en-GB"/>
              </w:rPr>
              <w:t xml:space="preserve"> earlier than the succeeding deliveries.</w:t>
            </w:r>
          </w:p>
        </w:tc>
      </w:tr>
      <w:tr w:rsidR="00F40A87" w:rsidRPr="003F47F0" w:rsidTr="00CC5219">
        <w:tc>
          <w:tcPr>
            <w:tcW w:w="2052" w:type="dxa"/>
            <w:shd w:val="clear" w:color="auto" w:fill="auto"/>
          </w:tcPr>
          <w:p w:rsidR="00F40A87" w:rsidRPr="003F47F0" w:rsidRDefault="00F40A87" w:rsidP="002708CD">
            <w:pPr>
              <w:spacing w:before="120" w:after="120"/>
              <w:rPr>
                <w:rFonts w:ascii="Arial" w:hAnsi="Arial" w:cs="Arial"/>
                <w:sz w:val="21"/>
                <w:szCs w:val="21"/>
                <w:lang w:val="en-GB"/>
              </w:rPr>
            </w:pPr>
          </w:p>
        </w:tc>
        <w:tc>
          <w:tcPr>
            <w:tcW w:w="7560" w:type="dxa"/>
          </w:tcPr>
          <w:p w:rsidR="00F40A87"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The Procuring Entity shall promptly notify the Supplier in writing of any claims arising under this warranty.  </w:t>
            </w:r>
          </w:p>
        </w:tc>
      </w:tr>
      <w:tr w:rsidR="00F40A87" w:rsidRPr="003F47F0" w:rsidTr="00CC5219">
        <w:tc>
          <w:tcPr>
            <w:tcW w:w="2052" w:type="dxa"/>
            <w:shd w:val="clear" w:color="auto" w:fill="auto"/>
          </w:tcPr>
          <w:p w:rsidR="00F40A87" w:rsidRPr="003F47F0" w:rsidRDefault="00F40A87" w:rsidP="002708CD">
            <w:pPr>
              <w:spacing w:before="60" w:after="60"/>
              <w:rPr>
                <w:rFonts w:ascii="Arial" w:hAnsi="Arial" w:cs="Arial"/>
                <w:sz w:val="21"/>
                <w:szCs w:val="21"/>
                <w:lang w:val="en-GB"/>
              </w:rPr>
            </w:pPr>
          </w:p>
        </w:tc>
        <w:tc>
          <w:tcPr>
            <w:tcW w:w="7560" w:type="dxa"/>
          </w:tcPr>
          <w:p w:rsidR="00107926" w:rsidRPr="008962CD" w:rsidRDefault="00F40A87" w:rsidP="00CC5219">
            <w:pPr>
              <w:pStyle w:val="Sub-ClauseText"/>
              <w:numPr>
                <w:ilvl w:val="1"/>
                <w:numId w:val="261"/>
              </w:numPr>
              <w:tabs>
                <w:tab w:val="clear" w:pos="1728"/>
                <w:tab w:val="num" w:pos="792"/>
              </w:tabs>
              <w:spacing w:after="0"/>
              <w:ind w:left="792" w:hanging="792"/>
              <w:rPr>
                <w:rFonts w:ascii="Arial" w:hAnsi="Arial" w:cs="Arial"/>
                <w:sz w:val="22"/>
                <w:szCs w:val="22"/>
                <w:lang w:val="en-GB"/>
              </w:rPr>
            </w:pPr>
            <w:r w:rsidRPr="008962CD">
              <w:rPr>
                <w:rFonts w:ascii="Arial" w:hAnsi="Arial" w:cs="Arial"/>
                <w:sz w:val="22"/>
                <w:szCs w:val="22"/>
                <w:lang w:val="en-GB"/>
              </w:rPr>
              <w:t xml:space="preserve">Upon receipt of such notice, the Supplier shall, within the period specified in the </w:t>
            </w:r>
            <w:r w:rsidRPr="008962CD">
              <w:rPr>
                <w:rFonts w:ascii="Arial" w:hAnsi="Arial" w:cs="Arial"/>
                <w:b/>
                <w:sz w:val="22"/>
                <w:szCs w:val="22"/>
                <w:lang w:val="en-GB"/>
              </w:rPr>
              <w:t>PCC</w:t>
            </w:r>
            <w:r w:rsidRPr="008962CD">
              <w:rPr>
                <w:rFonts w:ascii="Arial" w:hAnsi="Arial" w:cs="Arial"/>
                <w:sz w:val="22"/>
                <w:szCs w:val="22"/>
                <w:lang w:val="en-GB"/>
              </w:rPr>
              <w:t>, expeditiously repair or replace the defective Goods or parts thereof, at no cost to the Procuring Entity.</w:t>
            </w:r>
          </w:p>
        </w:tc>
      </w:tr>
      <w:tr w:rsidR="00403AC8" w:rsidRPr="003F47F0" w:rsidTr="00CC5219">
        <w:trPr>
          <w:trHeight w:val="882"/>
        </w:trPr>
        <w:tc>
          <w:tcPr>
            <w:tcW w:w="2052" w:type="dxa"/>
            <w:vMerge w:val="restart"/>
            <w:shd w:val="clear" w:color="auto" w:fill="auto"/>
          </w:tcPr>
          <w:p w:rsidR="00403AC8" w:rsidRPr="005F796D" w:rsidRDefault="006B4B8B"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08" w:name="_Toc338337708"/>
            <w:bookmarkStart w:id="709" w:name="_Toc338337711"/>
            <w:bookmarkStart w:id="710" w:name="_Toc61947756"/>
            <w:bookmarkEnd w:id="708"/>
            <w:bookmarkEnd w:id="709"/>
            <w:r>
              <w:rPr>
                <w:rStyle w:val="Heading3Char"/>
                <w:rFonts w:ascii="Arial" w:hAnsi="Arial"/>
                <w:b/>
                <w:bCs w:val="0"/>
                <w:sz w:val="22"/>
                <w:szCs w:val="22"/>
              </w:rPr>
              <w:t xml:space="preserve">Extension of </w:t>
            </w:r>
            <w:r w:rsidR="00403AC8" w:rsidRPr="005F796D">
              <w:rPr>
                <w:rStyle w:val="Heading3Char"/>
                <w:rFonts w:ascii="Arial" w:hAnsi="Arial"/>
                <w:b/>
                <w:bCs w:val="0"/>
                <w:sz w:val="22"/>
                <w:szCs w:val="22"/>
              </w:rPr>
              <w:t xml:space="preserve"> Delivery and </w:t>
            </w:r>
            <w:r>
              <w:rPr>
                <w:rStyle w:val="Heading3Char"/>
                <w:rFonts w:ascii="Arial" w:hAnsi="Arial"/>
                <w:b/>
                <w:bCs w:val="0"/>
                <w:sz w:val="22"/>
                <w:szCs w:val="22"/>
              </w:rPr>
              <w:t>Completion Schedule</w:t>
            </w:r>
            <w:bookmarkEnd w:id="710"/>
          </w:p>
        </w:tc>
        <w:tc>
          <w:tcPr>
            <w:tcW w:w="7560" w:type="dxa"/>
          </w:tcPr>
          <w:p w:rsidR="00403AC8" w:rsidRPr="003E2E81" w:rsidRDefault="001F38BD" w:rsidP="00CC5219">
            <w:pPr>
              <w:pStyle w:val="Sub-ClauseText"/>
              <w:numPr>
                <w:ilvl w:val="0"/>
                <w:numId w:val="19"/>
              </w:numPr>
              <w:spacing w:before="80" w:after="0"/>
              <w:rPr>
                <w:rFonts w:ascii="Arial" w:hAnsi="Arial" w:cs="Arial"/>
                <w:sz w:val="22"/>
                <w:szCs w:val="22"/>
                <w:lang w:val="en-GB"/>
              </w:rPr>
            </w:pPr>
            <w:r w:rsidRPr="003E2E81">
              <w:rPr>
                <w:rFonts w:ascii="Arial" w:hAnsi="Arial" w:cs="Arial"/>
                <w:sz w:val="22"/>
                <w:szCs w:val="22"/>
                <w:lang w:val="en-GB"/>
              </w:rPr>
              <w:t>The Supplier must deliver the Goods or perform the services procured within the period prescribed by the Procuring Entity, as specified in the Contract</w:t>
            </w:r>
            <w:r w:rsidR="00A239AC">
              <w:rPr>
                <w:rFonts w:ascii="Arial" w:hAnsi="Arial" w:cs="Arial"/>
                <w:sz w:val="22"/>
                <w:szCs w:val="22"/>
                <w:lang w:val="en-GB"/>
              </w:rPr>
              <w:t>.</w:t>
            </w:r>
          </w:p>
        </w:tc>
      </w:tr>
      <w:tr w:rsidR="00403AC8" w:rsidRPr="003F47F0" w:rsidTr="00CC5219">
        <w:trPr>
          <w:trHeight w:val="1440"/>
        </w:trPr>
        <w:tc>
          <w:tcPr>
            <w:tcW w:w="2052" w:type="dxa"/>
            <w:vMerge/>
            <w:shd w:val="clear" w:color="auto" w:fill="auto"/>
          </w:tcPr>
          <w:p w:rsidR="00403AC8" w:rsidRPr="005F796D" w:rsidRDefault="00403AC8"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11" w:name="_Toc338337719"/>
            <w:bookmarkStart w:id="712" w:name="_Toc421014828"/>
            <w:bookmarkStart w:id="713" w:name="_Toc421454311"/>
            <w:bookmarkStart w:id="714" w:name="_Toc61167217"/>
            <w:bookmarkStart w:id="715" w:name="_Toc61167951"/>
            <w:bookmarkStart w:id="716" w:name="_Toc61274695"/>
            <w:bookmarkStart w:id="717" w:name="_Toc61947440"/>
            <w:bookmarkStart w:id="718" w:name="_Toc61947757"/>
            <w:bookmarkEnd w:id="711"/>
            <w:bookmarkEnd w:id="712"/>
            <w:bookmarkEnd w:id="713"/>
            <w:bookmarkEnd w:id="714"/>
            <w:bookmarkEnd w:id="715"/>
            <w:bookmarkEnd w:id="716"/>
            <w:bookmarkEnd w:id="717"/>
            <w:bookmarkEnd w:id="718"/>
          </w:p>
        </w:tc>
        <w:tc>
          <w:tcPr>
            <w:tcW w:w="7560" w:type="dxa"/>
          </w:tcPr>
          <w:p w:rsidR="00403AC8" w:rsidRPr="003E2E81" w:rsidDel="00783A4C" w:rsidRDefault="00AD75A9" w:rsidP="00CC5219">
            <w:pPr>
              <w:pStyle w:val="Sub-ClauseText"/>
              <w:numPr>
                <w:ilvl w:val="0"/>
                <w:numId w:val="19"/>
              </w:numPr>
              <w:spacing w:before="80" w:after="0"/>
              <w:rPr>
                <w:rFonts w:ascii="Arial" w:hAnsi="Arial" w:cs="Arial"/>
                <w:sz w:val="22"/>
                <w:szCs w:val="22"/>
                <w:lang w:val="en-GB"/>
              </w:rPr>
            </w:pPr>
            <w:r w:rsidRPr="004F796F">
              <w:rPr>
                <w:rFonts w:ascii="Arial" w:hAnsi="Arial" w:cs="Arial"/>
                <w:sz w:val="22"/>
                <w:szCs w:val="22"/>
                <w:lang w:val="en-GB"/>
              </w:rPr>
              <w:t>If at any time during performance of the Contract, the Supplier or its subcontractors should encounter conditions impeding timely delivery of the Goods or completion of Related Services as stated under GCC Clause 2</w:t>
            </w:r>
            <w:r>
              <w:rPr>
                <w:rFonts w:ascii="Arial" w:hAnsi="Arial" w:cs="Arial"/>
                <w:sz w:val="22"/>
                <w:szCs w:val="22"/>
                <w:lang w:val="en-GB"/>
              </w:rPr>
              <w:t>1</w:t>
            </w:r>
            <w:r w:rsidRPr="004F796F">
              <w:rPr>
                <w:rFonts w:ascii="Arial" w:hAnsi="Arial" w:cs="Arial"/>
                <w:sz w:val="22"/>
                <w:szCs w:val="22"/>
                <w:lang w:val="en-GB"/>
              </w:rPr>
              <w:t>, the Supplier shall promptly notify the Procuring Entity in writing. It must state therein the cause/s and duration of the expected delay.  The Procuring Entity shall decide whether and by how much to extend the time. In all cases, the request for extension should be submitted before the lapse of the original delivery date</w:t>
            </w:r>
            <w:r w:rsidR="00403AC8">
              <w:rPr>
                <w:rFonts w:ascii="Arial" w:hAnsi="Arial" w:cs="Arial"/>
                <w:sz w:val="22"/>
                <w:szCs w:val="22"/>
                <w:lang w:val="en-GB"/>
              </w:rPr>
              <w:t>.</w:t>
            </w:r>
          </w:p>
        </w:tc>
      </w:tr>
      <w:tr w:rsidR="00CA2865" w:rsidRPr="003F47F0" w:rsidTr="00CC5219">
        <w:tc>
          <w:tcPr>
            <w:tcW w:w="2052" w:type="dxa"/>
            <w:vMerge/>
            <w:shd w:val="clear" w:color="auto" w:fill="auto"/>
          </w:tcPr>
          <w:p w:rsidR="00CA2865" w:rsidRPr="005F796D" w:rsidRDefault="00CA2865"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19" w:name="_Toc338337720"/>
            <w:bookmarkStart w:id="720" w:name="_Toc421014829"/>
            <w:bookmarkStart w:id="721" w:name="_Toc421454312"/>
            <w:bookmarkStart w:id="722" w:name="_Toc61167218"/>
            <w:bookmarkStart w:id="723" w:name="_Toc61167952"/>
            <w:bookmarkStart w:id="724" w:name="_Toc61274696"/>
            <w:bookmarkStart w:id="725" w:name="_Toc61947441"/>
            <w:bookmarkStart w:id="726" w:name="_Toc61947758"/>
            <w:bookmarkEnd w:id="719"/>
            <w:bookmarkEnd w:id="720"/>
            <w:bookmarkEnd w:id="721"/>
            <w:bookmarkEnd w:id="722"/>
            <w:bookmarkEnd w:id="723"/>
            <w:bookmarkEnd w:id="724"/>
            <w:bookmarkEnd w:id="725"/>
            <w:bookmarkEnd w:id="726"/>
          </w:p>
        </w:tc>
        <w:tc>
          <w:tcPr>
            <w:tcW w:w="7560" w:type="dxa"/>
          </w:tcPr>
          <w:p w:rsidR="00CA2865" w:rsidRPr="000259F9" w:rsidRDefault="00AD75A9" w:rsidP="00CC5219">
            <w:pPr>
              <w:pStyle w:val="Sub-ClauseText"/>
              <w:numPr>
                <w:ilvl w:val="0"/>
                <w:numId w:val="19"/>
              </w:numPr>
              <w:tabs>
                <w:tab w:val="clear" w:pos="648"/>
                <w:tab w:val="num" w:pos="567"/>
              </w:tabs>
              <w:spacing w:before="80" w:after="0"/>
              <w:ind w:left="590" w:hanging="576"/>
              <w:rPr>
                <w:rFonts w:ascii="Arial" w:hAnsi="Arial" w:cs="Arial"/>
                <w:sz w:val="22"/>
                <w:szCs w:val="22"/>
                <w:lang w:val="en-GB"/>
              </w:rPr>
            </w:pPr>
            <w:r>
              <w:rPr>
                <w:rFonts w:ascii="Arial" w:hAnsi="Arial" w:cs="Arial"/>
                <w:sz w:val="21"/>
                <w:szCs w:val="21"/>
                <w:lang w:val="en-GB"/>
              </w:rPr>
              <w:t xml:space="preserve"> Within twenty-one (21) days of</w:t>
            </w:r>
            <w:r w:rsidRPr="003F47F0">
              <w:rPr>
                <w:rFonts w:ascii="Arial" w:hAnsi="Arial" w:cs="Arial"/>
                <w:sz w:val="21"/>
                <w:szCs w:val="21"/>
                <w:lang w:val="en-GB"/>
              </w:rPr>
              <w:t xml:space="preserve"> receipt of the Supplier’s notice, the </w:t>
            </w:r>
            <w:r>
              <w:rPr>
                <w:rFonts w:ascii="Arial" w:hAnsi="Arial" w:cs="Arial"/>
                <w:sz w:val="21"/>
                <w:szCs w:val="21"/>
                <w:lang w:val="en-GB"/>
              </w:rPr>
              <w:t>Procuring Entity</w:t>
            </w:r>
            <w:r w:rsidRPr="003F47F0">
              <w:rPr>
                <w:rFonts w:ascii="Arial" w:hAnsi="Arial" w:cs="Arial"/>
                <w:sz w:val="21"/>
                <w:szCs w:val="21"/>
                <w:lang w:val="en-GB"/>
              </w:rPr>
              <w:t xml:space="preserve"> shall evaluate the situation and may </w:t>
            </w:r>
            <w:r>
              <w:rPr>
                <w:rFonts w:ascii="Arial" w:hAnsi="Arial" w:cs="Arial"/>
                <w:sz w:val="21"/>
                <w:szCs w:val="21"/>
                <w:lang w:val="en-GB"/>
              </w:rPr>
              <w:t>grant time extensions, if based on justifiable grounds, without liquidated damages</w:t>
            </w:r>
            <w:r w:rsidR="00A239AC">
              <w:rPr>
                <w:rFonts w:ascii="Arial" w:hAnsi="Arial" w:cs="Arial"/>
                <w:sz w:val="21"/>
                <w:szCs w:val="21"/>
                <w:lang w:val="en-GB"/>
              </w:rPr>
              <w:t>.</w:t>
            </w:r>
          </w:p>
        </w:tc>
      </w:tr>
      <w:tr w:rsidR="00CA2865" w:rsidRPr="003F47F0" w:rsidTr="00CC5219">
        <w:trPr>
          <w:trHeight w:val="1413"/>
        </w:trPr>
        <w:tc>
          <w:tcPr>
            <w:tcW w:w="2052" w:type="dxa"/>
            <w:vMerge/>
            <w:shd w:val="clear" w:color="auto" w:fill="auto"/>
          </w:tcPr>
          <w:p w:rsidR="00CA2865" w:rsidRPr="005F796D" w:rsidRDefault="00CA2865"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27" w:name="_Toc338337721"/>
            <w:bookmarkStart w:id="728" w:name="_Toc421014830"/>
            <w:bookmarkStart w:id="729" w:name="_Toc421454313"/>
            <w:bookmarkStart w:id="730" w:name="_Toc61167219"/>
            <w:bookmarkStart w:id="731" w:name="_Toc61167953"/>
            <w:bookmarkStart w:id="732" w:name="_Toc61274697"/>
            <w:bookmarkStart w:id="733" w:name="_Toc61947442"/>
            <w:bookmarkStart w:id="734" w:name="_Toc61947759"/>
            <w:bookmarkEnd w:id="727"/>
            <w:bookmarkEnd w:id="728"/>
            <w:bookmarkEnd w:id="729"/>
            <w:bookmarkEnd w:id="730"/>
            <w:bookmarkEnd w:id="731"/>
            <w:bookmarkEnd w:id="732"/>
            <w:bookmarkEnd w:id="733"/>
            <w:bookmarkEnd w:id="734"/>
          </w:p>
        </w:tc>
        <w:tc>
          <w:tcPr>
            <w:tcW w:w="7560" w:type="dxa"/>
          </w:tcPr>
          <w:p w:rsidR="00CA2865" w:rsidRPr="000259F9" w:rsidRDefault="00AD75A9" w:rsidP="00CC5219">
            <w:pPr>
              <w:pStyle w:val="Sub-ClauseText"/>
              <w:numPr>
                <w:ilvl w:val="0"/>
                <w:numId w:val="19"/>
              </w:numPr>
              <w:tabs>
                <w:tab w:val="clear" w:pos="648"/>
                <w:tab w:val="num" w:pos="567"/>
              </w:tabs>
              <w:spacing w:before="80" w:after="0"/>
              <w:ind w:left="590" w:hanging="576"/>
              <w:rPr>
                <w:rFonts w:ascii="Arial" w:hAnsi="Arial" w:cs="Arial"/>
                <w:sz w:val="22"/>
                <w:szCs w:val="22"/>
                <w:lang w:val="en-GB"/>
              </w:rPr>
            </w:pPr>
            <w:r w:rsidRPr="004F796F">
              <w:rPr>
                <w:rFonts w:ascii="Arial" w:hAnsi="Arial" w:cs="Arial"/>
                <w:sz w:val="22"/>
                <w:szCs w:val="22"/>
                <w:lang w:val="en-GB"/>
              </w:rPr>
              <w:t>The Procuring may extend up to twenty percent (20%) of the original contract time, above 20% of the original contract time approval of Head of Procuring Entity (HOPE)</w:t>
            </w:r>
            <w:r w:rsidR="00CB5ADE">
              <w:rPr>
                <w:rFonts w:ascii="Arial" w:hAnsi="Arial" w:cs="Arial"/>
                <w:sz w:val="22"/>
                <w:szCs w:val="22"/>
                <w:lang w:val="en-GB"/>
              </w:rPr>
              <w:t xml:space="preserve"> or authorized officer</w:t>
            </w:r>
            <w:r w:rsidRPr="004F796F">
              <w:rPr>
                <w:rFonts w:ascii="Arial" w:hAnsi="Arial" w:cs="Arial"/>
                <w:sz w:val="22"/>
                <w:szCs w:val="22"/>
                <w:lang w:val="en-GB"/>
              </w:rPr>
              <w:t xml:space="preserve"> shall be required, in which case the extension shall be ratified by the Parties by amendment of the Contract as stated under GCC Clause 4</w:t>
            </w:r>
            <w:r>
              <w:rPr>
                <w:rFonts w:ascii="Arial" w:hAnsi="Arial" w:cs="Arial"/>
                <w:sz w:val="22"/>
                <w:szCs w:val="22"/>
                <w:lang w:val="en-GB"/>
              </w:rPr>
              <w:t>1</w:t>
            </w:r>
            <w:r w:rsidR="00A239AC">
              <w:rPr>
                <w:rFonts w:ascii="Arial" w:hAnsi="Arial" w:cs="Arial"/>
                <w:sz w:val="22"/>
                <w:szCs w:val="22"/>
                <w:lang w:val="en-GB"/>
              </w:rPr>
              <w:t>.</w:t>
            </w:r>
          </w:p>
        </w:tc>
      </w:tr>
      <w:tr w:rsidR="00D422A9" w:rsidRPr="003F47F0" w:rsidTr="00CC5219">
        <w:trPr>
          <w:trHeight w:val="1683"/>
        </w:trPr>
        <w:tc>
          <w:tcPr>
            <w:tcW w:w="2052" w:type="dxa"/>
            <w:vMerge/>
            <w:shd w:val="clear" w:color="auto" w:fill="auto"/>
          </w:tcPr>
          <w:p w:rsidR="00D422A9" w:rsidRPr="003F47F0" w:rsidRDefault="00D422A9" w:rsidP="00CC5219">
            <w:pPr>
              <w:pStyle w:val="Heading4"/>
              <w:spacing w:before="80"/>
              <w:ind w:left="252"/>
              <w:jc w:val="both"/>
              <w:rPr>
                <w:rFonts w:ascii="Arial" w:hAnsi="Arial" w:cs="Arial"/>
                <w:sz w:val="21"/>
                <w:szCs w:val="21"/>
                <w:lang w:val="en-GB"/>
              </w:rPr>
            </w:pPr>
            <w:bookmarkStart w:id="735" w:name="_Toc338337722"/>
            <w:bookmarkEnd w:id="735"/>
          </w:p>
        </w:tc>
        <w:tc>
          <w:tcPr>
            <w:tcW w:w="7560" w:type="dxa"/>
          </w:tcPr>
          <w:p w:rsidR="00D422A9" w:rsidRPr="003F47F0" w:rsidRDefault="00D422A9" w:rsidP="00CC5219">
            <w:pPr>
              <w:pStyle w:val="Sub-ClauseText"/>
              <w:numPr>
                <w:ilvl w:val="0"/>
                <w:numId w:val="19"/>
              </w:numPr>
              <w:tabs>
                <w:tab w:val="clear" w:pos="648"/>
                <w:tab w:val="num" w:pos="567"/>
              </w:tabs>
              <w:spacing w:before="80" w:after="0"/>
              <w:ind w:left="590" w:hanging="576"/>
              <w:rPr>
                <w:rFonts w:ascii="Arial" w:hAnsi="Arial" w:cs="Arial"/>
                <w:sz w:val="21"/>
                <w:szCs w:val="21"/>
                <w:lang w:val="en-GB"/>
              </w:rPr>
            </w:pPr>
            <w:r w:rsidRPr="000259F9">
              <w:rPr>
                <w:rFonts w:ascii="Arial" w:hAnsi="Arial" w:cs="Arial"/>
                <w:sz w:val="22"/>
                <w:szCs w:val="22"/>
                <w:lang w:val="en-GB"/>
              </w:rPr>
              <w:t xml:space="preserve">Except in case of Force Majeure, as provided under GCC Clause </w:t>
            </w:r>
            <w:r>
              <w:rPr>
                <w:rFonts w:ascii="Arial" w:hAnsi="Arial" w:cs="Arial"/>
                <w:sz w:val="22"/>
                <w:szCs w:val="22"/>
                <w:lang w:val="en-GB"/>
              </w:rPr>
              <w:t>36</w:t>
            </w:r>
            <w:r w:rsidRPr="000259F9">
              <w:rPr>
                <w:rFonts w:ascii="Arial" w:hAnsi="Arial" w:cs="Arial"/>
                <w:sz w:val="22"/>
                <w:szCs w:val="22"/>
                <w:lang w:val="en-GB"/>
              </w:rPr>
              <w:t xml:space="preserve">, a delay by the </w:t>
            </w:r>
            <w:r>
              <w:rPr>
                <w:rFonts w:ascii="Arial" w:hAnsi="Arial" w:cs="Arial"/>
                <w:sz w:val="22"/>
                <w:szCs w:val="22"/>
                <w:lang w:val="en-GB"/>
              </w:rPr>
              <w:t>Supplier</w:t>
            </w:r>
            <w:r w:rsidRPr="000259F9">
              <w:rPr>
                <w:rFonts w:ascii="Arial" w:hAnsi="Arial" w:cs="Arial"/>
                <w:sz w:val="22"/>
                <w:szCs w:val="22"/>
                <w:lang w:val="en-GB"/>
              </w:rPr>
              <w:t xml:space="preserve"> in the performance of its </w:t>
            </w:r>
            <w:r>
              <w:rPr>
                <w:rFonts w:ascii="Arial" w:hAnsi="Arial" w:cs="Arial"/>
                <w:sz w:val="22"/>
                <w:szCs w:val="22"/>
                <w:lang w:val="en-GB"/>
              </w:rPr>
              <w:t>delivery and c</w:t>
            </w:r>
            <w:r w:rsidRPr="000259F9">
              <w:rPr>
                <w:rFonts w:ascii="Arial" w:hAnsi="Arial" w:cs="Arial"/>
                <w:sz w:val="22"/>
                <w:szCs w:val="22"/>
                <w:lang w:val="en-GB"/>
              </w:rPr>
              <w:t xml:space="preserve">ompletion obligations shall render the </w:t>
            </w:r>
            <w:r>
              <w:rPr>
                <w:rFonts w:ascii="Arial" w:hAnsi="Arial" w:cs="Arial"/>
                <w:sz w:val="22"/>
                <w:szCs w:val="22"/>
                <w:lang w:val="en-GB"/>
              </w:rPr>
              <w:t>Supplier</w:t>
            </w:r>
            <w:r w:rsidRPr="000259F9">
              <w:rPr>
                <w:rFonts w:ascii="Arial" w:hAnsi="Arial" w:cs="Arial"/>
                <w:sz w:val="22"/>
                <w:szCs w:val="22"/>
                <w:lang w:val="en-GB"/>
              </w:rPr>
              <w:t xml:space="preserve"> liable to the imposition of Liquidated Damages pursuant to GCC Clause </w:t>
            </w:r>
            <w:r>
              <w:rPr>
                <w:rFonts w:ascii="Arial" w:hAnsi="Arial" w:cs="Arial"/>
                <w:sz w:val="22"/>
                <w:szCs w:val="22"/>
                <w:lang w:val="en-GB"/>
              </w:rPr>
              <w:t>33</w:t>
            </w:r>
            <w:r w:rsidRPr="0021614D">
              <w:rPr>
                <w:rFonts w:ascii="Arial" w:hAnsi="Arial" w:cs="Arial"/>
                <w:sz w:val="22"/>
                <w:szCs w:val="22"/>
                <w:lang w:val="en-GB"/>
              </w:rPr>
              <w:t>,</w:t>
            </w:r>
            <w:r w:rsidRPr="000259F9">
              <w:rPr>
                <w:rFonts w:ascii="Arial" w:hAnsi="Arial" w:cs="Arial"/>
                <w:sz w:val="22"/>
                <w:szCs w:val="22"/>
                <w:lang w:val="en-GB"/>
              </w:rPr>
              <w:t xml:space="preserve"> unless an extension of </w:t>
            </w:r>
            <w:r>
              <w:rPr>
                <w:rFonts w:ascii="Arial" w:hAnsi="Arial" w:cs="Arial"/>
                <w:sz w:val="22"/>
                <w:szCs w:val="22"/>
                <w:lang w:val="en-GB"/>
              </w:rPr>
              <w:t xml:space="preserve">the Delivery and Completion </w:t>
            </w:r>
            <w:proofErr w:type="gramStart"/>
            <w:r>
              <w:rPr>
                <w:rFonts w:ascii="Arial" w:hAnsi="Arial" w:cs="Arial"/>
                <w:sz w:val="22"/>
                <w:szCs w:val="22"/>
                <w:lang w:val="en-GB"/>
              </w:rPr>
              <w:t>Schedule</w:t>
            </w:r>
            <w:r w:rsidRPr="000259F9">
              <w:rPr>
                <w:rFonts w:ascii="Arial" w:hAnsi="Arial" w:cs="Arial"/>
                <w:sz w:val="22"/>
                <w:szCs w:val="22"/>
                <w:lang w:val="en-GB"/>
              </w:rPr>
              <w:t xml:space="preserve">  is</w:t>
            </w:r>
            <w:proofErr w:type="gramEnd"/>
            <w:r w:rsidRPr="000259F9">
              <w:rPr>
                <w:rFonts w:ascii="Arial" w:hAnsi="Arial" w:cs="Arial"/>
                <w:sz w:val="22"/>
                <w:szCs w:val="22"/>
                <w:lang w:val="en-GB"/>
              </w:rPr>
              <w:t xml:space="preserve"> agreed upon, pursuant to GCC </w:t>
            </w:r>
            <w:r w:rsidRPr="0021614D">
              <w:rPr>
                <w:rFonts w:ascii="Arial" w:hAnsi="Arial" w:cs="Arial"/>
                <w:sz w:val="22"/>
                <w:szCs w:val="22"/>
                <w:lang w:val="en-GB"/>
              </w:rPr>
              <w:t xml:space="preserve">Clause </w:t>
            </w:r>
            <w:r>
              <w:rPr>
                <w:rFonts w:ascii="Arial" w:hAnsi="Arial" w:cs="Arial"/>
                <w:sz w:val="22"/>
                <w:szCs w:val="22"/>
                <w:lang w:val="en-GB"/>
              </w:rPr>
              <w:t>32</w:t>
            </w:r>
            <w:r w:rsidRPr="0021614D">
              <w:rPr>
                <w:rFonts w:ascii="Arial" w:hAnsi="Arial" w:cs="Arial"/>
                <w:sz w:val="22"/>
                <w:szCs w:val="22"/>
                <w:lang w:val="en-GB"/>
              </w:rPr>
              <w:t>.</w:t>
            </w:r>
          </w:p>
        </w:tc>
      </w:tr>
      <w:tr w:rsidR="002708CD" w:rsidRPr="003F47F0" w:rsidTr="00CC5219">
        <w:tc>
          <w:tcPr>
            <w:tcW w:w="2052" w:type="dxa"/>
          </w:tcPr>
          <w:p w:rsidR="002708CD" w:rsidRPr="005F796D" w:rsidRDefault="002708CD"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36" w:name="_Toc35418464"/>
            <w:bookmarkStart w:id="737" w:name="_Toc37234134"/>
            <w:bookmarkStart w:id="738" w:name="_Toc49504292"/>
            <w:bookmarkStart w:id="739" w:name="_Toc49504725"/>
            <w:bookmarkStart w:id="740" w:name="_Toc49504843"/>
            <w:bookmarkStart w:id="741" w:name="_Toc49569863"/>
            <w:bookmarkStart w:id="742" w:name="_Toc49591425"/>
            <w:bookmarkStart w:id="743" w:name="_Toc49591773"/>
            <w:bookmarkStart w:id="744" w:name="_Toc61947760"/>
            <w:r w:rsidRPr="005F796D">
              <w:rPr>
                <w:rStyle w:val="Heading3Char"/>
                <w:rFonts w:ascii="Arial" w:hAnsi="Arial"/>
                <w:b/>
                <w:bCs w:val="0"/>
                <w:sz w:val="22"/>
                <w:szCs w:val="22"/>
              </w:rPr>
              <w:t>Liquidated Damages</w:t>
            </w:r>
            <w:bookmarkEnd w:id="736"/>
            <w:bookmarkEnd w:id="737"/>
            <w:bookmarkEnd w:id="738"/>
            <w:bookmarkEnd w:id="739"/>
            <w:bookmarkEnd w:id="740"/>
            <w:bookmarkEnd w:id="741"/>
            <w:bookmarkEnd w:id="742"/>
            <w:bookmarkEnd w:id="743"/>
            <w:bookmarkEnd w:id="744"/>
          </w:p>
        </w:tc>
        <w:tc>
          <w:tcPr>
            <w:tcW w:w="7560" w:type="dxa"/>
          </w:tcPr>
          <w:p w:rsidR="002708CD" w:rsidRPr="00CC5219" w:rsidRDefault="00146998" w:rsidP="00CC5219">
            <w:pPr>
              <w:numPr>
                <w:ilvl w:val="0"/>
                <w:numId w:val="262"/>
              </w:numPr>
              <w:spacing w:before="80"/>
              <w:jc w:val="both"/>
              <w:rPr>
                <w:rFonts w:ascii="Arial" w:hAnsi="Arial" w:cs="Arial"/>
                <w:sz w:val="22"/>
                <w:szCs w:val="22"/>
                <w:lang w:val="en-GB"/>
              </w:rPr>
            </w:pPr>
            <w:r w:rsidRPr="00695BC8">
              <w:rPr>
                <w:rFonts w:ascii="Arial" w:hAnsi="Arial" w:cs="Arial"/>
                <w:sz w:val="22"/>
                <w:szCs w:val="22"/>
                <w:lang w:val="en-GB"/>
              </w:rPr>
              <w:t xml:space="preserve">Except as provided under GCC Sub Clause </w:t>
            </w:r>
            <w:r>
              <w:rPr>
                <w:rFonts w:ascii="Arial" w:hAnsi="Arial" w:cs="Arial"/>
                <w:sz w:val="22"/>
                <w:szCs w:val="22"/>
                <w:lang w:val="en-GB"/>
              </w:rPr>
              <w:t>3</w:t>
            </w:r>
            <w:r w:rsidR="00DC4010">
              <w:rPr>
                <w:rFonts w:ascii="Arial" w:hAnsi="Arial" w:cs="Arial"/>
                <w:sz w:val="22"/>
                <w:szCs w:val="22"/>
                <w:lang w:val="en-GB"/>
              </w:rPr>
              <w:t>7</w:t>
            </w:r>
            <w:r w:rsidRPr="00695BC8">
              <w:rPr>
                <w:rFonts w:ascii="Arial" w:hAnsi="Arial" w:cs="Arial"/>
                <w:sz w:val="22"/>
                <w:szCs w:val="22"/>
                <w:lang w:val="en-GB"/>
              </w:rPr>
              <w:t xml:space="preserve">, if the </w:t>
            </w:r>
            <w:r>
              <w:rPr>
                <w:rFonts w:ascii="Arial" w:hAnsi="Arial" w:cs="Arial"/>
                <w:sz w:val="22"/>
                <w:szCs w:val="22"/>
                <w:lang w:val="en-GB"/>
              </w:rPr>
              <w:t>Supplier</w:t>
            </w:r>
            <w:r w:rsidRPr="00695BC8">
              <w:rPr>
                <w:rFonts w:ascii="Arial" w:hAnsi="Arial" w:cs="Arial"/>
                <w:sz w:val="22"/>
                <w:szCs w:val="22"/>
                <w:lang w:val="en-GB"/>
              </w:rPr>
              <w:t xml:space="preserve"> fails to complete the </w:t>
            </w:r>
            <w:r>
              <w:rPr>
                <w:rFonts w:ascii="Arial" w:hAnsi="Arial" w:cs="Arial"/>
                <w:sz w:val="22"/>
                <w:szCs w:val="22"/>
                <w:lang w:val="en-GB"/>
              </w:rPr>
              <w:t>delivery of Goods and related</w:t>
            </w:r>
            <w:r w:rsidRPr="00695BC8">
              <w:rPr>
                <w:rFonts w:ascii="Arial" w:hAnsi="Arial" w:cs="Arial"/>
                <w:sz w:val="22"/>
                <w:szCs w:val="22"/>
                <w:lang w:val="en-GB"/>
              </w:rPr>
              <w:t xml:space="preserve"> services within the </w:t>
            </w:r>
            <w:r w:rsidR="00116ECC">
              <w:rPr>
                <w:rFonts w:ascii="Arial" w:hAnsi="Arial" w:cs="Arial"/>
                <w:sz w:val="22"/>
                <w:szCs w:val="22"/>
                <w:lang w:val="en-GB"/>
              </w:rPr>
              <w:t>Delivery and Completion S</w:t>
            </w:r>
            <w:r>
              <w:rPr>
                <w:rFonts w:ascii="Arial" w:hAnsi="Arial" w:cs="Arial"/>
                <w:sz w:val="22"/>
                <w:szCs w:val="22"/>
                <w:lang w:val="en-GB"/>
              </w:rPr>
              <w:t>chedule specified in the contract or as extended</w:t>
            </w:r>
            <w:r w:rsidRPr="00695BC8">
              <w:rPr>
                <w:rFonts w:ascii="Arial" w:hAnsi="Arial" w:cs="Arial"/>
                <w:sz w:val="22"/>
                <w:szCs w:val="22"/>
                <w:lang w:val="en-GB"/>
              </w:rPr>
              <w:t>, the Procuring Entity shall, as Liquidated Damages or Delay Damages, deduct from the Contract Price, a sum at the percent-rate per day of delay as specified in the PCC, of the contract value of the un</w:t>
            </w:r>
            <w:r>
              <w:rPr>
                <w:rFonts w:ascii="Arial" w:hAnsi="Arial" w:cs="Arial"/>
                <w:sz w:val="22"/>
                <w:szCs w:val="22"/>
                <w:lang w:val="en-GB"/>
              </w:rPr>
              <w:t xml:space="preserve">delivered Goods and related services </w:t>
            </w:r>
            <w:r w:rsidRPr="00695BC8">
              <w:rPr>
                <w:rFonts w:ascii="Arial" w:hAnsi="Arial" w:cs="Arial"/>
                <w:sz w:val="22"/>
                <w:szCs w:val="22"/>
                <w:lang w:val="en-GB"/>
              </w:rPr>
              <w:t xml:space="preserve">or part thereof </w:t>
            </w:r>
            <w:r>
              <w:rPr>
                <w:rFonts w:ascii="Arial" w:hAnsi="Arial" w:cs="Arial"/>
                <w:sz w:val="22"/>
                <w:szCs w:val="22"/>
                <w:lang w:val="en-GB"/>
              </w:rPr>
              <w:t xml:space="preserve">delivered </w:t>
            </w:r>
            <w:r w:rsidRPr="00695BC8">
              <w:rPr>
                <w:rFonts w:ascii="Arial" w:hAnsi="Arial" w:cs="Arial"/>
                <w:sz w:val="22"/>
                <w:szCs w:val="22"/>
                <w:lang w:val="en-GB"/>
              </w:rPr>
              <w:t xml:space="preserve">after </w:t>
            </w:r>
            <w:r w:rsidR="00D3263C">
              <w:rPr>
                <w:rFonts w:ascii="Arial" w:hAnsi="Arial" w:cs="Arial"/>
                <w:sz w:val="22"/>
                <w:szCs w:val="22"/>
                <w:lang w:val="en-GB"/>
              </w:rPr>
              <w:t>the D</w:t>
            </w:r>
            <w:r>
              <w:rPr>
                <w:rFonts w:ascii="Arial" w:hAnsi="Arial" w:cs="Arial"/>
                <w:sz w:val="22"/>
                <w:szCs w:val="22"/>
                <w:lang w:val="en-GB"/>
              </w:rPr>
              <w:t xml:space="preserve">elivery </w:t>
            </w:r>
            <w:r w:rsidR="00D3263C">
              <w:rPr>
                <w:rFonts w:ascii="Arial" w:hAnsi="Arial" w:cs="Arial"/>
                <w:sz w:val="22"/>
                <w:szCs w:val="22"/>
                <w:lang w:val="en-GB"/>
              </w:rPr>
              <w:t xml:space="preserve"> and Completion S</w:t>
            </w:r>
            <w:r>
              <w:rPr>
                <w:rFonts w:ascii="Arial" w:hAnsi="Arial" w:cs="Arial"/>
                <w:sz w:val="22"/>
                <w:szCs w:val="22"/>
                <w:lang w:val="en-GB"/>
              </w:rPr>
              <w:t xml:space="preserve">chedule or as extended. The total amount of Liquidated Damages </w:t>
            </w:r>
            <w:r w:rsidRPr="00695BC8">
              <w:rPr>
                <w:rFonts w:ascii="Arial" w:hAnsi="Arial" w:cs="Arial"/>
                <w:sz w:val="22"/>
                <w:szCs w:val="22"/>
                <w:lang w:val="en-GB"/>
              </w:rPr>
              <w:t>or Delay Damages</w:t>
            </w:r>
            <w:r>
              <w:rPr>
                <w:rFonts w:ascii="Arial" w:hAnsi="Arial" w:cs="Arial"/>
                <w:sz w:val="22"/>
                <w:szCs w:val="22"/>
                <w:lang w:val="en-GB"/>
              </w:rPr>
              <w:t xml:space="preserve"> shall not exceed the amount specified in the PCC. The Procuring Entity may deduct Liquidated damages from payments due to the Supplier. Payment of Liquidated damages shall not affect the Supplier’s liabilities.</w:t>
            </w:r>
          </w:p>
        </w:tc>
      </w:tr>
      <w:tr w:rsidR="0060767B" w:rsidRPr="003F47F0" w:rsidTr="00CC5219">
        <w:trPr>
          <w:trHeight w:val="2160"/>
        </w:trPr>
        <w:tc>
          <w:tcPr>
            <w:tcW w:w="2052" w:type="dxa"/>
          </w:tcPr>
          <w:p w:rsidR="0060767B" w:rsidRPr="005F796D" w:rsidRDefault="0060767B" w:rsidP="00CC5219">
            <w:pPr>
              <w:numPr>
                <w:ilvl w:val="0"/>
                <w:numId w:val="149"/>
              </w:numPr>
              <w:tabs>
                <w:tab w:val="clear" w:pos="720"/>
                <w:tab w:val="num" w:pos="369"/>
              </w:tabs>
              <w:spacing w:before="80"/>
              <w:ind w:left="414" w:hanging="342"/>
              <w:outlineLvl w:val="2"/>
              <w:rPr>
                <w:rStyle w:val="Heading3Char"/>
                <w:rFonts w:ascii="Arial" w:hAnsi="Arial"/>
                <w:b/>
                <w:bCs w:val="0"/>
                <w:sz w:val="22"/>
                <w:szCs w:val="22"/>
              </w:rPr>
            </w:pPr>
            <w:bookmarkStart w:id="745" w:name="_Toc61947761"/>
            <w:r w:rsidRPr="005F796D">
              <w:rPr>
                <w:rStyle w:val="Heading3Char"/>
                <w:rFonts w:ascii="Arial" w:hAnsi="Arial"/>
                <w:b/>
                <w:bCs w:val="0"/>
                <w:sz w:val="22"/>
                <w:szCs w:val="22"/>
              </w:rPr>
              <w:t>Limitation of Liability</w:t>
            </w:r>
            <w:bookmarkEnd w:id="745"/>
          </w:p>
        </w:tc>
        <w:tc>
          <w:tcPr>
            <w:tcW w:w="7560" w:type="dxa"/>
          </w:tcPr>
          <w:p w:rsidR="005472F4" w:rsidRPr="00EC6D6C" w:rsidRDefault="005472F4" w:rsidP="00CC5219">
            <w:pPr>
              <w:pStyle w:val="Sub-ClauseText"/>
              <w:numPr>
                <w:ilvl w:val="0"/>
                <w:numId w:val="263"/>
              </w:numPr>
              <w:tabs>
                <w:tab w:val="clear" w:pos="1449"/>
              </w:tabs>
              <w:spacing w:before="80" w:after="0"/>
              <w:ind w:hanging="1449"/>
              <w:rPr>
                <w:rFonts w:ascii="Arial" w:eastAsia="SimSun" w:hAnsi="Arial" w:cs="Arial"/>
                <w:spacing w:val="0"/>
                <w:sz w:val="22"/>
                <w:szCs w:val="22"/>
                <w:lang w:val="en-GB" w:eastAsia="zh-CN"/>
              </w:rPr>
            </w:pPr>
            <w:r w:rsidRPr="00EC6D6C">
              <w:rPr>
                <w:rFonts w:ascii="Arial" w:eastAsia="SimSun" w:hAnsi="Arial" w:cs="Arial"/>
                <w:spacing w:val="0"/>
                <w:sz w:val="22"/>
                <w:szCs w:val="22"/>
                <w:lang w:val="en-GB" w:eastAsia="zh-CN"/>
              </w:rPr>
              <w:t xml:space="preserve">Except in cases of criminal negligence or </w:t>
            </w:r>
            <w:proofErr w:type="spellStart"/>
            <w:r w:rsidRPr="00EC6D6C">
              <w:rPr>
                <w:rFonts w:ascii="Arial" w:eastAsia="SimSun" w:hAnsi="Arial" w:cs="Arial"/>
                <w:spacing w:val="0"/>
                <w:sz w:val="22"/>
                <w:szCs w:val="22"/>
                <w:lang w:val="en-GB" w:eastAsia="zh-CN"/>
              </w:rPr>
              <w:t>willful</w:t>
            </w:r>
            <w:proofErr w:type="spellEnd"/>
            <w:r w:rsidRPr="00EC6D6C">
              <w:rPr>
                <w:rFonts w:ascii="Arial" w:eastAsia="SimSun" w:hAnsi="Arial" w:cs="Arial"/>
                <w:spacing w:val="0"/>
                <w:sz w:val="22"/>
                <w:szCs w:val="22"/>
                <w:lang w:val="en-GB" w:eastAsia="zh-CN"/>
              </w:rPr>
              <w:t xml:space="preserve"> misconduct, </w:t>
            </w:r>
          </w:p>
          <w:p w:rsidR="005472F4" w:rsidRPr="00EC6D6C" w:rsidRDefault="005472F4" w:rsidP="00CC5219">
            <w:pPr>
              <w:pStyle w:val="Default"/>
              <w:tabs>
                <w:tab w:val="left" w:pos="1242"/>
              </w:tabs>
              <w:spacing w:before="80"/>
              <w:ind w:left="1242" w:hanging="540"/>
              <w:jc w:val="both"/>
              <w:rPr>
                <w:rFonts w:ascii="Arial" w:eastAsia="SimSun" w:hAnsi="Arial" w:cs="Arial"/>
                <w:color w:val="auto"/>
                <w:sz w:val="22"/>
                <w:szCs w:val="22"/>
                <w:lang w:val="en-GB" w:eastAsia="zh-CN"/>
              </w:rPr>
            </w:pPr>
            <w:r w:rsidRPr="00EC6D6C">
              <w:rPr>
                <w:rFonts w:ascii="Arial" w:eastAsia="SimSun" w:hAnsi="Arial" w:cs="Arial"/>
                <w:color w:val="auto"/>
                <w:sz w:val="22"/>
                <w:szCs w:val="22"/>
                <w:lang w:val="en-GB" w:eastAsia="zh-CN"/>
              </w:rPr>
              <w:t>(a) the Supplier shall not be liable to the P</w:t>
            </w:r>
            <w:r>
              <w:rPr>
                <w:rFonts w:ascii="Arial" w:eastAsia="SimSun" w:hAnsi="Arial" w:cs="Arial"/>
                <w:color w:val="auto"/>
                <w:sz w:val="22"/>
                <w:szCs w:val="22"/>
                <w:lang w:val="en-GB" w:eastAsia="zh-CN"/>
              </w:rPr>
              <w:t>rocuring Entity</w:t>
            </w:r>
            <w:r w:rsidRPr="00EC6D6C">
              <w:rPr>
                <w:rFonts w:ascii="Arial" w:eastAsia="SimSun" w:hAnsi="Arial" w:cs="Arial"/>
                <w:color w:val="auto"/>
                <w:sz w:val="22"/>
                <w:szCs w:val="22"/>
                <w:lang w:val="en-GB" w:eastAsia="zh-CN"/>
              </w:rPr>
              <w:t>, whether in contract, tort, or otherwise, for any indirect or consequential loss or damage, loss of use, loss of production, or loss of profits or interest costs, provided that this exclusion shall not apply to any obligation of the Supplier to pay liquidated damages to the P</w:t>
            </w:r>
            <w:r>
              <w:rPr>
                <w:rFonts w:ascii="Arial" w:eastAsia="SimSun" w:hAnsi="Arial" w:cs="Arial"/>
                <w:color w:val="auto"/>
                <w:sz w:val="22"/>
                <w:szCs w:val="22"/>
                <w:lang w:val="en-GB" w:eastAsia="zh-CN"/>
              </w:rPr>
              <w:t>rocuring Entity;</w:t>
            </w:r>
            <w:r w:rsidRPr="00EC6D6C">
              <w:rPr>
                <w:rFonts w:ascii="Arial" w:eastAsia="SimSun" w:hAnsi="Arial" w:cs="Arial"/>
                <w:color w:val="auto"/>
                <w:sz w:val="22"/>
                <w:szCs w:val="22"/>
                <w:lang w:val="en-GB" w:eastAsia="zh-CN"/>
              </w:rPr>
              <w:t xml:space="preserve"> and </w:t>
            </w:r>
          </w:p>
          <w:p w:rsidR="00395FA6" w:rsidRPr="008F7A11" w:rsidRDefault="005472F4" w:rsidP="00CC5219">
            <w:pPr>
              <w:pStyle w:val="Sub-ClauseText"/>
              <w:tabs>
                <w:tab w:val="left" w:pos="1242"/>
              </w:tabs>
              <w:spacing w:before="80" w:after="0"/>
              <w:ind w:left="1242" w:hanging="540"/>
              <w:rPr>
                <w:rFonts w:ascii="Arial" w:hAnsi="Arial" w:cs="Arial"/>
                <w:sz w:val="22"/>
                <w:szCs w:val="22"/>
                <w:lang w:val="en-GB"/>
              </w:rPr>
            </w:pPr>
            <w:r w:rsidRPr="00EC6D6C">
              <w:rPr>
                <w:rFonts w:ascii="Arial" w:eastAsia="SimSun" w:hAnsi="Arial" w:cs="Arial"/>
                <w:spacing w:val="0"/>
                <w:sz w:val="22"/>
                <w:szCs w:val="22"/>
                <w:lang w:val="en-GB" w:eastAsia="zh-CN"/>
              </w:rPr>
              <w:t>(b) the aggregate liability of the Supplier to the P</w:t>
            </w:r>
            <w:r w:rsidR="00BF14A1">
              <w:rPr>
                <w:rFonts w:ascii="Arial" w:eastAsia="SimSun" w:hAnsi="Arial" w:cs="Arial"/>
                <w:spacing w:val="0"/>
                <w:sz w:val="22"/>
                <w:szCs w:val="22"/>
                <w:lang w:val="en-GB" w:eastAsia="zh-CN"/>
              </w:rPr>
              <w:t>rocuring Entity</w:t>
            </w:r>
            <w:r w:rsidRPr="00EC6D6C">
              <w:rPr>
                <w:rFonts w:ascii="Arial" w:eastAsia="SimSun" w:hAnsi="Arial" w:cs="Arial"/>
                <w:spacing w:val="0"/>
                <w:sz w:val="22"/>
                <w:szCs w:val="22"/>
                <w:lang w:val="en-GB" w:eastAsia="zh-CN"/>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Pr>
                <w:rFonts w:ascii="Arial" w:eastAsia="SimSun" w:hAnsi="Arial" w:cs="Arial"/>
                <w:spacing w:val="0"/>
                <w:sz w:val="22"/>
                <w:szCs w:val="22"/>
                <w:lang w:val="en-GB" w:eastAsia="zh-CN"/>
              </w:rPr>
              <w:t>Procuring</w:t>
            </w:r>
            <w:r w:rsidR="00DA04FF">
              <w:rPr>
                <w:rFonts w:ascii="Arial" w:eastAsia="SimSun" w:hAnsi="Arial" w:cs="Arial"/>
                <w:spacing w:val="0"/>
                <w:sz w:val="22"/>
                <w:szCs w:val="22"/>
                <w:lang w:val="en-GB" w:eastAsia="zh-CN"/>
              </w:rPr>
              <w:t xml:space="preserve"> </w:t>
            </w:r>
            <w:r>
              <w:rPr>
                <w:rFonts w:ascii="Arial" w:eastAsia="SimSun" w:hAnsi="Arial" w:cs="Arial"/>
                <w:spacing w:val="0"/>
                <w:sz w:val="22"/>
                <w:szCs w:val="22"/>
                <w:lang w:val="en-GB" w:eastAsia="zh-CN"/>
              </w:rPr>
              <w:t>Entity</w:t>
            </w:r>
            <w:r w:rsidRPr="00EC6D6C">
              <w:rPr>
                <w:rFonts w:ascii="Arial" w:eastAsia="SimSun" w:hAnsi="Arial" w:cs="Arial"/>
                <w:spacing w:val="0"/>
                <w:sz w:val="22"/>
                <w:szCs w:val="22"/>
                <w:lang w:val="en-GB" w:eastAsia="zh-CN"/>
              </w:rPr>
              <w:t xml:space="preserve"> with respect to patent infringement</w:t>
            </w:r>
            <w:r w:rsidR="001F685A">
              <w:rPr>
                <w:rFonts w:ascii="Arial" w:eastAsia="SimSun" w:hAnsi="Arial" w:cs="Arial"/>
                <w:spacing w:val="0"/>
                <w:sz w:val="22"/>
                <w:szCs w:val="22"/>
                <w:lang w:val="en-GB" w:eastAsia="zh-CN"/>
              </w:rPr>
              <w:t>.</w:t>
            </w:r>
          </w:p>
        </w:tc>
      </w:tr>
      <w:tr w:rsidR="002708CD" w:rsidRPr="003F47F0" w:rsidTr="00CC5219">
        <w:tc>
          <w:tcPr>
            <w:tcW w:w="2052" w:type="dxa"/>
          </w:tcPr>
          <w:p w:rsidR="002708CD" w:rsidRPr="005F796D" w:rsidRDefault="00046AFE"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46" w:name="_Toc35418468"/>
            <w:bookmarkStart w:id="747" w:name="_Toc49504294"/>
            <w:bookmarkStart w:id="748" w:name="_Toc49504727"/>
            <w:bookmarkStart w:id="749" w:name="_Toc49504845"/>
            <w:bookmarkStart w:id="750" w:name="_Toc49569865"/>
            <w:bookmarkStart w:id="751" w:name="_Toc49591427"/>
            <w:bookmarkStart w:id="752" w:name="_Toc49591775"/>
            <w:bookmarkStart w:id="753" w:name="_Toc61947762"/>
            <w:r>
              <w:rPr>
                <w:rStyle w:val="Heading3Char"/>
                <w:rFonts w:ascii="Arial" w:hAnsi="Arial"/>
                <w:b/>
                <w:bCs w:val="0"/>
                <w:sz w:val="22"/>
                <w:szCs w:val="22"/>
              </w:rPr>
              <w:t xml:space="preserve">Adjustment for </w:t>
            </w:r>
            <w:r w:rsidR="002708CD" w:rsidRPr="005F796D">
              <w:rPr>
                <w:rStyle w:val="Heading3Char"/>
                <w:rFonts w:ascii="Arial" w:hAnsi="Arial"/>
                <w:b/>
                <w:bCs w:val="0"/>
                <w:sz w:val="22"/>
                <w:szCs w:val="22"/>
              </w:rPr>
              <w:t>Change</w:t>
            </w:r>
            <w:r>
              <w:rPr>
                <w:rStyle w:val="Heading3Char"/>
                <w:rFonts w:ascii="Arial" w:hAnsi="Arial"/>
                <w:b/>
                <w:bCs w:val="0"/>
                <w:sz w:val="22"/>
                <w:szCs w:val="22"/>
              </w:rPr>
              <w:t>s</w:t>
            </w:r>
            <w:r w:rsidR="002708CD" w:rsidRPr="005F796D">
              <w:rPr>
                <w:rStyle w:val="Heading3Char"/>
                <w:rFonts w:ascii="Arial" w:hAnsi="Arial"/>
                <w:b/>
                <w:bCs w:val="0"/>
                <w:sz w:val="22"/>
                <w:szCs w:val="22"/>
              </w:rPr>
              <w:t xml:space="preserve"> in L</w:t>
            </w:r>
            <w:r>
              <w:rPr>
                <w:rStyle w:val="Heading3Char"/>
                <w:rFonts w:ascii="Arial" w:hAnsi="Arial"/>
                <w:b/>
                <w:bCs w:val="0"/>
                <w:sz w:val="22"/>
                <w:szCs w:val="22"/>
              </w:rPr>
              <w:t>egislation</w:t>
            </w:r>
            <w:bookmarkEnd w:id="746"/>
            <w:bookmarkEnd w:id="747"/>
            <w:bookmarkEnd w:id="748"/>
            <w:bookmarkEnd w:id="749"/>
            <w:bookmarkEnd w:id="750"/>
            <w:bookmarkEnd w:id="751"/>
            <w:bookmarkEnd w:id="752"/>
            <w:bookmarkEnd w:id="753"/>
          </w:p>
        </w:tc>
        <w:tc>
          <w:tcPr>
            <w:tcW w:w="7560" w:type="dxa"/>
          </w:tcPr>
          <w:p w:rsidR="002708CD" w:rsidRPr="008F7A11" w:rsidRDefault="002708CD" w:rsidP="00CC5219">
            <w:pPr>
              <w:pStyle w:val="Sub-ClauseText"/>
              <w:numPr>
                <w:ilvl w:val="0"/>
                <w:numId w:val="264"/>
              </w:numPr>
              <w:tabs>
                <w:tab w:val="clear" w:pos="648"/>
                <w:tab w:val="num" w:pos="702"/>
              </w:tabs>
              <w:ind w:left="702" w:hanging="702"/>
              <w:rPr>
                <w:rFonts w:ascii="Arial" w:hAnsi="Arial" w:cs="Arial"/>
                <w:sz w:val="22"/>
                <w:szCs w:val="22"/>
                <w:lang w:val="en-GB"/>
              </w:rPr>
            </w:pPr>
            <w:r w:rsidRPr="008F7A11">
              <w:rPr>
                <w:rFonts w:ascii="Arial" w:hAnsi="Arial" w:cs="Arial"/>
                <w:sz w:val="22"/>
                <w:szCs w:val="22"/>
                <w:lang w:val="en-GB"/>
              </w:rPr>
              <w:t xml:space="preserve">Unless otherwise specified in the Contract, if </w:t>
            </w:r>
            <w:r w:rsidR="00A41DE8" w:rsidRPr="008F7A11">
              <w:rPr>
                <w:rFonts w:ascii="Arial" w:hAnsi="Arial" w:cs="Arial"/>
                <w:sz w:val="22"/>
                <w:szCs w:val="22"/>
                <w:lang w:val="en-GB"/>
              </w:rPr>
              <w:t xml:space="preserve">after </w:t>
            </w:r>
            <w:r w:rsidRPr="008F7A11">
              <w:rPr>
                <w:rFonts w:ascii="Arial" w:hAnsi="Arial" w:cs="Arial"/>
                <w:sz w:val="22"/>
                <w:szCs w:val="22"/>
                <w:lang w:val="en-GB"/>
              </w:rPr>
              <w:t xml:space="preserve">the Contract, any law, regulation, ordinance, order or bylaw having the force of law is enacted, promulgated, abrogated, or changed in Bangladesh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adjustment </w:t>
            </w:r>
            <w:r w:rsidR="001710C8">
              <w:rPr>
                <w:rFonts w:ascii="Arial" w:hAnsi="Arial" w:cs="Arial"/>
                <w:sz w:val="22"/>
                <w:szCs w:val="22"/>
                <w:lang w:val="en-GB"/>
              </w:rPr>
              <w:t>of Contract P</w:t>
            </w:r>
            <w:r w:rsidR="001710C8" w:rsidRPr="008F7A11">
              <w:rPr>
                <w:rFonts w:ascii="Arial" w:hAnsi="Arial" w:cs="Arial"/>
                <w:sz w:val="22"/>
                <w:szCs w:val="22"/>
                <w:lang w:val="en-GB"/>
              </w:rPr>
              <w:t xml:space="preserve">rice </w:t>
            </w:r>
            <w:r w:rsidRPr="008F7A11">
              <w:rPr>
                <w:rFonts w:ascii="Arial" w:hAnsi="Arial" w:cs="Arial"/>
                <w:sz w:val="22"/>
                <w:szCs w:val="22"/>
                <w:lang w:val="en-GB"/>
              </w:rPr>
              <w:t xml:space="preserve">where applicable, </w:t>
            </w:r>
            <w:r w:rsidR="00D72A8E" w:rsidRPr="008F7A11">
              <w:rPr>
                <w:rFonts w:ascii="Arial" w:hAnsi="Arial" w:cs="Arial"/>
                <w:sz w:val="22"/>
                <w:szCs w:val="22"/>
                <w:lang w:val="en-GB"/>
              </w:rPr>
              <w:t>under</w:t>
            </w:r>
            <w:r w:rsidRPr="008F7A11">
              <w:rPr>
                <w:rFonts w:ascii="Arial" w:hAnsi="Arial" w:cs="Arial"/>
                <w:sz w:val="22"/>
                <w:szCs w:val="22"/>
                <w:lang w:val="en-GB"/>
              </w:rPr>
              <w:t xml:space="preserve"> GCC Clause </w:t>
            </w:r>
            <w:r w:rsidR="00D72A8E" w:rsidRPr="008F7A11">
              <w:rPr>
                <w:rFonts w:ascii="Arial" w:hAnsi="Arial" w:cs="Arial"/>
                <w:sz w:val="22"/>
                <w:szCs w:val="22"/>
                <w:lang w:val="en-GB"/>
              </w:rPr>
              <w:t>2</w:t>
            </w:r>
            <w:r w:rsidR="00DC4010">
              <w:rPr>
                <w:rFonts w:ascii="Arial" w:hAnsi="Arial" w:cs="Arial"/>
                <w:sz w:val="22"/>
                <w:szCs w:val="22"/>
                <w:lang w:val="en-GB"/>
              </w:rPr>
              <w:t>3</w:t>
            </w:r>
            <w:r w:rsidR="001710C8">
              <w:rPr>
                <w:rFonts w:ascii="Arial" w:hAnsi="Arial" w:cs="Arial"/>
                <w:sz w:val="22"/>
                <w:szCs w:val="22"/>
                <w:lang w:val="en-GB"/>
              </w:rPr>
              <w:t>.</w:t>
            </w:r>
          </w:p>
        </w:tc>
      </w:tr>
      <w:tr w:rsidR="0003402F" w:rsidRPr="003F47F0" w:rsidTr="00CC5219">
        <w:tc>
          <w:tcPr>
            <w:tcW w:w="2052" w:type="dxa"/>
            <w:vMerge w:val="restart"/>
            <w:shd w:val="clear" w:color="auto" w:fill="auto"/>
          </w:tcPr>
          <w:p w:rsidR="0003402F" w:rsidRPr="005F796D" w:rsidRDefault="0003402F"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54" w:name="_Toc101945356"/>
            <w:bookmarkStart w:id="755" w:name="_Toc61947763"/>
            <w:r w:rsidRPr="005F796D">
              <w:rPr>
                <w:rStyle w:val="Heading3Char"/>
                <w:rFonts w:ascii="Arial" w:hAnsi="Arial"/>
                <w:b/>
                <w:bCs w:val="0"/>
                <w:sz w:val="22"/>
                <w:szCs w:val="22"/>
              </w:rPr>
              <w:t>Force Majeure</w:t>
            </w:r>
            <w:bookmarkEnd w:id="754"/>
            <w:bookmarkEnd w:id="755"/>
          </w:p>
        </w:tc>
        <w:tc>
          <w:tcPr>
            <w:tcW w:w="7560" w:type="dxa"/>
          </w:tcPr>
          <w:p w:rsidR="0003402F" w:rsidRPr="00640B46" w:rsidRDefault="0003402F" w:rsidP="00CC5219">
            <w:pPr>
              <w:pStyle w:val="ClauseSubPara"/>
              <w:numPr>
                <w:ilvl w:val="1"/>
                <w:numId w:val="264"/>
              </w:numPr>
              <w:tabs>
                <w:tab w:val="clear" w:pos="1440"/>
                <w:tab w:val="num" w:pos="702"/>
              </w:tabs>
              <w:spacing w:before="0" w:after="120"/>
              <w:ind w:left="702" w:hanging="630"/>
              <w:jc w:val="both"/>
              <w:rPr>
                <w:rFonts w:ascii="Arial" w:hAnsi="Arial" w:cs="Arial"/>
                <w:spacing w:val="-4"/>
              </w:rPr>
            </w:pPr>
            <w:r w:rsidRPr="00640B46">
              <w:rPr>
                <w:rFonts w:ascii="Arial" w:hAnsi="Arial" w:cs="Arial"/>
                <w:spacing w:val="-4"/>
              </w:rPr>
              <w:t>Force Majeure may include, but is not limited to, exceptional events</w:t>
            </w:r>
            <w:r w:rsidR="00DA04FF">
              <w:rPr>
                <w:rFonts w:ascii="Arial" w:hAnsi="Arial" w:cs="Arial"/>
                <w:spacing w:val="-4"/>
              </w:rPr>
              <w:t xml:space="preserve"> </w:t>
            </w:r>
            <w:r w:rsidRPr="00640B46">
              <w:rPr>
                <w:rFonts w:ascii="Arial" w:hAnsi="Arial" w:cs="Arial"/>
                <w:spacing w:val="-4"/>
              </w:rPr>
              <w:t>or circumstances of the kind listed below:</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war, hostilities (whether war be declared or not), invasion, act of foreign enemies;</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rebellion, terrorism, sabotage by persons other than the Contractor’s Personnel, revolution, insurrection, military or usurped power, or civil war;</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lastRenderedPageBreak/>
              <w:t>riot, commotion, disorder, strike or lockout by persons other than the Contractor’s Personnel;</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spacing w:val="-4"/>
              </w:rPr>
            </w:pPr>
            <w:r w:rsidRPr="00640B46">
              <w:rPr>
                <w:rFonts w:ascii="Arial" w:hAnsi="Arial" w:cs="Arial"/>
                <w:spacing w:val="-4"/>
              </w:rPr>
              <w:t>munitions of war, explosive materials, ionising radiation or contamination by radio-activity, except as may be attributable to the Contractor’s use of such munitions, explosives, radiation or radio-activity, and</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rPr>
            </w:pPr>
            <w:r w:rsidRPr="00640B46">
              <w:rPr>
                <w:rFonts w:ascii="Arial" w:hAnsi="Arial" w:cs="Arial"/>
                <w:spacing w:val="-4"/>
              </w:rPr>
              <w:t>natural catastrophes such as cyclone, hurricane, typhoon, tsunami, storm surge,</w:t>
            </w:r>
            <w:r w:rsidR="00DA04FF">
              <w:rPr>
                <w:rFonts w:ascii="Arial" w:hAnsi="Arial" w:cs="Arial"/>
                <w:spacing w:val="-4"/>
              </w:rPr>
              <w:t xml:space="preserve"> </w:t>
            </w:r>
            <w:r w:rsidRPr="00640B46">
              <w:rPr>
                <w:rFonts w:ascii="Arial" w:hAnsi="Arial" w:cs="Arial"/>
                <w:spacing w:val="-4"/>
              </w:rPr>
              <w:t>floods, earthquake , landslides, fires, epidemics, quarantine restrictions,  or volcanic activity;</w:t>
            </w:r>
          </w:p>
          <w:p w:rsidR="0003402F" w:rsidRPr="00640B46" w:rsidRDefault="0003402F" w:rsidP="00CC5219">
            <w:pPr>
              <w:pStyle w:val="ClauseSubListSubList"/>
              <w:numPr>
                <w:ilvl w:val="2"/>
                <w:numId w:val="264"/>
              </w:numPr>
              <w:tabs>
                <w:tab w:val="clear" w:pos="2304"/>
              </w:tabs>
              <w:spacing w:after="120"/>
              <w:ind w:left="1242" w:hanging="540"/>
              <w:jc w:val="both"/>
              <w:rPr>
                <w:rFonts w:ascii="Arial" w:hAnsi="Arial" w:cs="Arial"/>
              </w:rPr>
            </w:pPr>
            <w:r w:rsidRPr="00640B46">
              <w:rPr>
                <w:rFonts w:ascii="Arial" w:hAnsi="Arial" w:cs="Arial"/>
              </w:rPr>
              <w:t>freight embargoes;</w:t>
            </w:r>
          </w:p>
          <w:p w:rsidR="0003402F" w:rsidRPr="003F47F0" w:rsidRDefault="0003402F" w:rsidP="00CC5219">
            <w:pPr>
              <w:pStyle w:val="ClauseSubListSubList"/>
              <w:numPr>
                <w:ilvl w:val="2"/>
                <w:numId w:val="264"/>
              </w:numPr>
              <w:tabs>
                <w:tab w:val="clear" w:pos="2304"/>
              </w:tabs>
              <w:spacing w:after="120"/>
              <w:ind w:left="1242" w:hanging="540"/>
              <w:jc w:val="both"/>
              <w:rPr>
                <w:rFonts w:ascii="Arial" w:hAnsi="Arial" w:cs="Arial"/>
                <w:sz w:val="21"/>
                <w:szCs w:val="21"/>
              </w:rPr>
            </w:pPr>
            <w:proofErr w:type="gramStart"/>
            <w:r w:rsidRPr="00640B46">
              <w:rPr>
                <w:rFonts w:ascii="Arial" w:hAnsi="Arial" w:cs="Arial"/>
              </w:rPr>
              <w:t>acts</w:t>
            </w:r>
            <w:proofErr w:type="gramEnd"/>
            <w:r w:rsidRPr="00640B46">
              <w:rPr>
                <w:rFonts w:ascii="Arial" w:hAnsi="Arial" w:cs="Arial"/>
              </w:rPr>
              <w:t xml:space="preserve"> of the Government in its sovereign capacity.</w:t>
            </w:r>
          </w:p>
        </w:tc>
      </w:tr>
      <w:tr w:rsidR="0003402F" w:rsidRPr="003F47F0" w:rsidTr="00CC5219">
        <w:tc>
          <w:tcPr>
            <w:tcW w:w="2052" w:type="dxa"/>
            <w:vMerge/>
            <w:shd w:val="clear" w:color="auto" w:fill="auto"/>
          </w:tcPr>
          <w:p w:rsidR="0003402F" w:rsidRPr="005F796D" w:rsidRDefault="0003402F" w:rsidP="00EC6D6C">
            <w:pPr>
              <w:spacing w:before="120"/>
              <w:ind w:left="360"/>
              <w:outlineLvl w:val="2"/>
              <w:rPr>
                <w:rStyle w:val="Heading3Char"/>
                <w:rFonts w:ascii="Arial" w:hAnsi="Arial"/>
                <w:b/>
                <w:bCs w:val="0"/>
                <w:sz w:val="22"/>
                <w:szCs w:val="22"/>
              </w:rPr>
            </w:pPr>
          </w:p>
        </w:tc>
        <w:tc>
          <w:tcPr>
            <w:tcW w:w="7560" w:type="dxa"/>
          </w:tcPr>
          <w:p w:rsidR="0003402F" w:rsidRPr="00640B46" w:rsidRDefault="00ED31F9" w:rsidP="00CC5219">
            <w:pPr>
              <w:pStyle w:val="ClauseSubPara"/>
              <w:numPr>
                <w:ilvl w:val="1"/>
                <w:numId w:val="264"/>
              </w:numPr>
              <w:tabs>
                <w:tab w:val="clear" w:pos="1440"/>
                <w:tab w:val="num" w:pos="612"/>
              </w:tabs>
              <w:spacing w:before="120" w:after="0"/>
              <w:ind w:left="612" w:hanging="540"/>
              <w:jc w:val="both"/>
              <w:rPr>
                <w:rFonts w:ascii="Arial" w:hAnsi="Arial" w:cs="Arial"/>
                <w:spacing w:val="-4"/>
              </w:rPr>
            </w:pPr>
            <w:r>
              <w:rPr>
                <w:rFonts w:ascii="Arial" w:hAnsi="Arial" w:cs="Arial"/>
              </w:rPr>
              <w:t xml:space="preserve">The </w:t>
            </w:r>
            <w:r w:rsidRPr="00664DC3">
              <w:rPr>
                <w:rFonts w:ascii="Arial" w:hAnsi="Arial" w:cs="Arial"/>
              </w:rPr>
              <w:t>Head of Procuring Entity</w:t>
            </w:r>
            <w:r>
              <w:rPr>
                <w:rFonts w:ascii="Arial" w:hAnsi="Arial" w:cs="Arial"/>
              </w:rPr>
              <w:t xml:space="preserve"> de</w:t>
            </w:r>
            <w:r w:rsidR="006A18B8">
              <w:rPr>
                <w:rFonts w:ascii="Arial" w:hAnsi="Arial" w:cs="Arial"/>
              </w:rPr>
              <w:t>cides</w:t>
            </w:r>
            <w:r>
              <w:rPr>
                <w:rFonts w:ascii="Arial" w:hAnsi="Arial" w:cs="Arial"/>
              </w:rPr>
              <w:t xml:space="preserve"> the existence of a Force M</w:t>
            </w:r>
            <w:r w:rsidRPr="00664DC3">
              <w:rPr>
                <w:rFonts w:ascii="Arial" w:hAnsi="Arial" w:cs="Arial"/>
              </w:rPr>
              <w:t xml:space="preserve">ajeure that will be </w:t>
            </w:r>
            <w:r w:rsidR="001A1B5E">
              <w:rPr>
                <w:rFonts w:ascii="Arial" w:hAnsi="Arial" w:cs="Arial"/>
              </w:rPr>
              <w:t xml:space="preserve">the </w:t>
            </w:r>
            <w:r w:rsidRPr="00664DC3">
              <w:rPr>
                <w:rFonts w:ascii="Arial" w:hAnsi="Arial" w:cs="Arial"/>
              </w:rPr>
              <w:t xml:space="preserve">basis of the issuance of </w:t>
            </w:r>
            <w:r w:rsidR="00761362" w:rsidRPr="00761362">
              <w:rPr>
                <w:rFonts w:ascii="Arial" w:hAnsi="Arial" w:cs="Arial"/>
              </w:rPr>
              <w:t>order for suspension of Supply</w:t>
            </w:r>
            <w:r w:rsidR="00DA04FF">
              <w:rPr>
                <w:rFonts w:ascii="Arial" w:hAnsi="Arial" w:cs="Arial"/>
              </w:rPr>
              <w:t xml:space="preserve"> </w:t>
            </w:r>
            <w:r>
              <w:rPr>
                <w:rFonts w:ascii="Arial" w:hAnsi="Arial" w:cs="Arial"/>
              </w:rPr>
              <w:t xml:space="preserve">as stated under GCC Sub Clause </w:t>
            </w:r>
            <w:r w:rsidR="00115CBA">
              <w:rPr>
                <w:rFonts w:ascii="Arial" w:hAnsi="Arial" w:cs="Arial"/>
              </w:rPr>
              <w:t>39</w:t>
            </w:r>
            <w:r>
              <w:rPr>
                <w:rFonts w:ascii="Arial" w:hAnsi="Arial" w:cs="Arial"/>
              </w:rPr>
              <w:t>.2</w:t>
            </w:r>
            <w:r w:rsidRPr="00664DC3">
              <w:rPr>
                <w:rFonts w:ascii="Arial" w:hAnsi="Arial" w:cs="Arial"/>
              </w:rPr>
              <w:t>.</w:t>
            </w:r>
          </w:p>
        </w:tc>
      </w:tr>
      <w:tr w:rsidR="00DB733D" w:rsidRPr="003F47F0" w:rsidTr="00CC5219">
        <w:tc>
          <w:tcPr>
            <w:tcW w:w="2052" w:type="dxa"/>
            <w:shd w:val="clear" w:color="auto" w:fill="auto"/>
          </w:tcPr>
          <w:p w:rsidR="00DB733D" w:rsidRPr="005F796D" w:rsidRDefault="00DB733D"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56" w:name="_Toc61947764"/>
            <w:r w:rsidRPr="005F796D">
              <w:rPr>
                <w:rStyle w:val="Heading3Char"/>
                <w:rFonts w:ascii="Arial" w:hAnsi="Arial"/>
                <w:b/>
                <w:bCs w:val="0"/>
                <w:sz w:val="22"/>
                <w:szCs w:val="22"/>
              </w:rPr>
              <w:t>Notice of Force Majeure</w:t>
            </w:r>
            <w:bookmarkEnd w:id="756"/>
          </w:p>
        </w:tc>
        <w:tc>
          <w:tcPr>
            <w:tcW w:w="7560" w:type="dxa"/>
          </w:tcPr>
          <w:p w:rsidR="00B474B2" w:rsidRPr="00994D62" w:rsidRDefault="00B474B2" w:rsidP="00CC5219">
            <w:pPr>
              <w:pStyle w:val="ClauseSubPara"/>
              <w:numPr>
                <w:ilvl w:val="0"/>
                <w:numId w:val="265"/>
              </w:numPr>
              <w:tabs>
                <w:tab w:val="clear" w:pos="1454"/>
                <w:tab w:val="num" w:pos="612"/>
              </w:tabs>
              <w:spacing w:before="120" w:after="0"/>
              <w:ind w:left="612" w:hanging="612"/>
              <w:jc w:val="both"/>
              <w:rPr>
                <w:rFonts w:ascii="Arial" w:hAnsi="Arial" w:cs="Arial"/>
                <w:spacing w:val="-4"/>
              </w:rPr>
            </w:pPr>
            <w:r w:rsidRPr="00994D62">
              <w:rPr>
                <w:rFonts w:ascii="Arial" w:hAnsi="Arial" w:cs="Arial"/>
                <w:spacing w:val="-4"/>
              </w:rPr>
              <w:t>If a Party is or will be prevented from performing its substantial obligations under the Contract by Force Majeure, then it shall give notice</w:t>
            </w:r>
            <w:r w:rsidR="00DB4DDA">
              <w:rPr>
                <w:rFonts w:ascii="Arial" w:hAnsi="Arial" w:cs="Arial"/>
                <w:spacing w:val="-4"/>
              </w:rPr>
              <w:t xml:space="preserve"> within fourteen (14) days</w:t>
            </w:r>
            <w:r w:rsidR="00095B7D">
              <w:rPr>
                <w:rFonts w:ascii="Arial" w:hAnsi="Arial" w:cs="Arial"/>
              </w:rPr>
              <w:t xml:space="preserve"> after the party became aware, </w:t>
            </w:r>
            <w:r w:rsidRPr="00994D62">
              <w:rPr>
                <w:rFonts w:ascii="Arial" w:hAnsi="Arial" w:cs="Arial"/>
                <w:spacing w:val="-4"/>
              </w:rPr>
              <w:t xml:space="preserve"> to the other Party of the event or circumstances constituting the Force Majeure and shall specify the obligations, the performance of which is or will be prevented. </w:t>
            </w:r>
          </w:p>
          <w:p w:rsidR="00DB733D" w:rsidRPr="00994D62" w:rsidRDefault="00DB733D" w:rsidP="00CC5219">
            <w:pPr>
              <w:pStyle w:val="ClauseSubPara"/>
              <w:numPr>
                <w:ilvl w:val="0"/>
                <w:numId w:val="265"/>
              </w:numPr>
              <w:tabs>
                <w:tab w:val="clear" w:pos="1454"/>
                <w:tab w:val="num" w:pos="612"/>
              </w:tabs>
              <w:spacing w:before="120" w:after="0"/>
              <w:ind w:left="612" w:hanging="612"/>
              <w:jc w:val="both"/>
            </w:pPr>
            <w:r w:rsidRPr="00994D62">
              <w:rPr>
                <w:rFonts w:ascii="Arial" w:hAnsi="Arial" w:cs="Arial"/>
                <w:spacing w:val="-4"/>
              </w:rPr>
              <w:t>Notwithstanding any other provision of this Clause, Force Majeure shall not apply to obligations of either Party to make payments to the other Party under the Contract.</w:t>
            </w:r>
          </w:p>
        </w:tc>
      </w:tr>
      <w:tr w:rsidR="00010489" w:rsidRPr="003F47F0" w:rsidTr="00CC5219">
        <w:tc>
          <w:tcPr>
            <w:tcW w:w="2052" w:type="dxa"/>
            <w:vMerge w:val="restart"/>
            <w:shd w:val="clear" w:color="auto" w:fill="auto"/>
          </w:tcPr>
          <w:p w:rsidR="00010489" w:rsidRPr="005F796D" w:rsidRDefault="00010489"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57" w:name="_Toc61947765"/>
            <w:r w:rsidRPr="005F796D">
              <w:rPr>
                <w:rStyle w:val="Heading3Char"/>
                <w:rFonts w:ascii="Arial" w:hAnsi="Arial"/>
                <w:b/>
                <w:bCs w:val="0"/>
                <w:sz w:val="22"/>
                <w:szCs w:val="22"/>
              </w:rPr>
              <w:t xml:space="preserve">Duty to </w:t>
            </w:r>
            <w:proofErr w:type="spellStart"/>
            <w:r w:rsidRPr="005F796D">
              <w:rPr>
                <w:rStyle w:val="Heading3Char"/>
                <w:rFonts w:ascii="Arial" w:hAnsi="Arial"/>
                <w:b/>
                <w:bCs w:val="0"/>
                <w:sz w:val="22"/>
                <w:szCs w:val="22"/>
              </w:rPr>
              <w:t>Minimise</w:t>
            </w:r>
            <w:proofErr w:type="spellEnd"/>
            <w:r w:rsidRPr="005F796D">
              <w:rPr>
                <w:rStyle w:val="Heading3Char"/>
                <w:rFonts w:ascii="Arial" w:hAnsi="Arial"/>
                <w:b/>
                <w:bCs w:val="0"/>
                <w:sz w:val="22"/>
                <w:szCs w:val="22"/>
              </w:rPr>
              <w:t xml:space="preserve"> Delay</w:t>
            </w:r>
            <w:bookmarkEnd w:id="757"/>
          </w:p>
        </w:tc>
        <w:tc>
          <w:tcPr>
            <w:tcW w:w="7560" w:type="dxa"/>
          </w:tcPr>
          <w:p w:rsidR="00010489" w:rsidRPr="00994D62" w:rsidRDefault="00010489" w:rsidP="00CC5219">
            <w:pPr>
              <w:pStyle w:val="ClauseSubPara"/>
              <w:numPr>
                <w:ilvl w:val="1"/>
                <w:numId w:val="104"/>
              </w:numPr>
              <w:tabs>
                <w:tab w:val="clear" w:pos="1440"/>
                <w:tab w:val="num" w:pos="612"/>
              </w:tabs>
              <w:spacing w:before="120" w:after="0"/>
              <w:ind w:left="612" w:hanging="612"/>
              <w:jc w:val="both"/>
              <w:rPr>
                <w:rFonts w:ascii="Arial" w:hAnsi="Arial" w:cs="Arial"/>
                <w:spacing w:val="-4"/>
              </w:rPr>
            </w:pPr>
            <w:r w:rsidRPr="00994D62">
              <w:rPr>
                <w:rFonts w:ascii="Arial" w:hAnsi="Arial" w:cs="Arial"/>
                <w:spacing w:val="-4"/>
              </w:rPr>
              <w:t>Each Party shall at all times use all reasonable endeavours to minimise any delay in the performance of the Contract as a result of Force Majeure.</w:t>
            </w:r>
          </w:p>
        </w:tc>
      </w:tr>
      <w:tr w:rsidR="00010489" w:rsidRPr="003F47F0" w:rsidTr="00CC5219">
        <w:tc>
          <w:tcPr>
            <w:tcW w:w="2052" w:type="dxa"/>
            <w:vMerge/>
            <w:shd w:val="clear" w:color="auto" w:fill="auto"/>
          </w:tcPr>
          <w:p w:rsidR="00010489" w:rsidRPr="00DB733D" w:rsidRDefault="00010489" w:rsidP="00616531">
            <w:pPr>
              <w:pStyle w:val="Heading4"/>
              <w:spacing w:before="120" w:after="120"/>
              <w:ind w:left="405" w:hanging="351"/>
              <w:jc w:val="both"/>
              <w:rPr>
                <w:rFonts w:ascii="Arial" w:hAnsi="Arial" w:cs="Arial"/>
                <w:spacing w:val="-4"/>
                <w:sz w:val="21"/>
                <w:szCs w:val="21"/>
                <w:lang w:val="en-GB"/>
              </w:rPr>
            </w:pPr>
          </w:p>
        </w:tc>
        <w:tc>
          <w:tcPr>
            <w:tcW w:w="7560" w:type="dxa"/>
          </w:tcPr>
          <w:p w:rsidR="00010489" w:rsidRPr="00994D62" w:rsidRDefault="00010489" w:rsidP="00CC5219">
            <w:pPr>
              <w:pStyle w:val="ClauseSubPara"/>
              <w:numPr>
                <w:ilvl w:val="1"/>
                <w:numId w:val="104"/>
              </w:numPr>
              <w:tabs>
                <w:tab w:val="clear" w:pos="1440"/>
                <w:tab w:val="num" w:pos="567"/>
              </w:tabs>
              <w:spacing w:before="120" w:after="0"/>
              <w:ind w:left="590" w:hanging="576"/>
              <w:jc w:val="both"/>
              <w:rPr>
                <w:rFonts w:ascii="Arial" w:hAnsi="Arial" w:cs="Arial"/>
                <w:spacing w:val="-4"/>
              </w:rPr>
            </w:pPr>
            <w:r w:rsidRPr="00994D62">
              <w:rPr>
                <w:rFonts w:ascii="Arial" w:hAnsi="Arial" w:cs="Arial"/>
              </w:rPr>
              <w:t>A Party shall give notice to the other Party when it ceases to be affected by the Force Majeure.</w:t>
            </w:r>
          </w:p>
        </w:tc>
      </w:tr>
      <w:tr w:rsidR="0096635A" w:rsidRPr="003F47F0" w:rsidTr="00CC5219">
        <w:tc>
          <w:tcPr>
            <w:tcW w:w="2052" w:type="dxa"/>
            <w:shd w:val="clear" w:color="auto" w:fill="auto"/>
          </w:tcPr>
          <w:p w:rsidR="0096635A" w:rsidRPr="005F796D" w:rsidRDefault="007923C9"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58" w:name="_Toc61947766"/>
            <w:r w:rsidRPr="005F796D">
              <w:rPr>
                <w:rStyle w:val="Heading3Char"/>
                <w:rFonts w:ascii="Arial" w:hAnsi="Arial"/>
                <w:b/>
                <w:bCs w:val="0"/>
                <w:sz w:val="22"/>
                <w:szCs w:val="22"/>
              </w:rPr>
              <w:t>Consequences of Force Majeure</w:t>
            </w:r>
            <w:bookmarkEnd w:id="758"/>
          </w:p>
        </w:tc>
        <w:tc>
          <w:tcPr>
            <w:tcW w:w="7560" w:type="dxa"/>
          </w:tcPr>
          <w:p w:rsidR="0096635A" w:rsidRPr="00664DC3" w:rsidRDefault="0096635A" w:rsidP="00CC5219">
            <w:pPr>
              <w:pStyle w:val="ClauseSubPara"/>
              <w:numPr>
                <w:ilvl w:val="0"/>
                <w:numId w:val="268"/>
              </w:numPr>
              <w:spacing w:before="120" w:after="0"/>
              <w:jc w:val="both"/>
              <w:rPr>
                <w:rFonts w:ascii="Arial" w:hAnsi="Arial" w:cs="Arial"/>
                <w:spacing w:val="-4"/>
              </w:rPr>
            </w:pPr>
            <w:r w:rsidRPr="00664DC3">
              <w:rPr>
                <w:rFonts w:ascii="Arial" w:hAnsi="Arial" w:cs="Arial"/>
              </w:rPr>
              <w:t xml:space="preserve">The Supplier shall not be liable for forfeiture of its </w:t>
            </w:r>
            <w:r w:rsidR="00046AFE">
              <w:rPr>
                <w:rFonts w:ascii="Arial" w:hAnsi="Arial" w:cs="Arial"/>
              </w:rPr>
              <w:t>s</w:t>
            </w:r>
            <w:r w:rsidRPr="00664DC3">
              <w:rPr>
                <w:rFonts w:ascii="Arial" w:hAnsi="Arial" w:cs="Arial"/>
              </w:rPr>
              <w:t>ecurity, liquidated damages, or termination for default if and to the extent that it’s delay in performance or other failure to perform its obligations under the Contract is the result of an event of Force Majeure.</w:t>
            </w:r>
          </w:p>
        </w:tc>
      </w:tr>
      <w:tr w:rsidR="00406A86" w:rsidRPr="003F47F0" w:rsidTr="00CC5219">
        <w:tc>
          <w:tcPr>
            <w:tcW w:w="2052" w:type="dxa"/>
            <w:vMerge w:val="restart"/>
            <w:shd w:val="clear" w:color="auto" w:fill="auto"/>
          </w:tcPr>
          <w:p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06A86" w:rsidRPr="00664DC3" w:rsidRDefault="00406A86" w:rsidP="00CC5219">
            <w:pPr>
              <w:pStyle w:val="ClauseSubPara"/>
              <w:numPr>
                <w:ilvl w:val="0"/>
                <w:numId w:val="268"/>
              </w:numPr>
              <w:spacing w:before="120" w:after="0"/>
              <w:jc w:val="both"/>
              <w:rPr>
                <w:rFonts w:ascii="Arial" w:hAnsi="Arial" w:cs="Arial"/>
              </w:rPr>
            </w:pPr>
            <w:r w:rsidRPr="00664DC3">
              <w:rPr>
                <w:rFonts w:ascii="Arial" w:hAnsi="Arial" w:cs="Arial"/>
              </w:rPr>
              <w:t xml:space="preserve">The Procuring Entity may suspend the delivery or contract implementation, wholly or partly, by written order for a certain period of time, as it deems necessary due to </w:t>
            </w:r>
            <w:r w:rsidR="007D4FE2">
              <w:rPr>
                <w:rFonts w:ascii="Arial" w:hAnsi="Arial" w:cs="Arial"/>
              </w:rPr>
              <w:t>F</w:t>
            </w:r>
            <w:r w:rsidRPr="00664DC3">
              <w:rPr>
                <w:rFonts w:ascii="Arial" w:hAnsi="Arial" w:cs="Arial"/>
              </w:rPr>
              <w:t xml:space="preserve">orce </w:t>
            </w:r>
            <w:r w:rsidR="007D4FE2">
              <w:rPr>
                <w:rFonts w:ascii="Arial" w:hAnsi="Arial" w:cs="Arial"/>
              </w:rPr>
              <w:t>M</w:t>
            </w:r>
            <w:r w:rsidRPr="00664DC3">
              <w:rPr>
                <w:rFonts w:ascii="Arial" w:hAnsi="Arial" w:cs="Arial"/>
              </w:rPr>
              <w:t xml:space="preserve">ajeure as defined in the </w:t>
            </w:r>
            <w:r w:rsidR="00046AFE">
              <w:rPr>
                <w:rFonts w:ascii="Arial" w:hAnsi="Arial" w:cs="Arial"/>
              </w:rPr>
              <w:t>C</w:t>
            </w:r>
            <w:r w:rsidRPr="00664DC3">
              <w:rPr>
                <w:rFonts w:ascii="Arial" w:hAnsi="Arial" w:cs="Arial"/>
              </w:rPr>
              <w:t xml:space="preserve">ontract. </w:t>
            </w:r>
          </w:p>
        </w:tc>
      </w:tr>
      <w:tr w:rsidR="00406A86" w:rsidRPr="003F47F0" w:rsidTr="00CC5219">
        <w:tc>
          <w:tcPr>
            <w:tcW w:w="2052" w:type="dxa"/>
            <w:vMerge/>
            <w:shd w:val="clear" w:color="auto" w:fill="auto"/>
          </w:tcPr>
          <w:p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06A86" w:rsidRPr="00664DC3" w:rsidRDefault="00406A86" w:rsidP="00CC5219">
            <w:pPr>
              <w:pStyle w:val="ClauseSubPara"/>
              <w:numPr>
                <w:ilvl w:val="0"/>
                <w:numId w:val="268"/>
              </w:numPr>
              <w:spacing w:before="120" w:after="0"/>
              <w:jc w:val="both"/>
              <w:rPr>
                <w:rFonts w:ascii="Arial" w:hAnsi="Arial" w:cs="Arial"/>
              </w:rPr>
            </w:pPr>
            <w:r w:rsidRPr="00664DC3">
              <w:rPr>
                <w:rFonts w:ascii="Arial" w:hAnsi="Arial" w:cs="Arial"/>
              </w:rPr>
              <w:t xml:space="preserve">Delivery </w:t>
            </w:r>
            <w:r w:rsidR="00C649DA">
              <w:rPr>
                <w:rFonts w:ascii="Arial" w:hAnsi="Arial" w:cs="Arial"/>
              </w:rPr>
              <w:t xml:space="preserve">shall be </w:t>
            </w:r>
            <w:r w:rsidRPr="00664DC3">
              <w:rPr>
                <w:rFonts w:ascii="Arial" w:hAnsi="Arial" w:cs="Arial"/>
              </w:rPr>
              <w:t xml:space="preserve">made either upon the lifting or the expiration of the suspension order. However, if the </w:t>
            </w:r>
            <w:r w:rsidR="007D4FE2">
              <w:rPr>
                <w:rFonts w:ascii="Arial" w:hAnsi="Arial" w:cs="Arial"/>
              </w:rPr>
              <w:t>P</w:t>
            </w:r>
            <w:r w:rsidRPr="00664DC3">
              <w:rPr>
                <w:rFonts w:ascii="Arial" w:hAnsi="Arial" w:cs="Arial"/>
              </w:rPr>
              <w:t xml:space="preserve">rocuring Entity terminates the contract as stated under GCC </w:t>
            </w:r>
            <w:r w:rsidR="00115CBA">
              <w:rPr>
                <w:rFonts w:ascii="Arial" w:hAnsi="Arial" w:cs="Arial"/>
              </w:rPr>
              <w:t>C</w:t>
            </w:r>
            <w:r w:rsidRPr="00664DC3">
              <w:rPr>
                <w:rFonts w:ascii="Arial" w:hAnsi="Arial" w:cs="Arial"/>
              </w:rPr>
              <w:t>lause 4</w:t>
            </w:r>
            <w:r w:rsidR="00115CBA">
              <w:rPr>
                <w:rFonts w:ascii="Arial" w:hAnsi="Arial" w:cs="Arial"/>
              </w:rPr>
              <w:t>0</w:t>
            </w:r>
            <w:r w:rsidRPr="00664DC3">
              <w:rPr>
                <w:rFonts w:ascii="Arial" w:hAnsi="Arial" w:cs="Arial"/>
              </w:rPr>
              <w:t>, resumption of delivery cannot be done.</w:t>
            </w:r>
          </w:p>
        </w:tc>
      </w:tr>
      <w:tr w:rsidR="00406A86" w:rsidRPr="003F47F0" w:rsidTr="00CC5219">
        <w:tc>
          <w:tcPr>
            <w:tcW w:w="2052" w:type="dxa"/>
            <w:vMerge/>
            <w:shd w:val="clear" w:color="auto" w:fill="auto"/>
          </w:tcPr>
          <w:p w:rsidR="00406A86" w:rsidRPr="003F47F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06A86" w:rsidRPr="00664DC3" w:rsidRDefault="00C649DA" w:rsidP="00CC5219">
            <w:pPr>
              <w:pStyle w:val="ClauseSubPara"/>
              <w:numPr>
                <w:ilvl w:val="0"/>
                <w:numId w:val="268"/>
              </w:numPr>
              <w:spacing w:before="120" w:after="0"/>
              <w:jc w:val="both"/>
              <w:rPr>
                <w:rFonts w:ascii="Arial" w:hAnsi="Arial" w:cs="Arial"/>
              </w:rPr>
            </w:pPr>
            <w:r w:rsidRPr="00EC6D6C">
              <w:rPr>
                <w:rFonts w:ascii="Arial" w:eastAsia="SimSun" w:hAnsi="Arial" w:cs="Arial"/>
                <w:lang w:eastAsia="zh-CN"/>
              </w:rPr>
              <w:t>After receiving notice under GCC Sub Clause 3</w:t>
            </w:r>
            <w:r w:rsidR="00115CBA">
              <w:rPr>
                <w:rFonts w:ascii="Arial" w:eastAsia="SimSun" w:hAnsi="Arial" w:cs="Arial"/>
                <w:lang w:eastAsia="zh-CN"/>
              </w:rPr>
              <w:t>7</w:t>
            </w:r>
            <w:r w:rsidRPr="00E65ECC">
              <w:rPr>
                <w:rFonts w:ascii="Arial" w:eastAsia="SimSun" w:hAnsi="Arial" w:cs="Arial"/>
                <w:lang w:eastAsia="zh-CN"/>
              </w:rPr>
              <w:t>.1, the Procuring Entity shall proceed to determine these matters under the provisions of the Contract</w:t>
            </w:r>
            <w:r w:rsidRPr="00EC6D6C">
              <w:rPr>
                <w:rFonts w:ascii="Arial" w:eastAsia="SimSun" w:hAnsi="Arial" w:cs="Arial"/>
                <w:highlight w:val="yellow"/>
                <w:lang w:eastAsia="zh-CN"/>
              </w:rPr>
              <w:t>.</w:t>
            </w:r>
          </w:p>
        </w:tc>
      </w:tr>
      <w:tr w:rsidR="004D66B4" w:rsidRPr="003F47F0" w:rsidTr="00CC5219">
        <w:tc>
          <w:tcPr>
            <w:tcW w:w="2052" w:type="dxa"/>
            <w:vMerge w:val="restart"/>
            <w:shd w:val="clear" w:color="auto" w:fill="auto"/>
          </w:tcPr>
          <w:p w:rsidR="004D66B4" w:rsidRPr="005F796D" w:rsidRDefault="004D66B4"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59" w:name="_Toc338337730"/>
            <w:bookmarkStart w:id="760" w:name="_Toc61947767"/>
            <w:bookmarkEnd w:id="759"/>
            <w:r w:rsidRPr="005F796D">
              <w:rPr>
                <w:rStyle w:val="Heading3Char"/>
                <w:rFonts w:ascii="Arial" w:hAnsi="Arial"/>
                <w:b/>
                <w:bCs w:val="0"/>
                <w:sz w:val="22"/>
                <w:szCs w:val="22"/>
              </w:rPr>
              <w:t>Termination</w:t>
            </w:r>
            <w:bookmarkEnd w:id="760"/>
          </w:p>
        </w:tc>
        <w:tc>
          <w:tcPr>
            <w:tcW w:w="7560" w:type="dxa"/>
          </w:tcPr>
          <w:p w:rsidR="00FD09F8" w:rsidRPr="008C781E" w:rsidRDefault="00FD09F8" w:rsidP="00FD09F8">
            <w:pPr>
              <w:spacing w:before="100" w:beforeAutospacing="1" w:after="100" w:afterAutospacing="1"/>
              <w:rPr>
                <w:rFonts w:ascii="Arial" w:hAnsi="Arial" w:cs="Arial"/>
                <w:b/>
                <w:sz w:val="22"/>
                <w:szCs w:val="22"/>
                <w:lang w:val="en-GB"/>
              </w:rPr>
            </w:pPr>
            <w:bookmarkStart w:id="761" w:name="_Ref97279800"/>
            <w:r w:rsidRPr="008C781E">
              <w:rPr>
                <w:rFonts w:ascii="Arial" w:hAnsi="Arial" w:cs="Arial"/>
                <w:b/>
                <w:sz w:val="22"/>
                <w:szCs w:val="22"/>
                <w:lang w:val="en-GB"/>
              </w:rPr>
              <w:t>Termination for Default</w:t>
            </w:r>
          </w:p>
          <w:p w:rsidR="00FD09F8" w:rsidRDefault="00FD09F8" w:rsidP="00EC6D6C">
            <w:pPr>
              <w:pStyle w:val="Style2"/>
              <w:numPr>
                <w:ilvl w:val="0"/>
                <w:numId w:val="270"/>
              </w:numPr>
              <w:tabs>
                <w:tab w:val="clear" w:pos="1440"/>
                <w:tab w:val="num" w:pos="612"/>
              </w:tabs>
              <w:spacing w:before="80" w:after="80"/>
              <w:ind w:left="612" w:right="-144" w:hanging="612"/>
              <w:jc w:val="both"/>
              <w:rPr>
                <w:rFonts w:ascii="Arial" w:hAnsi="Arial" w:cs="Arial"/>
                <w:sz w:val="22"/>
                <w:szCs w:val="22"/>
                <w:lang w:val="en-GB"/>
              </w:rPr>
            </w:pPr>
            <w:r w:rsidRPr="004126D1">
              <w:rPr>
                <w:rFonts w:ascii="Arial" w:hAnsi="Arial" w:cs="Arial"/>
                <w:sz w:val="22"/>
                <w:szCs w:val="22"/>
                <w:lang w:val="en-GB"/>
              </w:rPr>
              <w:t>The Procuring Entity, without prejudice to any other remedy for breach of Cont</w:t>
            </w:r>
            <w:r>
              <w:rPr>
                <w:rFonts w:ascii="Arial" w:hAnsi="Arial" w:cs="Arial"/>
                <w:sz w:val="22"/>
                <w:szCs w:val="22"/>
                <w:lang w:val="en-GB"/>
              </w:rPr>
              <w:t xml:space="preserve">ract, by giving </w:t>
            </w:r>
            <w:r w:rsidR="000F6E30">
              <w:rPr>
                <w:rFonts w:ascii="Arial" w:hAnsi="Arial" w:cs="Arial"/>
                <w:sz w:val="22"/>
                <w:szCs w:val="22"/>
                <w:lang w:val="en-GB"/>
              </w:rPr>
              <w:t>twenty-eight</w:t>
            </w:r>
            <w:r>
              <w:rPr>
                <w:rFonts w:ascii="Arial" w:hAnsi="Arial" w:cs="Arial"/>
                <w:sz w:val="22"/>
                <w:szCs w:val="22"/>
                <w:lang w:val="en-GB"/>
              </w:rPr>
              <w:t xml:space="preserve"> (28) days </w:t>
            </w:r>
            <w:r w:rsidRPr="004126D1">
              <w:rPr>
                <w:rFonts w:ascii="Arial" w:hAnsi="Arial" w:cs="Arial"/>
                <w:sz w:val="22"/>
                <w:szCs w:val="22"/>
                <w:lang w:val="en-GB"/>
              </w:rPr>
              <w:t xml:space="preserve">written notice of default sent to the Supplier, may terminate the Contract in whole or in part: </w:t>
            </w:r>
          </w:p>
          <w:p w:rsidR="00FD09F8" w:rsidRDefault="00FD09F8" w:rsidP="00EC6D6C">
            <w:pPr>
              <w:numPr>
                <w:ilvl w:val="3"/>
                <w:numId w:val="222"/>
              </w:numPr>
              <w:tabs>
                <w:tab w:val="clear" w:pos="2880"/>
                <w:tab w:val="num" w:pos="644"/>
              </w:tabs>
              <w:ind w:left="644" w:right="-144"/>
              <w:rPr>
                <w:rFonts w:ascii="Arial" w:hAnsi="Arial" w:cs="Arial"/>
                <w:sz w:val="22"/>
                <w:szCs w:val="22"/>
                <w:lang w:val="en-GB"/>
              </w:rPr>
            </w:pPr>
            <w:r w:rsidRPr="004126D1">
              <w:rPr>
                <w:rFonts w:ascii="Arial" w:hAnsi="Arial" w:cs="Arial"/>
                <w:sz w:val="22"/>
                <w:szCs w:val="22"/>
                <w:lang w:val="en-GB"/>
              </w:rPr>
              <w:lastRenderedPageBreak/>
              <w:t>if the Supplier fails to deliver any or all of the Goods within the period specified in the Contract, or within any extension thereof granted by the P</w:t>
            </w:r>
            <w:r>
              <w:rPr>
                <w:rFonts w:ascii="Arial" w:hAnsi="Arial" w:cs="Arial"/>
                <w:sz w:val="22"/>
                <w:szCs w:val="22"/>
                <w:lang w:val="en-GB"/>
              </w:rPr>
              <w:t>rocuring Entity</w:t>
            </w:r>
            <w:r w:rsidRPr="004126D1">
              <w:rPr>
                <w:rFonts w:ascii="Arial" w:hAnsi="Arial" w:cs="Arial"/>
                <w:sz w:val="22"/>
                <w:szCs w:val="22"/>
                <w:lang w:val="en-GB"/>
              </w:rPr>
              <w:t xml:space="preserve"> pursuant to GCC Clause 3</w:t>
            </w:r>
            <w:r w:rsidR="00D46382">
              <w:rPr>
                <w:rFonts w:ascii="Arial" w:hAnsi="Arial" w:cs="Arial"/>
                <w:sz w:val="22"/>
                <w:szCs w:val="22"/>
                <w:lang w:val="en-GB"/>
              </w:rPr>
              <w:t>2</w:t>
            </w:r>
            <w:r w:rsidRPr="004126D1">
              <w:rPr>
                <w:rFonts w:ascii="Arial" w:hAnsi="Arial" w:cs="Arial"/>
                <w:sz w:val="22"/>
                <w:szCs w:val="22"/>
                <w:lang w:val="en-GB"/>
              </w:rPr>
              <w:t>;</w:t>
            </w:r>
            <w:r>
              <w:rPr>
                <w:rFonts w:ascii="Arial" w:hAnsi="Arial" w:cs="Arial"/>
                <w:sz w:val="22"/>
                <w:szCs w:val="22"/>
                <w:lang w:val="en-GB"/>
              </w:rPr>
              <w:t>or</w:t>
            </w:r>
          </w:p>
          <w:p w:rsidR="00222153" w:rsidRPr="004126D1" w:rsidRDefault="00222153" w:rsidP="00EC6D6C">
            <w:pPr>
              <w:ind w:left="2520" w:right="-144"/>
              <w:rPr>
                <w:rFonts w:ascii="Arial" w:hAnsi="Arial" w:cs="Arial"/>
                <w:sz w:val="22"/>
                <w:szCs w:val="22"/>
                <w:lang w:val="en-GB"/>
              </w:rPr>
            </w:pPr>
          </w:p>
          <w:p w:rsidR="00FD09F8" w:rsidRDefault="00FD09F8" w:rsidP="00EC6D6C">
            <w:pPr>
              <w:numPr>
                <w:ilvl w:val="3"/>
                <w:numId w:val="222"/>
              </w:numPr>
              <w:tabs>
                <w:tab w:val="clear" w:pos="2880"/>
                <w:tab w:val="num" w:pos="644"/>
              </w:tabs>
              <w:ind w:left="644" w:right="-144"/>
              <w:rPr>
                <w:rFonts w:ascii="Arial" w:hAnsi="Arial" w:cs="Arial"/>
                <w:sz w:val="22"/>
                <w:szCs w:val="22"/>
                <w:lang w:val="en-GB"/>
              </w:rPr>
            </w:pPr>
            <w:r w:rsidRPr="004126D1">
              <w:rPr>
                <w:rFonts w:ascii="Arial" w:hAnsi="Arial" w:cs="Arial"/>
                <w:sz w:val="22"/>
                <w:szCs w:val="22"/>
                <w:lang w:val="en-GB"/>
              </w:rPr>
              <w:t xml:space="preserve">if the Supplier fails to perform any other obligation under the Contract; or </w:t>
            </w:r>
          </w:p>
          <w:p w:rsidR="00222153" w:rsidRPr="004126D1" w:rsidRDefault="00222153" w:rsidP="00EC6D6C">
            <w:pPr>
              <w:ind w:left="2520" w:right="-144"/>
              <w:rPr>
                <w:rFonts w:ascii="Arial" w:hAnsi="Arial" w:cs="Arial"/>
                <w:sz w:val="22"/>
                <w:szCs w:val="22"/>
                <w:lang w:val="en-GB"/>
              </w:rPr>
            </w:pPr>
          </w:p>
          <w:p w:rsidR="00FD09F8" w:rsidRDefault="00FD09F8" w:rsidP="00EC6D6C">
            <w:pPr>
              <w:numPr>
                <w:ilvl w:val="3"/>
                <w:numId w:val="222"/>
              </w:numPr>
              <w:tabs>
                <w:tab w:val="clear" w:pos="2880"/>
                <w:tab w:val="num" w:pos="644"/>
              </w:tabs>
              <w:ind w:left="644" w:right="-144"/>
              <w:rPr>
                <w:rFonts w:ascii="Arial" w:hAnsi="Arial" w:cs="Arial"/>
                <w:sz w:val="22"/>
                <w:szCs w:val="22"/>
                <w:lang w:val="en-GB"/>
              </w:rPr>
            </w:pPr>
            <w:r w:rsidRPr="004126D1">
              <w:rPr>
                <w:rFonts w:ascii="Arial" w:hAnsi="Arial" w:cs="Arial"/>
                <w:sz w:val="22"/>
                <w:szCs w:val="22"/>
                <w:lang w:val="en-GB"/>
              </w:rPr>
              <w:t>if the Supplier, in the judg</w:t>
            </w:r>
            <w:r w:rsidR="00081B53">
              <w:rPr>
                <w:rFonts w:ascii="Arial" w:hAnsi="Arial" w:cs="Arial"/>
                <w:sz w:val="22"/>
                <w:szCs w:val="22"/>
                <w:lang w:val="en-GB"/>
              </w:rPr>
              <w:t>e</w:t>
            </w:r>
            <w:r w:rsidRPr="004126D1">
              <w:rPr>
                <w:rFonts w:ascii="Arial" w:hAnsi="Arial" w:cs="Arial"/>
                <w:sz w:val="22"/>
                <w:szCs w:val="22"/>
                <w:lang w:val="en-GB"/>
              </w:rPr>
              <w:t>ment of the P</w:t>
            </w:r>
            <w:r>
              <w:rPr>
                <w:rFonts w:ascii="Arial" w:hAnsi="Arial" w:cs="Arial"/>
                <w:sz w:val="22"/>
                <w:szCs w:val="22"/>
                <w:lang w:val="en-GB"/>
              </w:rPr>
              <w:t>rocuring Entity</w:t>
            </w:r>
            <w:r w:rsidRPr="004126D1">
              <w:rPr>
                <w:rFonts w:ascii="Arial" w:hAnsi="Arial" w:cs="Arial"/>
                <w:sz w:val="22"/>
                <w:szCs w:val="22"/>
                <w:lang w:val="en-GB"/>
              </w:rPr>
              <w:t xml:space="preserve"> has engaged in </w:t>
            </w:r>
            <w:r>
              <w:rPr>
                <w:rFonts w:ascii="Arial" w:hAnsi="Arial" w:cs="Arial"/>
                <w:sz w:val="22"/>
                <w:szCs w:val="22"/>
                <w:lang w:val="en-GB"/>
              </w:rPr>
              <w:t xml:space="preserve">corrupt, </w:t>
            </w:r>
            <w:r w:rsidRPr="004126D1">
              <w:rPr>
                <w:rFonts w:ascii="Arial" w:hAnsi="Arial" w:cs="Arial"/>
                <w:sz w:val="22"/>
                <w:szCs w:val="22"/>
                <w:lang w:val="en-GB"/>
              </w:rPr>
              <w:t>fraud</w:t>
            </w:r>
            <w:r>
              <w:rPr>
                <w:rFonts w:ascii="Arial" w:hAnsi="Arial" w:cs="Arial"/>
                <w:sz w:val="22"/>
                <w:szCs w:val="22"/>
                <w:lang w:val="en-GB"/>
              </w:rPr>
              <w:t>ulent, collusive and coercive practices</w:t>
            </w:r>
            <w:r w:rsidR="00C645D3" w:rsidRPr="00C35713">
              <w:rPr>
                <w:rFonts w:ascii="Arial" w:hAnsi="Arial" w:cs="Arial"/>
                <w:sz w:val="22"/>
                <w:szCs w:val="22"/>
                <w:lang w:val="en-GB"/>
              </w:rPr>
              <w:t>(or obstructive practice in case  of Development Partner)</w:t>
            </w:r>
            <w:r w:rsidRPr="00C35713">
              <w:rPr>
                <w:rFonts w:ascii="Arial" w:hAnsi="Arial" w:cs="Arial"/>
                <w:sz w:val="22"/>
                <w:szCs w:val="22"/>
                <w:lang w:val="en-GB"/>
              </w:rPr>
              <w:t>,</w:t>
            </w:r>
            <w:r w:rsidRPr="004126D1">
              <w:rPr>
                <w:rFonts w:ascii="Arial" w:hAnsi="Arial" w:cs="Arial"/>
                <w:sz w:val="22"/>
                <w:szCs w:val="22"/>
                <w:lang w:val="en-GB"/>
              </w:rPr>
              <w:t xml:space="preserve"> as defined in GCC Clause </w:t>
            </w:r>
            <w:r w:rsidR="00431C53">
              <w:rPr>
                <w:rFonts w:ascii="Arial" w:hAnsi="Arial" w:cs="Arial"/>
                <w:sz w:val="22"/>
                <w:szCs w:val="22"/>
                <w:lang w:val="en-GB"/>
              </w:rPr>
              <w:t>6</w:t>
            </w:r>
            <w:r w:rsidRPr="004126D1">
              <w:rPr>
                <w:rFonts w:ascii="Arial" w:hAnsi="Arial" w:cs="Arial"/>
                <w:sz w:val="22"/>
                <w:szCs w:val="22"/>
                <w:lang w:val="en-GB"/>
              </w:rPr>
              <w:t>, in competing fo</w:t>
            </w:r>
            <w:r>
              <w:rPr>
                <w:rFonts w:ascii="Arial" w:hAnsi="Arial" w:cs="Arial"/>
                <w:sz w:val="22"/>
                <w:szCs w:val="22"/>
                <w:lang w:val="en-GB"/>
              </w:rPr>
              <w:t>r or in executing the Contract; or</w:t>
            </w:r>
          </w:p>
          <w:p w:rsidR="00222153" w:rsidRDefault="00222153" w:rsidP="00EC6D6C">
            <w:pPr>
              <w:ind w:left="2520" w:right="-144"/>
              <w:rPr>
                <w:rFonts w:ascii="Arial" w:hAnsi="Arial" w:cs="Arial"/>
                <w:sz w:val="22"/>
                <w:szCs w:val="22"/>
                <w:lang w:val="en-GB"/>
              </w:rPr>
            </w:pPr>
          </w:p>
          <w:p w:rsidR="004D66B4" w:rsidRPr="00CC5219" w:rsidRDefault="00FD09F8" w:rsidP="00CC5219">
            <w:pPr>
              <w:numPr>
                <w:ilvl w:val="3"/>
                <w:numId w:val="222"/>
              </w:numPr>
              <w:tabs>
                <w:tab w:val="clear" w:pos="2880"/>
                <w:tab w:val="num" w:pos="644"/>
              </w:tabs>
              <w:ind w:left="644" w:right="-144"/>
              <w:rPr>
                <w:rFonts w:ascii="Arial" w:hAnsi="Arial" w:cs="Arial"/>
                <w:sz w:val="22"/>
                <w:szCs w:val="22"/>
                <w:lang w:val="en-GB"/>
              </w:rPr>
            </w:pPr>
            <w:r>
              <w:rPr>
                <w:rFonts w:ascii="Arial" w:hAnsi="Arial" w:cs="Arial"/>
                <w:sz w:val="22"/>
                <w:szCs w:val="22"/>
                <w:lang w:val="en-GB"/>
              </w:rPr>
              <w:t>if the deductible amount due to Liquidated Damages reaches its maximum as stated under GCC Sub Clause 3</w:t>
            </w:r>
            <w:r w:rsidR="00431C53">
              <w:rPr>
                <w:rFonts w:ascii="Arial" w:hAnsi="Arial" w:cs="Arial"/>
                <w:sz w:val="22"/>
                <w:szCs w:val="22"/>
                <w:lang w:val="en-GB"/>
              </w:rPr>
              <w:t>3</w:t>
            </w:r>
            <w:bookmarkEnd w:id="761"/>
          </w:p>
        </w:tc>
      </w:tr>
      <w:tr w:rsidR="004D66B4" w:rsidRPr="003F47F0" w:rsidTr="00CC5219">
        <w:tc>
          <w:tcPr>
            <w:tcW w:w="2052" w:type="dxa"/>
            <w:vMerge/>
            <w:shd w:val="clear" w:color="auto" w:fill="auto"/>
          </w:tcPr>
          <w:p w:rsidR="004D66B4" w:rsidRPr="003F47F0" w:rsidRDefault="004D66B4" w:rsidP="009D1938">
            <w:pPr>
              <w:pStyle w:val="Heading4"/>
              <w:spacing w:before="120" w:after="120"/>
              <w:ind w:left="252"/>
              <w:rPr>
                <w:rFonts w:ascii="Arial" w:hAnsi="Arial" w:cs="Arial"/>
                <w:sz w:val="21"/>
                <w:szCs w:val="21"/>
                <w:lang w:val="en-GB"/>
              </w:rPr>
            </w:pPr>
          </w:p>
        </w:tc>
        <w:tc>
          <w:tcPr>
            <w:tcW w:w="7560" w:type="dxa"/>
          </w:tcPr>
          <w:p w:rsidR="004D66B4" w:rsidRPr="008C25C1" w:rsidRDefault="004D66B4" w:rsidP="00EC6D6C">
            <w:pPr>
              <w:pStyle w:val="Style2"/>
              <w:numPr>
                <w:ilvl w:val="0"/>
                <w:numId w:val="270"/>
              </w:numPr>
              <w:tabs>
                <w:tab w:val="clear" w:pos="1440"/>
                <w:tab w:val="num" w:pos="612"/>
              </w:tabs>
              <w:spacing w:before="80" w:after="80"/>
              <w:ind w:left="612" w:hanging="612"/>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In the event the Procuring Entity terminates the Contract in whole or in part, as stated under GCC Clause 4</w:t>
            </w:r>
            <w:r w:rsidR="00431C53">
              <w:rPr>
                <w:rFonts w:ascii="Arial" w:eastAsia="Times New Roman" w:hAnsi="Arial" w:cs="Arial"/>
                <w:spacing w:val="-4"/>
                <w:sz w:val="22"/>
                <w:szCs w:val="22"/>
                <w:lang w:val="en-GB"/>
              </w:rPr>
              <w:t>0</w:t>
            </w:r>
            <w:r w:rsidRPr="008C25C1">
              <w:rPr>
                <w:rFonts w:ascii="Arial" w:eastAsia="Times New Roman" w:hAnsi="Arial" w:cs="Arial"/>
                <w:spacing w:val="-4"/>
                <w:sz w:val="22"/>
                <w:szCs w:val="22"/>
                <w:lang w:val="en-GB"/>
              </w:rPr>
              <w:t xml:space="preserve">.1, the Procuring Entity may procure, upon such terms and in such manner as it deems appropriate, Goods or </w:t>
            </w:r>
            <w:r w:rsidR="00046AFE">
              <w:rPr>
                <w:rFonts w:ascii="Arial" w:eastAsia="Times New Roman" w:hAnsi="Arial" w:cs="Arial"/>
                <w:spacing w:val="-4"/>
                <w:sz w:val="22"/>
                <w:szCs w:val="22"/>
                <w:lang w:val="en-GB"/>
              </w:rPr>
              <w:t>r</w:t>
            </w:r>
            <w:r w:rsidRPr="008C25C1">
              <w:rPr>
                <w:rFonts w:ascii="Arial" w:eastAsia="Times New Roman" w:hAnsi="Arial" w:cs="Arial"/>
                <w:spacing w:val="-4"/>
                <w:sz w:val="22"/>
                <w:szCs w:val="22"/>
                <w:lang w:val="en-GB"/>
              </w:rPr>
              <w:t xml:space="preserve">elated </w:t>
            </w:r>
            <w:r w:rsidR="00046AFE">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ervices similar to those undelivered or not performed, and the Supplier shall be liable to the Procuring Entity for any additional costs for such similar Goods or </w:t>
            </w:r>
            <w:r w:rsidR="00046AFE">
              <w:rPr>
                <w:rFonts w:ascii="Arial" w:eastAsia="Times New Roman" w:hAnsi="Arial" w:cs="Arial"/>
                <w:spacing w:val="-4"/>
                <w:sz w:val="22"/>
                <w:szCs w:val="22"/>
                <w:lang w:val="en-GB"/>
              </w:rPr>
              <w:t>r</w:t>
            </w:r>
            <w:r w:rsidRPr="008C25C1">
              <w:rPr>
                <w:rFonts w:ascii="Arial" w:eastAsia="Times New Roman" w:hAnsi="Arial" w:cs="Arial"/>
                <w:spacing w:val="-4"/>
                <w:sz w:val="22"/>
                <w:szCs w:val="22"/>
                <w:lang w:val="en-GB"/>
              </w:rPr>
              <w:t xml:space="preserve">elated </w:t>
            </w:r>
            <w:r w:rsidR="00046AFE">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ervices.  However, the Supplier shall continue performance of the Contract to the extent not terminated.</w:t>
            </w:r>
          </w:p>
        </w:tc>
      </w:tr>
      <w:tr w:rsidR="007A0F37" w:rsidRPr="003F47F0" w:rsidTr="00CC5219">
        <w:trPr>
          <w:trHeight w:val="1629"/>
        </w:trPr>
        <w:tc>
          <w:tcPr>
            <w:tcW w:w="2052" w:type="dxa"/>
            <w:shd w:val="clear" w:color="auto" w:fill="auto"/>
          </w:tcPr>
          <w:p w:rsidR="007A0F37" w:rsidRPr="005F796D" w:rsidRDefault="007A0F37" w:rsidP="00EC6D6C">
            <w:pPr>
              <w:spacing w:before="120"/>
              <w:ind w:left="360"/>
              <w:outlineLvl w:val="2"/>
              <w:rPr>
                <w:rStyle w:val="Heading3Char"/>
                <w:rFonts w:ascii="Arial" w:hAnsi="Arial"/>
                <w:b/>
                <w:bCs w:val="0"/>
                <w:sz w:val="22"/>
                <w:szCs w:val="22"/>
              </w:rPr>
            </w:pPr>
          </w:p>
        </w:tc>
        <w:tc>
          <w:tcPr>
            <w:tcW w:w="7560" w:type="dxa"/>
          </w:tcPr>
          <w:p w:rsidR="00924271" w:rsidRPr="008C781E" w:rsidRDefault="00924271" w:rsidP="00924271">
            <w:pPr>
              <w:spacing w:before="100" w:beforeAutospacing="1" w:after="100" w:afterAutospacing="1"/>
              <w:rPr>
                <w:rFonts w:ascii="Arial" w:hAnsi="Arial" w:cs="Arial"/>
                <w:b/>
                <w:sz w:val="22"/>
                <w:szCs w:val="22"/>
                <w:lang w:val="en-GB"/>
              </w:rPr>
            </w:pPr>
            <w:r w:rsidRPr="008C781E">
              <w:rPr>
                <w:rFonts w:ascii="Arial" w:hAnsi="Arial" w:cs="Arial"/>
                <w:b/>
                <w:sz w:val="22"/>
                <w:szCs w:val="22"/>
                <w:lang w:val="en-GB"/>
              </w:rPr>
              <w:t>Termination for Insolvency</w:t>
            </w:r>
          </w:p>
          <w:p w:rsidR="00F36E1A" w:rsidRPr="008C25C1" w:rsidRDefault="00DA2B9E" w:rsidP="00EC6D6C">
            <w:pPr>
              <w:pStyle w:val="Style2"/>
              <w:numPr>
                <w:ilvl w:val="0"/>
                <w:numId w:val="272"/>
              </w:numPr>
              <w:tabs>
                <w:tab w:val="clear" w:pos="1440"/>
                <w:tab w:val="num" w:pos="612"/>
              </w:tabs>
              <w:spacing w:before="120" w:after="120"/>
              <w:ind w:left="612" w:hanging="612"/>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 xml:space="preserve">The </w:t>
            </w:r>
            <w:r w:rsidR="00AD7F68" w:rsidRPr="008C25C1">
              <w:rPr>
                <w:rFonts w:ascii="Arial" w:eastAsia="Times New Roman" w:hAnsi="Arial" w:cs="Arial"/>
                <w:spacing w:val="-4"/>
                <w:sz w:val="22"/>
                <w:szCs w:val="22"/>
                <w:lang w:val="en-GB"/>
              </w:rPr>
              <w:t xml:space="preserve">Procuring Entity </w:t>
            </w:r>
            <w:r w:rsidRPr="008C25C1">
              <w:rPr>
                <w:rFonts w:ascii="Arial" w:eastAsia="Times New Roman" w:hAnsi="Arial" w:cs="Arial"/>
                <w:spacing w:val="-4"/>
                <w:sz w:val="22"/>
                <w:szCs w:val="22"/>
                <w:lang w:val="en-GB"/>
              </w:rPr>
              <w:t xml:space="preserve">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AD7F68" w:rsidRPr="008C25C1">
              <w:rPr>
                <w:rFonts w:ascii="Arial" w:eastAsia="Times New Roman" w:hAnsi="Arial" w:cs="Arial"/>
                <w:spacing w:val="-4"/>
                <w:sz w:val="22"/>
                <w:szCs w:val="22"/>
                <w:lang w:val="en-GB"/>
              </w:rPr>
              <w:t xml:space="preserve">Procuring Entity </w:t>
            </w:r>
            <w:r w:rsidRPr="008C25C1">
              <w:rPr>
                <w:rFonts w:ascii="Arial" w:eastAsia="Times New Roman" w:hAnsi="Arial" w:cs="Arial"/>
                <w:spacing w:val="-4"/>
                <w:sz w:val="22"/>
                <w:szCs w:val="22"/>
                <w:lang w:val="en-GB"/>
              </w:rPr>
              <w:t>and/or the Supplier.</w:t>
            </w:r>
          </w:p>
        </w:tc>
      </w:tr>
      <w:tr w:rsidR="004D66B4" w:rsidRPr="003F47F0" w:rsidTr="00CC5219">
        <w:trPr>
          <w:trHeight w:val="2097"/>
        </w:trPr>
        <w:tc>
          <w:tcPr>
            <w:tcW w:w="2052" w:type="dxa"/>
            <w:vMerge w:val="restart"/>
            <w:shd w:val="clear" w:color="auto" w:fill="auto"/>
          </w:tcPr>
          <w:p w:rsidR="004D66B4" w:rsidRPr="005F796D" w:rsidRDefault="004D66B4" w:rsidP="00EC6D6C">
            <w:pPr>
              <w:spacing w:before="120"/>
              <w:ind w:left="360"/>
              <w:outlineLvl w:val="2"/>
              <w:rPr>
                <w:rStyle w:val="Heading3Char"/>
                <w:rFonts w:ascii="Arial" w:hAnsi="Arial"/>
                <w:b/>
                <w:bCs w:val="0"/>
                <w:sz w:val="22"/>
                <w:szCs w:val="22"/>
              </w:rPr>
            </w:pPr>
          </w:p>
        </w:tc>
        <w:tc>
          <w:tcPr>
            <w:tcW w:w="7560" w:type="dxa"/>
          </w:tcPr>
          <w:p w:rsidR="00924271" w:rsidRPr="008C781E" w:rsidRDefault="00924271" w:rsidP="00924271">
            <w:pPr>
              <w:spacing w:before="100" w:beforeAutospacing="1" w:after="100" w:afterAutospacing="1"/>
              <w:rPr>
                <w:rFonts w:ascii="Arial" w:hAnsi="Arial" w:cs="Arial"/>
                <w:b/>
                <w:sz w:val="22"/>
                <w:szCs w:val="22"/>
                <w:lang w:val="en-GB"/>
              </w:rPr>
            </w:pPr>
            <w:r w:rsidRPr="008C781E">
              <w:rPr>
                <w:rFonts w:ascii="Arial" w:hAnsi="Arial" w:cs="Arial"/>
                <w:b/>
                <w:sz w:val="22"/>
                <w:szCs w:val="22"/>
                <w:lang w:val="en-GB"/>
              </w:rPr>
              <w:t>Termination for Convenience</w:t>
            </w:r>
          </w:p>
          <w:p w:rsidR="00924271" w:rsidRPr="00EC6D6C" w:rsidRDefault="004D66B4" w:rsidP="00EC6D6C">
            <w:pPr>
              <w:pStyle w:val="Style2"/>
              <w:numPr>
                <w:ilvl w:val="0"/>
                <w:numId w:val="274"/>
              </w:numPr>
              <w:tabs>
                <w:tab w:val="clear" w:pos="1440"/>
                <w:tab w:val="num" w:pos="792"/>
              </w:tabs>
              <w:spacing w:before="120" w:after="120"/>
              <w:ind w:left="792" w:hanging="720"/>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 xml:space="preserve">The Procuring Entity, by </w:t>
            </w:r>
            <w:r w:rsidR="00742CBD">
              <w:rPr>
                <w:rFonts w:ascii="Arial" w:eastAsia="Times New Roman" w:hAnsi="Arial" w:cs="Arial"/>
                <w:spacing w:val="-4"/>
                <w:sz w:val="22"/>
                <w:szCs w:val="22"/>
                <w:lang w:val="en-GB"/>
              </w:rPr>
              <w:t>giving</w:t>
            </w:r>
            <w:r w:rsidR="00DA04FF">
              <w:rPr>
                <w:rFonts w:ascii="Arial" w:eastAsia="Times New Roman" w:hAnsi="Arial" w:cs="Arial"/>
                <w:spacing w:val="-4"/>
                <w:sz w:val="22"/>
                <w:szCs w:val="22"/>
                <w:lang w:val="en-GB"/>
              </w:rPr>
              <w:t xml:space="preserve"> </w:t>
            </w:r>
            <w:r w:rsidR="000F6E30">
              <w:rPr>
                <w:rFonts w:ascii="Arial" w:eastAsia="Times New Roman" w:hAnsi="Arial" w:cs="Arial"/>
                <w:spacing w:val="-4"/>
                <w:sz w:val="22"/>
                <w:szCs w:val="22"/>
                <w:lang w:val="en-GB"/>
              </w:rPr>
              <w:t>twenty-eight</w:t>
            </w:r>
            <w:r w:rsidR="00742CBD">
              <w:rPr>
                <w:rFonts w:ascii="Arial" w:eastAsia="Times New Roman" w:hAnsi="Arial" w:cs="Arial"/>
                <w:spacing w:val="-4"/>
                <w:sz w:val="22"/>
                <w:szCs w:val="22"/>
                <w:lang w:val="en-GB"/>
              </w:rPr>
              <w:t xml:space="preserve"> (28) </w:t>
            </w:r>
            <w:r w:rsidR="00C720BB">
              <w:rPr>
                <w:rFonts w:ascii="Arial" w:eastAsia="Times New Roman" w:hAnsi="Arial" w:cs="Arial"/>
                <w:spacing w:val="-4"/>
                <w:sz w:val="22"/>
                <w:szCs w:val="22"/>
                <w:lang w:val="en-GB"/>
              </w:rPr>
              <w:t xml:space="preserve">days </w:t>
            </w:r>
            <w:r w:rsidRPr="008C25C1">
              <w:rPr>
                <w:rFonts w:ascii="Arial" w:eastAsia="Times New Roman" w:hAnsi="Arial" w:cs="Arial"/>
                <w:spacing w:val="-4"/>
                <w:sz w:val="22"/>
                <w:szCs w:val="22"/>
                <w:lang w:val="en-GB"/>
              </w:rPr>
              <w:t xml:space="preserve">written notice sent to the </w:t>
            </w:r>
            <w:r w:rsidR="00742CBD">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upplier, may terminate this Contract, in whole or in part, at any time for its convenience.  The notice of termination shall specify that the termination is for the procuring Entity’s convenience, the extent to which performance of the </w:t>
            </w:r>
            <w:r w:rsidR="00742CBD">
              <w:rPr>
                <w:rFonts w:ascii="Arial" w:eastAsia="Times New Roman" w:hAnsi="Arial" w:cs="Arial"/>
                <w:spacing w:val="-4"/>
                <w:sz w:val="22"/>
                <w:szCs w:val="22"/>
                <w:lang w:val="en-GB"/>
              </w:rPr>
              <w:t>S</w:t>
            </w:r>
            <w:r w:rsidRPr="008C25C1">
              <w:rPr>
                <w:rFonts w:ascii="Arial" w:eastAsia="Times New Roman" w:hAnsi="Arial" w:cs="Arial"/>
                <w:spacing w:val="-4"/>
                <w:sz w:val="22"/>
                <w:szCs w:val="22"/>
                <w:lang w:val="en-GB"/>
              </w:rPr>
              <w:t xml:space="preserve">upplier under the contract is terminated, and the date upon which such termination becomes effective. </w:t>
            </w:r>
          </w:p>
        </w:tc>
      </w:tr>
      <w:tr w:rsidR="004D66B4" w:rsidRPr="003F47F0" w:rsidTr="00CC5219">
        <w:trPr>
          <w:trHeight w:val="630"/>
        </w:trPr>
        <w:tc>
          <w:tcPr>
            <w:tcW w:w="2052" w:type="dxa"/>
            <w:vMerge/>
            <w:shd w:val="clear" w:color="auto" w:fill="auto"/>
          </w:tcPr>
          <w:p w:rsidR="004D66B4" w:rsidRDefault="004D66B4" w:rsidP="00C05A91">
            <w:pPr>
              <w:pStyle w:val="Heading4"/>
              <w:tabs>
                <w:tab w:val="num" w:pos="432"/>
              </w:tabs>
              <w:spacing w:before="60" w:after="60"/>
              <w:rPr>
                <w:rFonts w:ascii="Arial" w:hAnsi="Arial" w:cs="Arial"/>
                <w:sz w:val="21"/>
                <w:szCs w:val="21"/>
                <w:lang w:val="en-GB"/>
              </w:rPr>
            </w:pPr>
          </w:p>
        </w:tc>
        <w:tc>
          <w:tcPr>
            <w:tcW w:w="7560" w:type="dxa"/>
          </w:tcPr>
          <w:p w:rsidR="004D66B4" w:rsidRDefault="004D66B4" w:rsidP="00EC6D6C">
            <w:pPr>
              <w:pStyle w:val="Style2"/>
              <w:numPr>
                <w:ilvl w:val="0"/>
                <w:numId w:val="274"/>
              </w:numPr>
              <w:tabs>
                <w:tab w:val="clear" w:pos="1440"/>
                <w:tab w:val="num" w:pos="612"/>
              </w:tabs>
              <w:spacing w:before="120" w:after="120"/>
              <w:ind w:left="792" w:hanging="720"/>
              <w:jc w:val="both"/>
              <w:rPr>
                <w:rFonts w:ascii="Arial" w:eastAsia="Times New Roman" w:hAnsi="Arial" w:cs="Arial"/>
                <w:spacing w:val="-4"/>
                <w:sz w:val="22"/>
                <w:szCs w:val="22"/>
                <w:lang w:val="en-GB"/>
              </w:rPr>
            </w:pPr>
            <w:r w:rsidRPr="008C25C1">
              <w:rPr>
                <w:rFonts w:ascii="Arial" w:eastAsia="Times New Roman" w:hAnsi="Arial" w:cs="Arial"/>
                <w:spacing w:val="-4"/>
                <w:sz w:val="22"/>
                <w:szCs w:val="22"/>
                <w:lang w:val="en-GB"/>
              </w:rPr>
              <w:t xml:space="preserve">The Goods that have been delivered and/or performed or are ready for delivery or performance within </w:t>
            </w:r>
            <w:r w:rsidR="000F6E30">
              <w:rPr>
                <w:rFonts w:ascii="Arial" w:eastAsia="Times New Roman" w:hAnsi="Arial" w:cs="Arial"/>
                <w:spacing w:val="-4"/>
                <w:sz w:val="22"/>
                <w:szCs w:val="22"/>
                <w:lang w:val="en-GB"/>
              </w:rPr>
              <w:t>twenty-eight</w:t>
            </w:r>
            <w:r w:rsidRPr="008C25C1">
              <w:rPr>
                <w:rFonts w:ascii="Arial" w:eastAsia="Times New Roman" w:hAnsi="Arial" w:cs="Arial"/>
                <w:spacing w:val="-4"/>
                <w:sz w:val="22"/>
                <w:szCs w:val="22"/>
                <w:lang w:val="en-GB"/>
              </w:rPr>
              <w:t>(</w:t>
            </w:r>
            <w:r w:rsidR="00742CBD">
              <w:rPr>
                <w:rFonts w:ascii="Arial" w:eastAsia="Times New Roman" w:hAnsi="Arial" w:cs="Arial"/>
                <w:spacing w:val="-4"/>
                <w:sz w:val="22"/>
                <w:szCs w:val="22"/>
                <w:lang w:val="en-GB"/>
              </w:rPr>
              <w:t>28</w:t>
            </w:r>
            <w:r w:rsidRPr="008C25C1">
              <w:rPr>
                <w:rFonts w:ascii="Arial" w:eastAsia="Times New Roman" w:hAnsi="Arial" w:cs="Arial"/>
                <w:spacing w:val="-4"/>
                <w:sz w:val="22"/>
                <w:szCs w:val="22"/>
                <w:lang w:val="en-GB"/>
              </w:rPr>
              <w:t>) days after the Supplier’s receipt of Notice to Terminate shall be accepted by the Procuring Entity at the contract terms and prices.  For Goods not yet performed and/or ready for delivery, the Procuring Entity may elect:</w:t>
            </w:r>
          </w:p>
          <w:p w:rsidR="004D66B4" w:rsidRPr="008C25C1" w:rsidRDefault="004D66B4" w:rsidP="0009506D">
            <w:pPr>
              <w:pStyle w:val="Style2"/>
              <w:numPr>
                <w:ilvl w:val="0"/>
                <w:numId w:val="72"/>
              </w:numPr>
              <w:tabs>
                <w:tab w:val="clear" w:pos="2052"/>
                <w:tab w:val="num" w:pos="1332"/>
              </w:tabs>
              <w:overflowPunct w:val="0"/>
              <w:autoSpaceDE w:val="0"/>
              <w:autoSpaceDN w:val="0"/>
              <w:adjustRightInd w:val="0"/>
              <w:spacing w:before="160" w:after="120" w:line="240" w:lineRule="atLeast"/>
              <w:ind w:left="1332" w:hanging="540"/>
              <w:jc w:val="both"/>
              <w:textAlignment w:val="baseline"/>
              <w:rPr>
                <w:rFonts w:ascii="Arial" w:eastAsia="Times New Roman" w:hAnsi="Arial" w:cs="Arial"/>
                <w:spacing w:val="-4"/>
                <w:sz w:val="22"/>
                <w:szCs w:val="22"/>
                <w:lang w:val="en-GB"/>
              </w:rPr>
            </w:pPr>
            <w:r w:rsidRPr="00042C29">
              <w:rPr>
                <w:rFonts w:ascii="Arial" w:eastAsia="Times New Roman" w:hAnsi="Arial" w:cs="Arial"/>
                <w:spacing w:val="-4"/>
                <w:sz w:val="22"/>
                <w:szCs w:val="22"/>
                <w:lang w:val="en-GB"/>
              </w:rPr>
              <w:t>to have any portion delivered and/or performed and paid at the contract terms and prices; and/o</w:t>
            </w:r>
            <w:r>
              <w:rPr>
                <w:rFonts w:ascii="Arial" w:eastAsia="Times New Roman" w:hAnsi="Arial" w:cs="Arial"/>
                <w:spacing w:val="-4"/>
                <w:sz w:val="22"/>
                <w:szCs w:val="22"/>
                <w:lang w:val="en-GB"/>
              </w:rPr>
              <w:t>r</w:t>
            </w:r>
          </w:p>
        </w:tc>
      </w:tr>
      <w:tr w:rsidR="004D66B4" w:rsidRPr="003F47F0" w:rsidTr="00CC5219">
        <w:trPr>
          <w:trHeight w:val="900"/>
        </w:trPr>
        <w:tc>
          <w:tcPr>
            <w:tcW w:w="2052" w:type="dxa"/>
            <w:vMerge/>
            <w:shd w:val="clear" w:color="auto" w:fill="auto"/>
          </w:tcPr>
          <w:p w:rsidR="004D66B4" w:rsidRDefault="004D66B4"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4D66B4" w:rsidRPr="00042C29" w:rsidRDefault="004D66B4" w:rsidP="00EC6D6C">
            <w:pPr>
              <w:pStyle w:val="Style2"/>
              <w:numPr>
                <w:ilvl w:val="0"/>
                <w:numId w:val="72"/>
              </w:numPr>
              <w:tabs>
                <w:tab w:val="clear" w:pos="2052"/>
                <w:tab w:val="num" w:pos="1332"/>
              </w:tabs>
              <w:overflowPunct w:val="0"/>
              <w:autoSpaceDE w:val="0"/>
              <w:autoSpaceDN w:val="0"/>
              <w:adjustRightInd w:val="0"/>
              <w:spacing w:before="120" w:after="120" w:line="240" w:lineRule="atLeast"/>
              <w:ind w:left="1332" w:hanging="540"/>
              <w:jc w:val="both"/>
              <w:textAlignment w:val="baseline"/>
              <w:rPr>
                <w:rFonts w:ascii="Arial" w:eastAsia="Times New Roman" w:hAnsi="Arial" w:cs="Arial"/>
                <w:spacing w:val="-4"/>
                <w:sz w:val="22"/>
                <w:szCs w:val="22"/>
                <w:lang w:val="en-GB"/>
              </w:rPr>
            </w:pPr>
            <w:proofErr w:type="gramStart"/>
            <w:r w:rsidRPr="00042C29">
              <w:rPr>
                <w:rFonts w:ascii="Arial" w:eastAsia="Times New Roman" w:hAnsi="Arial" w:cs="Arial"/>
                <w:spacing w:val="-4"/>
                <w:sz w:val="22"/>
                <w:szCs w:val="22"/>
                <w:lang w:val="en-GB"/>
              </w:rPr>
              <w:t>to</w:t>
            </w:r>
            <w:proofErr w:type="gramEnd"/>
            <w:r w:rsidRPr="00042C29">
              <w:rPr>
                <w:rFonts w:ascii="Arial" w:eastAsia="Times New Roman" w:hAnsi="Arial" w:cs="Arial"/>
                <w:spacing w:val="-4"/>
                <w:sz w:val="22"/>
                <w:szCs w:val="22"/>
                <w:lang w:val="en-GB"/>
              </w:rPr>
              <w:t xml:space="preserve"> cancel the remainder and pay to the Supplier an agreed amount for partially completed and/or performed goods and for materials and parts previously procured by the Supplier.</w:t>
            </w:r>
          </w:p>
        </w:tc>
      </w:tr>
      <w:tr w:rsidR="00FD09F8" w:rsidRPr="003F47F0" w:rsidTr="00CC5219">
        <w:trPr>
          <w:trHeight w:val="900"/>
        </w:trPr>
        <w:tc>
          <w:tcPr>
            <w:tcW w:w="2052" w:type="dxa"/>
            <w:shd w:val="clear" w:color="auto" w:fill="auto"/>
          </w:tcPr>
          <w:p w:rsidR="00FD09F8" w:rsidRDefault="00FD09F8"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FD09F8" w:rsidRPr="00EC6D6C" w:rsidRDefault="00742CBD" w:rsidP="00EC6D6C">
            <w:pPr>
              <w:pStyle w:val="Style2"/>
              <w:numPr>
                <w:ilvl w:val="0"/>
                <w:numId w:val="274"/>
              </w:numPr>
              <w:tabs>
                <w:tab w:val="clear" w:pos="1440"/>
                <w:tab w:val="num" w:pos="792"/>
              </w:tabs>
              <w:spacing w:before="120" w:after="120"/>
              <w:ind w:left="792" w:hanging="792"/>
              <w:jc w:val="both"/>
              <w:rPr>
                <w:rFonts w:ascii="Arial" w:eastAsia="Times New Roman" w:hAnsi="Arial" w:cs="Arial"/>
                <w:spacing w:val="-4"/>
                <w:sz w:val="22"/>
                <w:szCs w:val="22"/>
                <w:lang w:val="en-GB"/>
              </w:rPr>
            </w:pPr>
            <w:r w:rsidRPr="00695BC8">
              <w:rPr>
                <w:rFonts w:ascii="Arial" w:hAnsi="Arial" w:cs="Arial"/>
                <w:sz w:val="22"/>
                <w:szCs w:val="22"/>
                <w:lang w:val="en-GB"/>
              </w:rPr>
              <w:t xml:space="preserve">The expiration of the </w:t>
            </w:r>
            <w:r w:rsidR="00C37075">
              <w:rPr>
                <w:rFonts w:ascii="Arial" w:hAnsi="Arial" w:cs="Arial"/>
                <w:sz w:val="22"/>
                <w:szCs w:val="22"/>
                <w:lang w:val="en-GB"/>
              </w:rPr>
              <w:t>D</w:t>
            </w:r>
            <w:r>
              <w:rPr>
                <w:rFonts w:ascii="Arial" w:hAnsi="Arial" w:cs="Arial"/>
                <w:sz w:val="22"/>
                <w:szCs w:val="22"/>
                <w:lang w:val="en-GB"/>
              </w:rPr>
              <w:t>elivery</w:t>
            </w:r>
            <w:r w:rsidR="00C37075">
              <w:rPr>
                <w:rFonts w:ascii="Arial" w:hAnsi="Arial" w:cs="Arial"/>
                <w:sz w:val="22"/>
                <w:szCs w:val="22"/>
                <w:lang w:val="en-GB"/>
              </w:rPr>
              <w:t xml:space="preserve"> and Completion S</w:t>
            </w:r>
            <w:r>
              <w:rPr>
                <w:rFonts w:ascii="Arial" w:hAnsi="Arial" w:cs="Arial"/>
                <w:sz w:val="22"/>
                <w:szCs w:val="22"/>
                <w:lang w:val="en-GB"/>
              </w:rPr>
              <w:t xml:space="preserve">chedule, initiation of amicable settlement of disputes, </w:t>
            </w:r>
            <w:r w:rsidRPr="00431C53">
              <w:rPr>
                <w:rFonts w:ascii="Arial" w:hAnsi="Arial" w:cs="Arial"/>
                <w:sz w:val="22"/>
                <w:szCs w:val="22"/>
                <w:lang w:val="en-GB"/>
              </w:rPr>
              <w:t>adjudication</w:t>
            </w:r>
            <w:r>
              <w:rPr>
                <w:rFonts w:ascii="Arial" w:hAnsi="Arial" w:cs="Arial"/>
                <w:sz w:val="22"/>
                <w:szCs w:val="22"/>
                <w:lang w:val="en-GB"/>
              </w:rPr>
              <w:t xml:space="preserve"> and arbitral </w:t>
            </w:r>
            <w:r w:rsidR="00AB38D1">
              <w:rPr>
                <w:rFonts w:ascii="Arial" w:hAnsi="Arial" w:cs="Arial"/>
                <w:sz w:val="22"/>
                <w:szCs w:val="22"/>
                <w:lang w:val="en-GB"/>
              </w:rPr>
              <w:lastRenderedPageBreak/>
              <w:t>p</w:t>
            </w:r>
            <w:r>
              <w:rPr>
                <w:rFonts w:ascii="Arial" w:hAnsi="Arial" w:cs="Arial"/>
                <w:sz w:val="22"/>
                <w:szCs w:val="22"/>
                <w:lang w:val="en-GB"/>
              </w:rPr>
              <w:t>roceedings under the set terms and conditions shall not be deemed a termination of the contract.</w:t>
            </w:r>
          </w:p>
        </w:tc>
      </w:tr>
      <w:tr w:rsidR="003B626A" w:rsidRPr="003F47F0" w:rsidTr="00CC5219">
        <w:tc>
          <w:tcPr>
            <w:tcW w:w="2052" w:type="dxa"/>
            <w:vMerge w:val="restart"/>
            <w:shd w:val="clear" w:color="auto" w:fill="auto"/>
          </w:tcPr>
          <w:p w:rsidR="003B626A" w:rsidRPr="005F796D" w:rsidRDefault="003B626A"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62" w:name="_Toc338337743"/>
            <w:bookmarkStart w:id="763" w:name="_Toc338337746"/>
            <w:bookmarkStart w:id="764" w:name="_Toc338337749"/>
            <w:bookmarkStart w:id="765" w:name="_Toc338337752"/>
            <w:bookmarkStart w:id="766" w:name="_Toc338337755"/>
            <w:bookmarkStart w:id="767" w:name="_Toc61947768"/>
            <w:bookmarkEnd w:id="762"/>
            <w:bookmarkEnd w:id="763"/>
            <w:bookmarkEnd w:id="764"/>
            <w:bookmarkEnd w:id="765"/>
            <w:bookmarkEnd w:id="766"/>
            <w:r w:rsidRPr="005F796D">
              <w:rPr>
                <w:rStyle w:val="Heading3Char"/>
                <w:rFonts w:ascii="Arial" w:hAnsi="Arial"/>
                <w:b/>
                <w:bCs w:val="0"/>
                <w:sz w:val="22"/>
                <w:szCs w:val="22"/>
              </w:rPr>
              <w:lastRenderedPageBreak/>
              <w:t>Amendment</w:t>
            </w:r>
            <w:r w:rsidR="00CC7B91">
              <w:rPr>
                <w:rStyle w:val="Heading3Char"/>
                <w:rFonts w:ascii="Arial" w:hAnsi="Arial"/>
                <w:b/>
                <w:bCs w:val="0"/>
                <w:sz w:val="22"/>
                <w:szCs w:val="22"/>
              </w:rPr>
              <w:t xml:space="preserve"> to Contract</w:t>
            </w:r>
            <w:bookmarkEnd w:id="767"/>
          </w:p>
        </w:tc>
        <w:tc>
          <w:tcPr>
            <w:tcW w:w="7560" w:type="dxa"/>
          </w:tcPr>
          <w:p w:rsidR="003B626A" w:rsidRPr="001218E0" w:rsidRDefault="00CC7B91" w:rsidP="00EC6D6C">
            <w:pPr>
              <w:numPr>
                <w:ilvl w:val="0"/>
                <w:numId w:val="109"/>
              </w:numPr>
              <w:tabs>
                <w:tab w:val="clear" w:pos="1602"/>
                <w:tab w:val="num" w:pos="792"/>
              </w:tabs>
              <w:spacing w:before="100" w:after="100"/>
              <w:ind w:left="792" w:right="-72" w:hanging="792"/>
              <w:jc w:val="both"/>
              <w:rPr>
                <w:rFonts w:ascii="Arial" w:hAnsi="Arial" w:cs="Arial"/>
                <w:sz w:val="22"/>
                <w:szCs w:val="22"/>
                <w:lang w:val="en-GB"/>
              </w:rPr>
            </w:pPr>
            <w:r w:rsidRPr="00C13E86">
              <w:rPr>
                <w:rFonts w:ascii="Arial" w:hAnsi="Arial" w:cs="Arial"/>
                <w:sz w:val="22"/>
                <w:szCs w:val="22"/>
              </w:rPr>
              <w:t xml:space="preserve">The amendment to Contract shall generally include </w:t>
            </w:r>
            <w:r>
              <w:rPr>
                <w:rFonts w:ascii="Arial" w:hAnsi="Arial" w:cs="Arial"/>
                <w:sz w:val="22"/>
                <w:szCs w:val="22"/>
              </w:rPr>
              <w:t xml:space="preserve">equitable adjustments </w:t>
            </w:r>
            <w:r w:rsidRPr="00C13E86">
              <w:rPr>
                <w:rFonts w:ascii="Arial" w:hAnsi="Arial" w:cs="Arial"/>
                <w:sz w:val="22"/>
                <w:szCs w:val="22"/>
              </w:rPr>
              <w:t>in original Contract price</w:t>
            </w:r>
            <w:r>
              <w:rPr>
                <w:rFonts w:ascii="Arial" w:hAnsi="Arial" w:cs="Arial"/>
                <w:sz w:val="22"/>
                <w:szCs w:val="22"/>
              </w:rPr>
              <w:t>,</w:t>
            </w:r>
            <w:r w:rsidRPr="00C13E86">
              <w:rPr>
                <w:rFonts w:ascii="Arial" w:hAnsi="Arial" w:cs="Arial"/>
                <w:sz w:val="22"/>
                <w:szCs w:val="22"/>
              </w:rPr>
              <w:t xml:space="preserve"> De</w:t>
            </w:r>
            <w:r>
              <w:rPr>
                <w:rFonts w:ascii="Arial" w:hAnsi="Arial" w:cs="Arial"/>
                <w:sz w:val="22"/>
                <w:szCs w:val="22"/>
              </w:rPr>
              <w:t xml:space="preserve">livery and Completion Schedule </w:t>
            </w:r>
            <w:r w:rsidRPr="00C13E86">
              <w:rPr>
                <w:rFonts w:ascii="Arial" w:hAnsi="Arial" w:cs="Arial"/>
                <w:sz w:val="22"/>
                <w:szCs w:val="22"/>
              </w:rPr>
              <w:t>and, any other changes acceptable under the conditions of the Contract.</w:t>
            </w:r>
          </w:p>
        </w:tc>
      </w:tr>
      <w:tr w:rsidR="003B626A" w:rsidRPr="003F47F0" w:rsidTr="00CC5219">
        <w:tc>
          <w:tcPr>
            <w:tcW w:w="2052" w:type="dxa"/>
            <w:vMerge/>
            <w:shd w:val="clear" w:color="auto" w:fill="auto"/>
          </w:tcPr>
          <w:p w:rsidR="003B626A" w:rsidRDefault="003B626A" w:rsidP="00573A38">
            <w:pPr>
              <w:pStyle w:val="Heading4"/>
              <w:tabs>
                <w:tab w:val="num" w:pos="432"/>
              </w:tabs>
              <w:spacing w:before="120" w:after="120"/>
              <w:ind w:left="432" w:hanging="432"/>
              <w:rPr>
                <w:rFonts w:ascii="Arial" w:hAnsi="Arial" w:cs="Arial"/>
                <w:sz w:val="21"/>
                <w:szCs w:val="21"/>
                <w:lang w:val="en-GB"/>
              </w:rPr>
            </w:pPr>
          </w:p>
        </w:tc>
        <w:tc>
          <w:tcPr>
            <w:tcW w:w="7560" w:type="dxa"/>
          </w:tcPr>
          <w:p w:rsidR="00CC7B91" w:rsidRPr="00CC5219" w:rsidRDefault="003B626A" w:rsidP="00CC5219">
            <w:pPr>
              <w:numPr>
                <w:ilvl w:val="0"/>
                <w:numId w:val="109"/>
              </w:numPr>
              <w:tabs>
                <w:tab w:val="clear" w:pos="1602"/>
                <w:tab w:val="num" w:pos="792"/>
              </w:tabs>
              <w:spacing w:before="100" w:after="100"/>
              <w:ind w:left="792" w:right="-72" w:hanging="792"/>
              <w:jc w:val="both"/>
              <w:rPr>
                <w:rFonts w:ascii="Arial" w:hAnsi="Arial" w:cs="Arial"/>
                <w:sz w:val="22"/>
                <w:szCs w:val="22"/>
                <w:lang w:val="en-GB"/>
              </w:rPr>
            </w:pPr>
            <w:r w:rsidRPr="001218E0">
              <w:rPr>
                <w:rFonts w:ascii="Arial" w:hAnsi="Arial" w:cs="Arial"/>
                <w:sz w:val="22"/>
                <w:szCs w:val="22"/>
                <w:lang w:val="en-GB"/>
              </w:rPr>
              <w:t xml:space="preserve">The Procuring Entity shall amend the Contract, incorporating the </w:t>
            </w:r>
            <w:r w:rsidR="0023139C">
              <w:rPr>
                <w:rFonts w:ascii="Arial" w:hAnsi="Arial" w:cs="Arial"/>
                <w:sz w:val="22"/>
                <w:szCs w:val="22"/>
                <w:lang w:val="en-GB"/>
              </w:rPr>
              <w:t xml:space="preserve">changes </w:t>
            </w:r>
            <w:r w:rsidRPr="001218E0">
              <w:rPr>
                <w:rFonts w:ascii="Arial" w:hAnsi="Arial" w:cs="Arial"/>
                <w:sz w:val="22"/>
                <w:szCs w:val="22"/>
                <w:lang w:val="en-GB"/>
              </w:rPr>
              <w:t xml:space="preserve">approved </w:t>
            </w:r>
            <w:r w:rsidR="0023139C" w:rsidRPr="001218E0">
              <w:rPr>
                <w:rFonts w:ascii="Arial" w:hAnsi="Arial" w:cs="Arial"/>
                <w:sz w:val="22"/>
                <w:szCs w:val="22"/>
                <w:lang w:val="en-GB"/>
              </w:rPr>
              <w:t xml:space="preserve">in accordance with the Delegation of Financial Power or sub-delegation thereof </w:t>
            </w:r>
            <w:r w:rsidR="0023139C">
              <w:rPr>
                <w:rFonts w:ascii="Arial" w:hAnsi="Arial" w:cs="Arial"/>
                <w:sz w:val="22"/>
                <w:szCs w:val="22"/>
                <w:lang w:val="en-GB"/>
              </w:rPr>
              <w:t xml:space="preserve">and, </w:t>
            </w:r>
            <w:r w:rsidRPr="001218E0">
              <w:rPr>
                <w:rFonts w:ascii="Arial" w:hAnsi="Arial" w:cs="Arial"/>
                <w:sz w:val="22"/>
                <w:szCs w:val="22"/>
                <w:lang w:val="en-GB"/>
              </w:rPr>
              <w:t>introduced to the original terms and conditions of the Contract.</w:t>
            </w:r>
          </w:p>
        </w:tc>
      </w:tr>
      <w:tr w:rsidR="00382790" w:rsidRPr="003F47F0" w:rsidTr="00CC5219">
        <w:tc>
          <w:tcPr>
            <w:tcW w:w="2052" w:type="dxa"/>
            <w:shd w:val="clear" w:color="auto" w:fill="auto"/>
          </w:tcPr>
          <w:p w:rsidR="00382790" w:rsidRPr="005F796D" w:rsidRDefault="00382790" w:rsidP="004B5732">
            <w:pPr>
              <w:numPr>
                <w:ilvl w:val="0"/>
                <w:numId w:val="149"/>
              </w:numPr>
              <w:tabs>
                <w:tab w:val="clear" w:pos="720"/>
                <w:tab w:val="num" w:pos="369"/>
              </w:tabs>
              <w:spacing w:before="120"/>
              <w:ind w:left="414" w:hanging="342"/>
              <w:outlineLvl w:val="2"/>
              <w:rPr>
                <w:rStyle w:val="Heading3Char"/>
                <w:rFonts w:ascii="Arial" w:hAnsi="Arial"/>
                <w:b/>
                <w:bCs w:val="0"/>
                <w:sz w:val="22"/>
                <w:szCs w:val="22"/>
              </w:rPr>
            </w:pPr>
            <w:bookmarkStart w:id="768" w:name="_Toc35418449"/>
            <w:bookmarkStart w:id="769" w:name="_Toc37234119"/>
            <w:bookmarkStart w:id="770" w:name="_Toc49504297"/>
            <w:bookmarkStart w:id="771" w:name="_Toc49504730"/>
            <w:bookmarkStart w:id="772" w:name="_Toc49504848"/>
            <w:bookmarkStart w:id="773" w:name="_Toc49569868"/>
            <w:bookmarkStart w:id="774" w:name="_Toc49591430"/>
            <w:bookmarkStart w:id="775" w:name="_Toc49591778"/>
            <w:bookmarkStart w:id="776" w:name="_Toc61947769"/>
            <w:r w:rsidRPr="005F796D">
              <w:rPr>
                <w:rStyle w:val="Heading3Char"/>
                <w:rFonts w:ascii="Arial" w:hAnsi="Arial"/>
                <w:b/>
                <w:bCs w:val="0"/>
                <w:sz w:val="22"/>
                <w:szCs w:val="22"/>
              </w:rPr>
              <w:t>Settlement of Disputes</w:t>
            </w:r>
            <w:bookmarkEnd w:id="768"/>
            <w:bookmarkEnd w:id="769"/>
            <w:bookmarkEnd w:id="770"/>
            <w:bookmarkEnd w:id="771"/>
            <w:bookmarkEnd w:id="772"/>
            <w:bookmarkEnd w:id="773"/>
            <w:bookmarkEnd w:id="774"/>
            <w:bookmarkEnd w:id="775"/>
            <w:bookmarkEnd w:id="776"/>
          </w:p>
        </w:tc>
        <w:tc>
          <w:tcPr>
            <w:tcW w:w="7560" w:type="dxa"/>
          </w:tcPr>
          <w:p w:rsidR="00382790" w:rsidRPr="001218E0" w:rsidRDefault="00382790" w:rsidP="00EC6D6C">
            <w:pPr>
              <w:numPr>
                <w:ilvl w:val="0"/>
                <w:numId w:val="110"/>
              </w:numPr>
              <w:tabs>
                <w:tab w:val="clear" w:pos="1602"/>
                <w:tab w:val="num" w:pos="612"/>
              </w:tabs>
              <w:spacing w:before="100" w:after="100"/>
              <w:ind w:right="-72" w:hanging="1602"/>
              <w:jc w:val="both"/>
              <w:rPr>
                <w:rFonts w:ascii="Arial" w:hAnsi="Arial" w:cs="Arial"/>
                <w:sz w:val="22"/>
                <w:szCs w:val="22"/>
                <w:u w:val="single"/>
                <w:lang w:val="en-GB"/>
              </w:rPr>
            </w:pPr>
            <w:r w:rsidRPr="001218E0">
              <w:rPr>
                <w:rFonts w:ascii="Arial" w:hAnsi="Arial" w:cs="Arial"/>
                <w:sz w:val="22"/>
                <w:szCs w:val="22"/>
                <w:u w:val="single"/>
                <w:lang w:val="en-GB"/>
              </w:rPr>
              <w:t>Amicable Settlement</w:t>
            </w:r>
            <w:r w:rsidR="00F36E1A" w:rsidRPr="001218E0">
              <w:rPr>
                <w:rFonts w:ascii="Arial" w:hAnsi="Arial" w:cs="Arial"/>
                <w:sz w:val="22"/>
                <w:szCs w:val="22"/>
                <w:u w:val="single"/>
                <w:lang w:val="en-GB"/>
              </w:rPr>
              <w:t>:</w:t>
            </w:r>
          </w:p>
          <w:p w:rsidR="00382790" w:rsidRPr="001218E0" w:rsidRDefault="00382790" w:rsidP="00EC6D6C">
            <w:pPr>
              <w:numPr>
                <w:ilvl w:val="1"/>
                <w:numId w:val="110"/>
              </w:numPr>
              <w:tabs>
                <w:tab w:val="clear" w:pos="1440"/>
                <w:tab w:val="num" w:pos="1179"/>
              </w:tabs>
              <w:spacing w:before="120" w:after="120"/>
              <w:ind w:left="1196" w:hanging="634"/>
              <w:jc w:val="both"/>
              <w:rPr>
                <w:rFonts w:ascii="Arial" w:hAnsi="Arial" w:cs="Arial"/>
                <w:sz w:val="22"/>
                <w:szCs w:val="22"/>
                <w:lang w:val="en-GB"/>
              </w:rPr>
            </w:pPr>
            <w:r w:rsidRPr="001218E0">
              <w:rPr>
                <w:rFonts w:ascii="Arial" w:hAnsi="Arial" w:cs="Arial"/>
                <w:sz w:val="22"/>
                <w:szCs w:val="22"/>
                <w:lang w:val="en-GB"/>
              </w:rPr>
              <w:t>The Procuring Entity and the Supplier shall use their best efforts to settle amicably all disputes arising out of or in connection with this Contract or its interpretation.</w:t>
            </w:r>
          </w:p>
        </w:tc>
      </w:tr>
      <w:tr w:rsidR="00382790" w:rsidRPr="007F7DD5" w:rsidTr="00CC5219">
        <w:trPr>
          <w:trHeight w:val="80"/>
        </w:trPr>
        <w:tc>
          <w:tcPr>
            <w:tcW w:w="2052" w:type="dxa"/>
            <w:shd w:val="clear" w:color="auto" w:fill="auto"/>
          </w:tcPr>
          <w:p w:rsidR="00382790" w:rsidRPr="003F47F0" w:rsidRDefault="00382790" w:rsidP="002708CD">
            <w:pPr>
              <w:spacing w:before="120" w:after="120"/>
              <w:rPr>
                <w:rFonts w:ascii="Arial" w:hAnsi="Arial" w:cs="Arial"/>
                <w:sz w:val="21"/>
                <w:szCs w:val="21"/>
                <w:lang w:val="en-GB"/>
              </w:rPr>
            </w:pPr>
          </w:p>
        </w:tc>
        <w:tc>
          <w:tcPr>
            <w:tcW w:w="7560" w:type="dxa"/>
          </w:tcPr>
          <w:p w:rsidR="00382790" w:rsidRPr="001218E0" w:rsidRDefault="00382790" w:rsidP="004B5732">
            <w:pPr>
              <w:numPr>
                <w:ilvl w:val="0"/>
                <w:numId w:val="110"/>
              </w:numPr>
              <w:tabs>
                <w:tab w:val="clear" w:pos="1602"/>
              </w:tabs>
              <w:spacing w:before="100" w:after="100"/>
              <w:ind w:left="590" w:right="-72" w:hanging="576"/>
              <w:jc w:val="both"/>
              <w:rPr>
                <w:rFonts w:ascii="Arial" w:hAnsi="Arial" w:cs="Arial"/>
                <w:sz w:val="22"/>
                <w:szCs w:val="22"/>
                <w:u w:val="single"/>
                <w:lang w:val="en-GB"/>
              </w:rPr>
            </w:pPr>
            <w:r w:rsidRPr="001218E0">
              <w:rPr>
                <w:rFonts w:ascii="Arial" w:hAnsi="Arial" w:cs="Arial"/>
                <w:sz w:val="22"/>
                <w:szCs w:val="22"/>
                <w:u w:val="single"/>
                <w:lang w:val="en-GB"/>
              </w:rPr>
              <w:t>Adjudication</w:t>
            </w:r>
          </w:p>
          <w:p w:rsidR="00382790" w:rsidRPr="001218E0" w:rsidRDefault="00382790" w:rsidP="004B5732">
            <w:pPr>
              <w:numPr>
                <w:ilvl w:val="0"/>
                <w:numId w:val="22"/>
              </w:numPr>
              <w:tabs>
                <w:tab w:val="clear" w:pos="1224"/>
                <w:tab w:val="num" w:pos="1197"/>
              </w:tabs>
              <w:spacing w:before="120" w:after="120"/>
              <w:ind w:left="1196" w:hanging="634"/>
              <w:jc w:val="both"/>
              <w:rPr>
                <w:rFonts w:ascii="Arial" w:hAnsi="Arial" w:cs="Arial"/>
                <w:sz w:val="22"/>
                <w:szCs w:val="22"/>
                <w:lang w:val="en-GB"/>
              </w:rPr>
            </w:pPr>
            <w:r w:rsidRPr="001218E0">
              <w:rPr>
                <w:rFonts w:ascii="Arial" w:hAnsi="Arial" w:cs="Arial"/>
                <w:sz w:val="22"/>
                <w:szCs w:val="22"/>
                <w:lang w:val="en-GB"/>
              </w:rPr>
              <w:t xml:space="preserve">If the Supplier /Procuring Entity </w:t>
            </w:r>
            <w:r w:rsidR="00F36E1A" w:rsidRPr="001218E0">
              <w:rPr>
                <w:rFonts w:ascii="Arial" w:hAnsi="Arial" w:cs="Arial"/>
                <w:sz w:val="22"/>
                <w:szCs w:val="22"/>
                <w:lang w:val="en-GB"/>
              </w:rPr>
              <w:t>believe</w:t>
            </w:r>
            <w:r w:rsidRPr="001218E0">
              <w:rPr>
                <w:rFonts w:ascii="Arial" w:hAnsi="Arial" w:cs="Arial"/>
                <w:sz w:val="22"/>
                <w:szCs w:val="22"/>
                <w:lang w:val="en-GB"/>
              </w:rPr>
              <w:t xml:space="preserve"> that amicable settlement of dispute is not possible between the two parties, the dispute shall be </w:t>
            </w:r>
            <w:r w:rsidR="002E5FA5" w:rsidRPr="001218E0">
              <w:rPr>
                <w:rFonts w:ascii="Arial" w:hAnsi="Arial" w:cs="Arial"/>
                <w:sz w:val="22"/>
                <w:szCs w:val="22"/>
                <w:lang w:val="en-GB"/>
              </w:rPr>
              <w:t>re</w:t>
            </w:r>
            <w:r w:rsidR="002E5FA5">
              <w:rPr>
                <w:rFonts w:ascii="Arial" w:hAnsi="Arial" w:cs="Arial"/>
                <w:sz w:val="22"/>
                <w:szCs w:val="22"/>
                <w:lang w:val="en-GB"/>
              </w:rPr>
              <w:t>f</w:t>
            </w:r>
            <w:r w:rsidR="002E5FA5" w:rsidRPr="001218E0">
              <w:rPr>
                <w:rFonts w:ascii="Arial" w:hAnsi="Arial" w:cs="Arial"/>
                <w:sz w:val="22"/>
                <w:szCs w:val="22"/>
                <w:lang w:val="en-GB"/>
              </w:rPr>
              <w:t>erred</w:t>
            </w:r>
            <w:r w:rsidRPr="001218E0">
              <w:rPr>
                <w:rFonts w:ascii="Arial" w:hAnsi="Arial" w:cs="Arial"/>
                <w:sz w:val="22"/>
                <w:szCs w:val="22"/>
                <w:lang w:val="en-GB"/>
              </w:rPr>
              <w:t xml:space="preserve"> to the Adjudicator within fourteen (14) days of first written correspondence</w:t>
            </w:r>
            <w:r w:rsidR="00BE68BB" w:rsidRPr="001218E0">
              <w:rPr>
                <w:rFonts w:ascii="Arial" w:hAnsi="Arial" w:cs="Arial"/>
                <w:sz w:val="22"/>
                <w:szCs w:val="22"/>
                <w:lang w:val="en-GB"/>
              </w:rPr>
              <w:t xml:space="preserve"> on the matter of disagreement;</w:t>
            </w:r>
          </w:p>
          <w:p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The Adjudicator named in the </w:t>
            </w:r>
            <w:r w:rsidRPr="001218E0">
              <w:rPr>
                <w:rFonts w:ascii="Arial" w:hAnsi="Arial" w:cs="Arial"/>
                <w:b/>
                <w:sz w:val="22"/>
                <w:szCs w:val="22"/>
                <w:lang w:val="en-GB"/>
              </w:rPr>
              <w:t>PCC</w:t>
            </w:r>
            <w:r w:rsidRPr="001218E0">
              <w:rPr>
                <w:rFonts w:ascii="Arial" w:hAnsi="Arial" w:cs="Arial"/>
                <w:sz w:val="22"/>
                <w:szCs w:val="22"/>
                <w:lang w:val="en-GB"/>
              </w:rPr>
              <w:t xml:space="preserve"> is jointly appointed by the parties. In case of disagreement between the parties, the Appointing Authority designated in the </w:t>
            </w:r>
            <w:r w:rsidRPr="001218E0">
              <w:rPr>
                <w:rFonts w:ascii="Arial" w:hAnsi="Arial" w:cs="Arial"/>
                <w:b/>
                <w:sz w:val="22"/>
                <w:szCs w:val="22"/>
                <w:lang w:val="en-GB"/>
              </w:rPr>
              <w:t>PCC</w:t>
            </w:r>
            <w:r w:rsidRPr="001218E0">
              <w:rPr>
                <w:rFonts w:ascii="Arial" w:hAnsi="Arial" w:cs="Arial"/>
                <w:sz w:val="22"/>
                <w:szCs w:val="22"/>
                <w:lang w:val="en-GB"/>
              </w:rPr>
              <w:t xml:space="preserve"> shall appoint the Adjudicator within fourteen (14) days of receipt of a request from either party</w:t>
            </w:r>
            <w:r w:rsidR="00BE68BB" w:rsidRPr="001218E0">
              <w:rPr>
                <w:rFonts w:ascii="Arial" w:hAnsi="Arial" w:cs="Arial"/>
                <w:sz w:val="22"/>
                <w:szCs w:val="22"/>
                <w:lang w:val="en-GB"/>
              </w:rPr>
              <w:t>;</w:t>
            </w:r>
          </w:p>
          <w:p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The Adjudicator shall give its decision in writing to both parties within twenty</w:t>
            </w:r>
            <w:r w:rsidR="000F6E30">
              <w:rPr>
                <w:rFonts w:ascii="Arial" w:hAnsi="Arial" w:cs="Arial"/>
                <w:sz w:val="22"/>
                <w:szCs w:val="22"/>
                <w:lang w:val="en-GB"/>
              </w:rPr>
              <w:t>-</w:t>
            </w:r>
            <w:r w:rsidRPr="001218E0">
              <w:rPr>
                <w:rFonts w:ascii="Arial" w:hAnsi="Arial" w:cs="Arial"/>
                <w:sz w:val="22"/>
                <w:szCs w:val="22"/>
                <w:lang w:val="en-GB"/>
              </w:rPr>
              <w:t>eight (28) days of a dispute being referred to it</w:t>
            </w:r>
            <w:r w:rsidR="00BE68BB" w:rsidRPr="001218E0">
              <w:rPr>
                <w:rFonts w:ascii="Arial" w:hAnsi="Arial" w:cs="Arial"/>
                <w:sz w:val="22"/>
                <w:szCs w:val="22"/>
                <w:lang w:val="en-GB"/>
              </w:rPr>
              <w:t>;</w:t>
            </w:r>
          </w:p>
          <w:p w:rsidR="00382790" w:rsidRPr="001218E0" w:rsidRDefault="00382790" w:rsidP="004B5732">
            <w:pPr>
              <w:numPr>
                <w:ilvl w:val="0"/>
                <w:numId w:val="22"/>
              </w:numPr>
              <w:tabs>
                <w:tab w:val="clear" w:pos="1224"/>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The </w:t>
            </w:r>
            <w:r w:rsidR="00222153">
              <w:rPr>
                <w:rFonts w:ascii="Arial" w:hAnsi="Arial" w:cs="Arial"/>
                <w:sz w:val="22"/>
                <w:szCs w:val="22"/>
                <w:lang w:val="en-GB"/>
              </w:rPr>
              <w:t>S</w:t>
            </w:r>
            <w:r w:rsidRPr="001218E0">
              <w:rPr>
                <w:rFonts w:ascii="Arial" w:hAnsi="Arial" w:cs="Arial"/>
                <w:sz w:val="22"/>
                <w:szCs w:val="22"/>
                <w:lang w:val="en-GB"/>
              </w:rPr>
              <w:t>upplier shall make all payments (fees and reimbursable expenses) to the Adjudicator, and the Procuring Entity shall reimburse half of these fees through the regular progress payments</w:t>
            </w:r>
            <w:r w:rsidR="00BE68BB" w:rsidRPr="001218E0">
              <w:rPr>
                <w:rFonts w:ascii="Arial" w:hAnsi="Arial" w:cs="Arial"/>
                <w:sz w:val="22"/>
                <w:szCs w:val="22"/>
                <w:lang w:val="en-GB"/>
              </w:rPr>
              <w:t>;</w:t>
            </w:r>
          </w:p>
          <w:p w:rsidR="00382790" w:rsidRDefault="00382790" w:rsidP="009A3AF4">
            <w:pPr>
              <w:spacing w:before="120" w:after="120"/>
              <w:ind w:left="1035" w:hanging="468"/>
              <w:jc w:val="both"/>
              <w:rPr>
                <w:rFonts w:ascii="Arial" w:hAnsi="Arial" w:cs="Arial"/>
                <w:sz w:val="22"/>
                <w:szCs w:val="22"/>
                <w:lang w:val="en-GB"/>
              </w:rPr>
            </w:pPr>
            <w:r w:rsidRPr="001218E0">
              <w:rPr>
                <w:rFonts w:ascii="Arial" w:hAnsi="Arial" w:cs="Arial"/>
                <w:sz w:val="22"/>
                <w:szCs w:val="22"/>
                <w:lang w:val="en-GB"/>
              </w:rPr>
              <w:t xml:space="preserve">(e)  Should the Adjudicator resign or die, or should the </w:t>
            </w:r>
            <w:r w:rsidR="00771709" w:rsidRPr="001218E0">
              <w:rPr>
                <w:rFonts w:ascii="Arial" w:hAnsi="Arial" w:cs="Arial"/>
                <w:sz w:val="22"/>
                <w:szCs w:val="22"/>
                <w:lang w:val="en-GB"/>
              </w:rPr>
              <w:t>Procuring Entity</w:t>
            </w:r>
            <w:r w:rsidRPr="001218E0">
              <w:rPr>
                <w:rFonts w:ascii="Arial" w:hAnsi="Arial" w:cs="Arial"/>
                <w:sz w:val="22"/>
                <w:szCs w:val="22"/>
                <w:lang w:val="en-GB"/>
              </w:rPr>
              <w:t xml:space="preserve"> and the Supplier agree that the Adjudicator is not functioning in accordance with the provisions of the Contract; a new Adjudicator will be jointly appointed by the Procuring Entity and the Supplier. In case of disagreement between the Procuring Entity and the Supplier the Adjudicator shall be designated by the Appointing Authority designated in the </w:t>
            </w:r>
            <w:r w:rsidRPr="001218E0">
              <w:rPr>
                <w:rFonts w:ascii="Arial" w:hAnsi="Arial" w:cs="Arial"/>
                <w:b/>
                <w:sz w:val="22"/>
                <w:szCs w:val="22"/>
                <w:lang w:val="en-GB"/>
              </w:rPr>
              <w:t>PCC</w:t>
            </w:r>
            <w:r w:rsidRPr="001218E0">
              <w:rPr>
                <w:rFonts w:ascii="Arial" w:hAnsi="Arial" w:cs="Arial"/>
                <w:sz w:val="22"/>
                <w:szCs w:val="22"/>
                <w:lang w:val="en-GB"/>
              </w:rPr>
              <w:t xml:space="preserve"> at the request of either party, within fourteen (14) days</w:t>
            </w:r>
            <w:r w:rsidR="00DA04FF">
              <w:rPr>
                <w:rFonts w:ascii="Arial" w:hAnsi="Arial" w:cs="Arial"/>
                <w:sz w:val="22"/>
                <w:szCs w:val="22"/>
                <w:lang w:val="en-GB"/>
              </w:rPr>
              <w:t xml:space="preserve"> </w:t>
            </w:r>
            <w:r w:rsidRPr="001218E0">
              <w:rPr>
                <w:rFonts w:ascii="Arial" w:hAnsi="Arial" w:cs="Arial"/>
                <w:sz w:val="22"/>
                <w:szCs w:val="22"/>
                <w:lang w:val="en-GB"/>
              </w:rPr>
              <w:t xml:space="preserve">of receipt of a request from either </w:t>
            </w:r>
            <w:r w:rsidR="00222153">
              <w:rPr>
                <w:rFonts w:ascii="Arial" w:hAnsi="Arial" w:cs="Arial"/>
                <w:sz w:val="22"/>
                <w:szCs w:val="22"/>
                <w:lang w:val="en-GB"/>
              </w:rPr>
              <w:t>P</w:t>
            </w:r>
            <w:r w:rsidRPr="001218E0">
              <w:rPr>
                <w:rFonts w:ascii="Arial" w:hAnsi="Arial" w:cs="Arial"/>
                <w:sz w:val="22"/>
                <w:szCs w:val="22"/>
                <w:lang w:val="en-GB"/>
              </w:rPr>
              <w:t>arty</w:t>
            </w:r>
            <w:r w:rsidR="00BE68BB" w:rsidRPr="001218E0">
              <w:rPr>
                <w:rFonts w:ascii="Arial" w:hAnsi="Arial" w:cs="Arial"/>
                <w:sz w:val="22"/>
                <w:szCs w:val="22"/>
                <w:lang w:val="en-GB"/>
              </w:rPr>
              <w:t>.</w:t>
            </w:r>
          </w:p>
          <w:p w:rsidR="006176E2" w:rsidRPr="00CC5219" w:rsidRDefault="006176E2" w:rsidP="009A3AF4">
            <w:pPr>
              <w:spacing w:before="120" w:after="120"/>
              <w:ind w:left="1035" w:hanging="468"/>
              <w:jc w:val="both"/>
              <w:rPr>
                <w:rFonts w:ascii="Arial" w:hAnsi="Arial" w:cs="Arial"/>
                <w:sz w:val="6"/>
                <w:szCs w:val="22"/>
                <w:lang w:val="en-GB"/>
              </w:rPr>
            </w:pPr>
          </w:p>
          <w:p w:rsidR="00382790" w:rsidRPr="001218E0" w:rsidRDefault="00382790" w:rsidP="004B5732">
            <w:pPr>
              <w:numPr>
                <w:ilvl w:val="0"/>
                <w:numId w:val="110"/>
              </w:numPr>
              <w:tabs>
                <w:tab w:val="clear" w:pos="1602"/>
              </w:tabs>
              <w:spacing w:before="100" w:after="100"/>
              <w:ind w:left="590" w:right="-72" w:hanging="576"/>
              <w:jc w:val="both"/>
              <w:rPr>
                <w:rFonts w:ascii="Arial" w:hAnsi="Arial" w:cs="Arial"/>
                <w:sz w:val="22"/>
                <w:szCs w:val="22"/>
                <w:u w:val="single"/>
                <w:lang w:val="en-GB"/>
              </w:rPr>
            </w:pPr>
            <w:r w:rsidRPr="001218E0">
              <w:rPr>
                <w:rFonts w:ascii="Arial" w:hAnsi="Arial" w:cs="Arial"/>
                <w:sz w:val="22"/>
                <w:szCs w:val="22"/>
                <w:u w:val="single"/>
                <w:lang w:val="en-GB"/>
              </w:rPr>
              <w:t>Arbitration</w:t>
            </w:r>
          </w:p>
          <w:p w:rsidR="00382790" w:rsidRPr="001218E0" w:rsidRDefault="00382790" w:rsidP="004B5732">
            <w:pPr>
              <w:numPr>
                <w:ilvl w:val="1"/>
                <w:numId w:val="110"/>
              </w:numPr>
              <w:tabs>
                <w:tab w:val="clear" w:pos="1440"/>
                <w:tab w:val="num" w:pos="1179"/>
              </w:tabs>
              <w:spacing w:before="120" w:after="120"/>
              <w:ind w:left="1197" w:hanging="630"/>
              <w:jc w:val="both"/>
              <w:rPr>
                <w:rFonts w:ascii="Arial" w:hAnsi="Arial" w:cs="Arial"/>
                <w:sz w:val="22"/>
                <w:szCs w:val="22"/>
                <w:lang w:val="en-GB"/>
              </w:rPr>
            </w:pPr>
            <w:r w:rsidRPr="001218E0">
              <w:rPr>
                <w:rFonts w:ascii="Arial" w:hAnsi="Arial" w:cs="Arial"/>
                <w:sz w:val="22"/>
                <w:szCs w:val="22"/>
                <w:lang w:val="en-GB"/>
              </w:rPr>
              <w:t xml:space="preserve">If the Parties are unable to reach a settlement </w:t>
            </w:r>
            <w:r w:rsidR="00090875" w:rsidRPr="001218E0">
              <w:rPr>
                <w:rFonts w:ascii="Arial" w:hAnsi="Arial" w:cs="Arial"/>
                <w:sz w:val="22"/>
                <w:szCs w:val="22"/>
                <w:lang w:val="en-GB"/>
              </w:rPr>
              <w:t>under</w:t>
            </w:r>
            <w:r w:rsidRPr="001218E0">
              <w:rPr>
                <w:rFonts w:ascii="Arial" w:hAnsi="Arial" w:cs="Arial"/>
                <w:sz w:val="22"/>
                <w:szCs w:val="22"/>
                <w:lang w:val="en-GB"/>
              </w:rPr>
              <w:t xml:space="preserve"> GCC Clause </w:t>
            </w:r>
            <w:r w:rsidR="00090875" w:rsidRPr="001218E0">
              <w:rPr>
                <w:rFonts w:ascii="Arial" w:hAnsi="Arial" w:cs="Arial"/>
                <w:sz w:val="22"/>
                <w:szCs w:val="22"/>
                <w:lang w:val="en-GB"/>
              </w:rPr>
              <w:t>4</w:t>
            </w:r>
            <w:r w:rsidR="00431C53">
              <w:rPr>
                <w:rFonts w:ascii="Arial" w:hAnsi="Arial" w:cs="Arial"/>
                <w:sz w:val="22"/>
                <w:szCs w:val="22"/>
                <w:lang w:val="en-GB"/>
              </w:rPr>
              <w:t>2</w:t>
            </w:r>
            <w:r w:rsidRPr="001218E0">
              <w:rPr>
                <w:rFonts w:ascii="Arial" w:hAnsi="Arial" w:cs="Arial"/>
                <w:sz w:val="22"/>
                <w:szCs w:val="22"/>
                <w:lang w:val="en-GB"/>
              </w:rPr>
              <w:t>.1</w:t>
            </w:r>
            <w:r w:rsidR="00771709" w:rsidRPr="001218E0">
              <w:rPr>
                <w:rFonts w:ascii="Arial" w:hAnsi="Arial" w:cs="Arial"/>
                <w:sz w:val="22"/>
                <w:szCs w:val="22"/>
                <w:lang w:val="en-GB"/>
              </w:rPr>
              <w:t xml:space="preserve"> or 4</w:t>
            </w:r>
            <w:r w:rsidR="00431C53">
              <w:rPr>
                <w:rFonts w:ascii="Arial" w:hAnsi="Arial" w:cs="Arial"/>
                <w:sz w:val="22"/>
                <w:szCs w:val="22"/>
                <w:lang w:val="en-GB"/>
              </w:rPr>
              <w:t>2</w:t>
            </w:r>
            <w:r w:rsidR="00771709" w:rsidRPr="001218E0">
              <w:rPr>
                <w:rFonts w:ascii="Arial" w:hAnsi="Arial" w:cs="Arial"/>
                <w:sz w:val="22"/>
                <w:szCs w:val="22"/>
                <w:lang w:val="en-GB"/>
              </w:rPr>
              <w:t>.2</w:t>
            </w:r>
            <w:r w:rsidRPr="001218E0">
              <w:rPr>
                <w:rFonts w:ascii="Arial" w:hAnsi="Arial" w:cs="Arial"/>
                <w:sz w:val="22"/>
                <w:szCs w:val="22"/>
                <w:lang w:val="en-GB"/>
              </w:rPr>
              <w:t xml:space="preserve"> within twenty</w:t>
            </w:r>
            <w:r w:rsidR="000F6E30">
              <w:rPr>
                <w:rFonts w:ascii="Arial" w:hAnsi="Arial" w:cs="Arial"/>
                <w:sz w:val="22"/>
                <w:szCs w:val="22"/>
                <w:lang w:val="en-GB"/>
              </w:rPr>
              <w:t>-</w:t>
            </w:r>
            <w:r w:rsidRPr="001218E0">
              <w:rPr>
                <w:rFonts w:ascii="Arial" w:hAnsi="Arial" w:cs="Arial"/>
                <w:sz w:val="22"/>
                <w:szCs w:val="22"/>
                <w:lang w:val="en-GB"/>
              </w:rPr>
              <w:t>eight (28) days of the first written correspondence on the matter of disagreement, then either Party may give notice to the other party of its intention to commence arbitration in accordance with GCC SubClause</w:t>
            </w:r>
            <w:r w:rsidR="00090875" w:rsidRPr="001218E0">
              <w:rPr>
                <w:rFonts w:ascii="Arial" w:hAnsi="Arial" w:cs="Arial"/>
                <w:sz w:val="22"/>
                <w:szCs w:val="22"/>
                <w:lang w:val="en-GB"/>
              </w:rPr>
              <w:t>4</w:t>
            </w:r>
            <w:r w:rsidR="00431C53">
              <w:rPr>
                <w:rFonts w:ascii="Arial" w:hAnsi="Arial" w:cs="Arial"/>
                <w:sz w:val="22"/>
                <w:szCs w:val="22"/>
                <w:lang w:val="en-GB"/>
              </w:rPr>
              <w:t>2</w:t>
            </w:r>
            <w:r w:rsidR="00090875" w:rsidRPr="001218E0">
              <w:rPr>
                <w:rFonts w:ascii="Arial" w:hAnsi="Arial" w:cs="Arial"/>
                <w:sz w:val="22"/>
                <w:szCs w:val="22"/>
                <w:lang w:val="en-GB"/>
              </w:rPr>
              <w:t>.3</w:t>
            </w:r>
            <w:r w:rsidR="00BE68BB" w:rsidRPr="001218E0">
              <w:rPr>
                <w:rFonts w:ascii="Arial" w:hAnsi="Arial" w:cs="Arial"/>
                <w:sz w:val="22"/>
                <w:szCs w:val="22"/>
                <w:lang w:val="en-GB"/>
              </w:rPr>
              <w:t>(b);</w:t>
            </w:r>
          </w:p>
          <w:p w:rsidR="00D422A9" w:rsidRPr="00EC6D6C" w:rsidRDefault="00382790" w:rsidP="004B5732">
            <w:pPr>
              <w:numPr>
                <w:ilvl w:val="1"/>
                <w:numId w:val="110"/>
              </w:numPr>
              <w:tabs>
                <w:tab w:val="clear" w:pos="1440"/>
                <w:tab w:val="num" w:pos="1179"/>
              </w:tabs>
              <w:spacing w:before="120"/>
              <w:ind w:left="1196" w:hanging="634"/>
              <w:jc w:val="both"/>
              <w:rPr>
                <w:rFonts w:ascii="Arial" w:hAnsi="Arial" w:cs="Arial"/>
                <w:sz w:val="22"/>
                <w:szCs w:val="22"/>
                <w:u w:val="single"/>
                <w:lang w:val="en-GB"/>
              </w:rPr>
            </w:pPr>
            <w:r w:rsidRPr="001218E0">
              <w:rPr>
                <w:rFonts w:ascii="Arial" w:hAnsi="Arial" w:cs="Arial"/>
                <w:sz w:val="22"/>
                <w:szCs w:val="22"/>
                <w:lang w:val="en-GB"/>
              </w:rPr>
              <w:lastRenderedPageBreak/>
              <w:t xml:space="preserve">The arbitration shall be conducted in accordance with the Arbitration Act (Act No 1 of 2001) of Bangladesh as at present in force and in the place shown in the </w:t>
            </w:r>
            <w:r w:rsidRPr="001218E0">
              <w:rPr>
                <w:rFonts w:ascii="Arial" w:hAnsi="Arial" w:cs="Arial"/>
                <w:b/>
                <w:sz w:val="22"/>
                <w:szCs w:val="22"/>
                <w:lang w:val="en-GB"/>
              </w:rPr>
              <w:t>PCC</w:t>
            </w:r>
            <w:r w:rsidRPr="001218E0">
              <w:rPr>
                <w:rFonts w:ascii="Arial" w:hAnsi="Arial" w:cs="Arial"/>
                <w:sz w:val="22"/>
                <w:szCs w:val="22"/>
                <w:lang w:val="en-GB"/>
              </w:rPr>
              <w:t>.</w:t>
            </w:r>
          </w:p>
          <w:p w:rsidR="00116ECC" w:rsidRPr="001218E0" w:rsidRDefault="00116ECC" w:rsidP="00CC5219">
            <w:pPr>
              <w:spacing w:before="120"/>
              <w:ind w:left="1196"/>
              <w:jc w:val="both"/>
              <w:rPr>
                <w:rFonts w:ascii="Arial" w:hAnsi="Arial" w:cs="Arial"/>
                <w:sz w:val="22"/>
                <w:szCs w:val="22"/>
                <w:u w:val="single"/>
                <w:lang w:val="en-GB"/>
              </w:rPr>
            </w:pPr>
          </w:p>
        </w:tc>
      </w:tr>
    </w:tbl>
    <w:p w:rsidR="006176E2" w:rsidRDefault="006176E2">
      <w:bookmarkStart w:id="777" w:name="_Toc438954452"/>
      <w:bookmarkStart w:id="778" w:name="_Toc488411761"/>
      <w:bookmarkStart w:id="779" w:name="_Toc49504298"/>
      <w:bookmarkStart w:id="780" w:name="_Toc49504731"/>
      <w:bookmarkStart w:id="781" w:name="_Toc49504849"/>
      <w:bookmarkStart w:id="782" w:name="_Toc49569869"/>
      <w:bookmarkStart w:id="783" w:name="_Toc49591431"/>
      <w:bookmarkStart w:id="784" w:name="_Toc49591779"/>
      <w:bookmarkEnd w:id="471"/>
      <w:bookmarkEnd w:id="472"/>
      <w:bookmarkEnd w:id="473"/>
      <w:r>
        <w:rPr>
          <w:b/>
          <w:bCs/>
        </w:rPr>
        <w:lastRenderedPageBreak/>
        <w:br w:type="page"/>
      </w: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0"/>
        <w:gridCol w:w="7740"/>
      </w:tblGrid>
      <w:tr w:rsidR="002708CD" w:rsidRPr="003F47F0" w:rsidTr="00EC6D6C">
        <w:trPr>
          <w:cantSplit/>
          <w:trHeight w:val="540"/>
        </w:trPr>
        <w:tc>
          <w:tcPr>
            <w:tcW w:w="9720" w:type="dxa"/>
            <w:gridSpan w:val="2"/>
            <w:tcBorders>
              <w:top w:val="nil"/>
              <w:left w:val="nil"/>
              <w:bottom w:val="single" w:sz="6" w:space="0" w:color="auto"/>
              <w:right w:val="nil"/>
            </w:tcBorders>
            <w:vAlign w:val="center"/>
          </w:tcPr>
          <w:p w:rsidR="002708CD" w:rsidRPr="003F47F0" w:rsidRDefault="002708CD" w:rsidP="00EC6D6C">
            <w:pPr>
              <w:pStyle w:val="Heading1"/>
              <w:rPr>
                <w:rFonts w:ascii="Arial" w:hAnsi="Arial" w:cs="Arial"/>
                <w:sz w:val="32"/>
                <w:lang w:val="en-GB"/>
              </w:rPr>
            </w:pPr>
            <w:bookmarkStart w:id="785" w:name="_Toc61947770"/>
            <w:r w:rsidRPr="003F47F0">
              <w:rPr>
                <w:rFonts w:ascii="Arial" w:hAnsi="Arial" w:cs="Arial"/>
                <w:sz w:val="32"/>
                <w:lang w:val="en-GB"/>
              </w:rPr>
              <w:lastRenderedPageBreak/>
              <w:t>Section 4.Particular Conditions of Contract</w:t>
            </w:r>
            <w:bookmarkEnd w:id="777"/>
            <w:bookmarkEnd w:id="778"/>
            <w:bookmarkEnd w:id="779"/>
            <w:bookmarkEnd w:id="780"/>
            <w:bookmarkEnd w:id="781"/>
            <w:bookmarkEnd w:id="782"/>
            <w:bookmarkEnd w:id="783"/>
            <w:bookmarkEnd w:id="784"/>
            <w:bookmarkEnd w:id="785"/>
          </w:p>
        </w:tc>
      </w:tr>
      <w:tr w:rsidR="002708CD" w:rsidRPr="003F47F0" w:rsidTr="00EC6D6C">
        <w:trPr>
          <w:cantSplit/>
          <w:trHeight w:val="672"/>
        </w:trPr>
        <w:tc>
          <w:tcPr>
            <w:tcW w:w="9720" w:type="dxa"/>
            <w:gridSpan w:val="2"/>
            <w:tcBorders>
              <w:top w:val="single" w:sz="6" w:space="0" w:color="auto"/>
              <w:left w:val="single" w:sz="6" w:space="0" w:color="auto"/>
              <w:bottom w:val="single" w:sz="6" w:space="0" w:color="auto"/>
              <w:right w:val="single" w:sz="6" w:space="0" w:color="auto"/>
            </w:tcBorders>
            <w:vAlign w:val="center"/>
          </w:tcPr>
          <w:p w:rsidR="002708CD" w:rsidRPr="00DA04FF" w:rsidRDefault="002708CD" w:rsidP="002708CD">
            <w:pPr>
              <w:tabs>
                <w:tab w:val="right" w:pos="7218"/>
              </w:tabs>
              <w:spacing w:before="120" w:after="120"/>
              <w:jc w:val="both"/>
              <w:rPr>
                <w:rFonts w:ascii="Arial" w:hAnsi="Arial" w:cs="Arial"/>
                <w:b/>
                <w:bCs/>
                <w:sz w:val="21"/>
                <w:szCs w:val="21"/>
                <w:lang w:val="en-GB"/>
              </w:rPr>
            </w:pPr>
            <w:r w:rsidRPr="00DA04FF">
              <w:rPr>
                <w:rFonts w:ascii="Arial" w:hAnsi="Arial" w:cs="Arial"/>
                <w:i/>
                <w:iCs/>
                <w:sz w:val="21"/>
                <w:szCs w:val="21"/>
                <w:lang w:val="en-GB"/>
              </w:rPr>
              <w:t>Instructions for completing the Particular Conditions of Contract</w:t>
            </w:r>
            <w:r w:rsidR="00DA04FF">
              <w:rPr>
                <w:rFonts w:ascii="Arial" w:hAnsi="Arial" w:cs="Arial"/>
                <w:i/>
                <w:iCs/>
                <w:sz w:val="21"/>
                <w:szCs w:val="21"/>
                <w:lang w:val="en-GB"/>
              </w:rPr>
              <w:t xml:space="preserve"> </w:t>
            </w:r>
            <w:r w:rsidRPr="00DA04FF">
              <w:rPr>
                <w:rFonts w:ascii="Arial" w:hAnsi="Arial" w:cs="Arial"/>
                <w:i/>
                <w:iCs/>
                <w:sz w:val="21"/>
                <w:szCs w:val="21"/>
                <w:lang w:val="en-GB"/>
              </w:rPr>
              <w:t>are provided, as needed, in the notes in italics mentioned for the relevant GCC clauses</w:t>
            </w:r>
            <w:r w:rsidRPr="00DA04FF">
              <w:rPr>
                <w:rFonts w:ascii="Arial" w:hAnsi="Arial" w:cs="Arial"/>
                <w:b/>
                <w:bCs/>
                <w:i/>
                <w:iCs/>
                <w:sz w:val="21"/>
                <w:szCs w:val="21"/>
                <w:lang w:val="en-GB"/>
              </w:rPr>
              <w:t>.</w:t>
            </w:r>
          </w:p>
        </w:tc>
      </w:tr>
      <w:tr w:rsidR="002708CD" w:rsidRPr="003F47F0" w:rsidTr="00EC6D6C">
        <w:trPr>
          <w:cantSplit/>
          <w:trHeight w:val="924"/>
        </w:trPr>
        <w:tc>
          <w:tcPr>
            <w:tcW w:w="1980" w:type="dxa"/>
            <w:tcBorders>
              <w:top w:val="single" w:sz="6" w:space="0" w:color="auto"/>
              <w:left w:val="single" w:sz="6" w:space="0" w:color="auto"/>
              <w:bottom w:val="single" w:sz="6" w:space="0" w:color="auto"/>
              <w:right w:val="single" w:sz="6" w:space="0" w:color="auto"/>
            </w:tcBorders>
            <w:vAlign w:val="center"/>
          </w:tcPr>
          <w:p w:rsidR="002708CD" w:rsidRPr="002D5714" w:rsidRDefault="002708CD" w:rsidP="002708CD">
            <w:pPr>
              <w:spacing w:before="120" w:after="120"/>
              <w:rPr>
                <w:rFonts w:ascii="Arial" w:hAnsi="Arial" w:cs="Arial"/>
                <w:b/>
                <w:bCs/>
                <w:sz w:val="22"/>
                <w:szCs w:val="22"/>
                <w:lang w:val="en-GB"/>
              </w:rPr>
            </w:pPr>
            <w:r w:rsidRPr="002D5714">
              <w:rPr>
                <w:rFonts w:ascii="Arial" w:hAnsi="Arial" w:cs="Arial"/>
                <w:b/>
                <w:bCs/>
                <w:sz w:val="22"/>
                <w:szCs w:val="22"/>
                <w:lang w:val="en-GB"/>
              </w:rPr>
              <w:t>GCC Clause</w:t>
            </w:r>
          </w:p>
          <w:p w:rsidR="002708CD" w:rsidRPr="002D5714" w:rsidRDefault="002708CD" w:rsidP="002708CD">
            <w:pPr>
              <w:spacing w:before="120" w:after="120"/>
              <w:rPr>
                <w:rFonts w:ascii="Arial" w:hAnsi="Arial" w:cs="Arial"/>
                <w:b/>
                <w:bCs/>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tabs>
                <w:tab w:val="right" w:pos="7218"/>
              </w:tabs>
              <w:spacing w:before="120" w:after="120"/>
              <w:jc w:val="both"/>
              <w:rPr>
                <w:rFonts w:ascii="Arial" w:hAnsi="Arial" w:cs="Arial"/>
                <w:sz w:val="22"/>
                <w:szCs w:val="22"/>
                <w:lang w:val="en-GB" w:eastAsia="it-IT"/>
              </w:rPr>
            </w:pPr>
            <w:r w:rsidRPr="002D5714">
              <w:rPr>
                <w:rFonts w:ascii="Arial" w:hAnsi="Arial" w:cs="Arial"/>
                <w:b/>
                <w:bCs/>
                <w:sz w:val="22"/>
                <w:szCs w:val="22"/>
                <w:lang w:val="en-GB"/>
              </w:rPr>
              <w:t>Amendments of, and Supplements to, Clauses in the General Conditions of Contract</w:t>
            </w:r>
          </w:p>
        </w:tc>
      </w:tr>
      <w:tr w:rsidR="002708CD" w:rsidRPr="003F47F0" w:rsidTr="00EC6D6C">
        <w:trPr>
          <w:cantSplit/>
          <w:trHeight w:val="600"/>
        </w:trPr>
        <w:tc>
          <w:tcPr>
            <w:tcW w:w="198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rPr>
                <w:rFonts w:ascii="Arial" w:hAnsi="Arial" w:cs="Arial"/>
                <w:b/>
                <w:sz w:val="22"/>
                <w:szCs w:val="22"/>
                <w:lang w:val="en-GB"/>
              </w:rPr>
            </w:pPr>
            <w:r w:rsidRPr="002D5714">
              <w:rPr>
                <w:rFonts w:ascii="Arial" w:hAnsi="Arial" w:cs="Arial"/>
                <w:b/>
                <w:sz w:val="22"/>
                <w:szCs w:val="22"/>
                <w:lang w:val="en-GB"/>
              </w:rPr>
              <w:t>GCC 1.1(</w:t>
            </w:r>
            <w:r w:rsidR="00C636B0">
              <w:rPr>
                <w:rFonts w:ascii="Arial" w:hAnsi="Arial" w:cs="Arial"/>
                <w:b/>
                <w:sz w:val="22"/>
                <w:szCs w:val="22"/>
                <w:lang w:val="en-GB"/>
              </w:rPr>
              <w:t>n</w:t>
            </w:r>
            <w:r w:rsidRPr="002D5714">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rsidR="00BC6DE8" w:rsidRPr="00C35713" w:rsidRDefault="002708CD" w:rsidP="00C35713">
            <w:pPr>
              <w:tabs>
                <w:tab w:val="right" w:pos="7218"/>
              </w:tabs>
              <w:spacing w:before="120" w:after="120"/>
              <w:jc w:val="both"/>
              <w:rPr>
                <w:rFonts w:ascii="Arial" w:hAnsi="Arial" w:cs="Arial"/>
                <w:b/>
                <w:bCs/>
                <w:sz w:val="22"/>
                <w:szCs w:val="22"/>
                <w:lang w:val="en-GB"/>
              </w:rPr>
            </w:pPr>
            <w:r w:rsidRPr="00C35713">
              <w:rPr>
                <w:rFonts w:ascii="Arial" w:hAnsi="Arial" w:cs="Arial"/>
                <w:b/>
                <w:bCs/>
                <w:sz w:val="22"/>
                <w:szCs w:val="22"/>
                <w:lang w:val="en-GB"/>
              </w:rPr>
              <w:t xml:space="preserve">The </w:t>
            </w:r>
            <w:r w:rsidR="00097679" w:rsidRPr="00C35713">
              <w:rPr>
                <w:rFonts w:ascii="Arial" w:hAnsi="Arial" w:cs="Arial"/>
                <w:b/>
                <w:bCs/>
                <w:sz w:val="22"/>
                <w:szCs w:val="22"/>
                <w:lang w:val="en-GB"/>
              </w:rPr>
              <w:t>Procuring Entity</w:t>
            </w:r>
            <w:r w:rsidRPr="00C35713">
              <w:rPr>
                <w:rFonts w:ascii="Arial" w:hAnsi="Arial" w:cs="Arial"/>
                <w:b/>
                <w:bCs/>
                <w:sz w:val="22"/>
                <w:szCs w:val="22"/>
                <w:lang w:val="en-GB"/>
              </w:rPr>
              <w:t xml:space="preserve"> is </w:t>
            </w:r>
            <w:r w:rsidR="00BC6DE8" w:rsidRPr="00C35713">
              <w:rPr>
                <w:rFonts w:ascii="Arial" w:hAnsi="Arial" w:cs="Arial"/>
                <w:b/>
                <w:bCs/>
                <w:sz w:val="22"/>
                <w:szCs w:val="22"/>
                <w:lang w:val="en-GB"/>
              </w:rPr>
              <w:t xml:space="preserve">The Procuring Entity is </w:t>
            </w:r>
          </w:p>
          <w:p w:rsidR="00BC6DE8" w:rsidRPr="00C35713" w:rsidRDefault="00BC6DE8" w:rsidP="00C35713">
            <w:pPr>
              <w:tabs>
                <w:tab w:val="right" w:pos="7218"/>
              </w:tabs>
              <w:spacing w:before="120" w:after="120"/>
              <w:jc w:val="both"/>
              <w:rPr>
                <w:rFonts w:ascii="Arial" w:hAnsi="Arial" w:cs="Arial"/>
                <w:b/>
                <w:bCs/>
                <w:sz w:val="22"/>
                <w:szCs w:val="22"/>
                <w:lang w:val="en-GB"/>
              </w:rPr>
            </w:pPr>
            <w:r w:rsidRPr="00C35713">
              <w:rPr>
                <w:rFonts w:ascii="Arial" w:hAnsi="Arial" w:cs="Arial"/>
                <w:b/>
                <w:bCs/>
                <w:sz w:val="22"/>
                <w:szCs w:val="22"/>
                <w:lang w:val="en-GB"/>
              </w:rPr>
              <w:t>Project Director, Digitalization of Govt. Primary Education of underprivileged Remote areas of Bangladesh Project</w:t>
            </w:r>
          </w:p>
          <w:p w:rsidR="00BC6DE8" w:rsidRDefault="00BC6DE8" w:rsidP="00BC6DE8">
            <w:pPr>
              <w:jc w:val="center"/>
              <w:rPr>
                <w:rFonts w:ascii="Arial" w:eastAsia="Times New Roman" w:hAnsi="Arial" w:cs="Arial"/>
                <w:sz w:val="22"/>
                <w:szCs w:val="22"/>
                <w:lang w:val="en-GB"/>
              </w:rPr>
            </w:pPr>
          </w:p>
          <w:p w:rsidR="002708CD" w:rsidRPr="002D5714" w:rsidRDefault="002708CD" w:rsidP="00BC6DE8">
            <w:pPr>
              <w:keepNext/>
              <w:tabs>
                <w:tab w:val="right" w:pos="7272"/>
              </w:tabs>
              <w:spacing w:before="60" w:after="60"/>
              <w:jc w:val="both"/>
              <w:rPr>
                <w:rFonts w:ascii="Arial" w:hAnsi="Arial" w:cs="Arial"/>
                <w:sz w:val="22"/>
                <w:szCs w:val="22"/>
                <w:lang w:val="en-GB"/>
              </w:rPr>
            </w:pPr>
          </w:p>
        </w:tc>
      </w:tr>
      <w:tr w:rsidR="002708CD" w:rsidRPr="003F47F0" w:rsidTr="00EC6D6C">
        <w:trPr>
          <w:cantSplit/>
          <w:trHeight w:val="332"/>
        </w:trPr>
        <w:tc>
          <w:tcPr>
            <w:tcW w:w="198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rPr>
                <w:rFonts w:ascii="Arial" w:hAnsi="Arial" w:cs="Arial"/>
                <w:b/>
                <w:sz w:val="22"/>
                <w:szCs w:val="22"/>
                <w:lang w:val="en-GB"/>
              </w:rPr>
            </w:pPr>
            <w:r w:rsidRPr="002D5714">
              <w:rPr>
                <w:rFonts w:ascii="Arial" w:hAnsi="Arial" w:cs="Arial"/>
                <w:b/>
                <w:sz w:val="22"/>
                <w:szCs w:val="22"/>
                <w:lang w:val="en-GB"/>
              </w:rPr>
              <w:t>GCC 1.1(</w:t>
            </w:r>
            <w:r w:rsidR="00C636B0">
              <w:rPr>
                <w:rFonts w:ascii="Arial" w:hAnsi="Arial" w:cs="Arial"/>
                <w:b/>
                <w:sz w:val="22"/>
                <w:szCs w:val="22"/>
                <w:lang w:val="en-GB"/>
              </w:rPr>
              <w:t>s</w:t>
            </w:r>
            <w:r w:rsidRPr="002D5714">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rsidR="002708CD" w:rsidRPr="00840E0E" w:rsidRDefault="002708CD" w:rsidP="00840E0E">
            <w:pPr>
              <w:spacing w:before="120" w:after="120"/>
              <w:ind w:right="-72"/>
              <w:rPr>
                <w:rFonts w:ascii="Arial" w:hAnsi="Arial" w:cs="Arial"/>
                <w:sz w:val="22"/>
                <w:szCs w:val="22"/>
                <w:lang w:val="en-GB"/>
              </w:rPr>
            </w:pPr>
            <w:r w:rsidRPr="00840E0E">
              <w:rPr>
                <w:rFonts w:ascii="Arial" w:hAnsi="Arial" w:cs="Arial"/>
                <w:sz w:val="22"/>
                <w:szCs w:val="22"/>
                <w:lang w:val="en-GB"/>
              </w:rPr>
              <w:t xml:space="preserve">The </w:t>
            </w:r>
            <w:r w:rsidR="00CC6FE7" w:rsidRPr="00840E0E">
              <w:rPr>
                <w:rFonts w:ascii="Arial" w:hAnsi="Arial" w:cs="Arial"/>
                <w:sz w:val="22"/>
                <w:szCs w:val="22"/>
                <w:lang w:val="en-GB"/>
              </w:rPr>
              <w:t>s</w:t>
            </w:r>
            <w:r w:rsidR="009C1DC9" w:rsidRPr="00840E0E">
              <w:rPr>
                <w:rFonts w:ascii="Arial" w:hAnsi="Arial" w:cs="Arial"/>
                <w:sz w:val="22"/>
                <w:szCs w:val="22"/>
                <w:lang w:val="en-GB"/>
              </w:rPr>
              <w:t xml:space="preserve">ite(s)/ </w:t>
            </w:r>
            <w:r w:rsidR="00CC6FE7" w:rsidRPr="00840E0E">
              <w:rPr>
                <w:rFonts w:ascii="Arial" w:hAnsi="Arial" w:cs="Arial"/>
                <w:sz w:val="22"/>
                <w:szCs w:val="22"/>
                <w:lang w:val="en-GB"/>
              </w:rPr>
              <w:t>p</w:t>
            </w:r>
            <w:r w:rsidR="00C3341F" w:rsidRPr="00840E0E">
              <w:rPr>
                <w:rFonts w:ascii="Arial" w:hAnsi="Arial" w:cs="Arial"/>
                <w:sz w:val="22"/>
                <w:szCs w:val="22"/>
                <w:lang w:val="en-GB"/>
              </w:rPr>
              <w:t>oint(s) of del</w:t>
            </w:r>
            <w:r w:rsidRPr="00840E0E">
              <w:rPr>
                <w:rFonts w:ascii="Arial" w:hAnsi="Arial" w:cs="Arial"/>
                <w:sz w:val="22"/>
                <w:szCs w:val="22"/>
                <w:lang w:val="en-GB"/>
              </w:rPr>
              <w:t>i</w:t>
            </w:r>
            <w:r w:rsidR="00C3341F" w:rsidRPr="00840E0E">
              <w:rPr>
                <w:rFonts w:ascii="Arial" w:hAnsi="Arial" w:cs="Arial"/>
                <w:sz w:val="22"/>
                <w:szCs w:val="22"/>
                <w:lang w:val="en-GB"/>
              </w:rPr>
              <w:t>very i</w:t>
            </w:r>
            <w:r w:rsidRPr="00840E0E">
              <w:rPr>
                <w:rFonts w:ascii="Arial" w:hAnsi="Arial" w:cs="Arial"/>
                <w:sz w:val="22"/>
                <w:szCs w:val="22"/>
                <w:lang w:val="en-GB"/>
              </w:rPr>
              <w:t>s</w:t>
            </w:r>
            <w:r w:rsidR="00C3341F" w:rsidRPr="00840E0E">
              <w:rPr>
                <w:rFonts w:ascii="Arial" w:hAnsi="Arial" w:cs="Arial"/>
                <w:sz w:val="22"/>
                <w:szCs w:val="22"/>
                <w:lang w:val="en-GB"/>
              </w:rPr>
              <w:t xml:space="preserve">/are: </w:t>
            </w:r>
            <w:r w:rsidR="00840E0E" w:rsidRPr="00840E0E">
              <w:rPr>
                <w:rFonts w:ascii="Arial" w:hAnsi="Arial" w:cs="Arial"/>
                <w:i/>
                <w:sz w:val="22"/>
                <w:szCs w:val="22"/>
                <w:lang w:val="en-GB"/>
              </w:rPr>
              <w:t>As per Section 6 (</w:t>
            </w:r>
            <w:proofErr w:type="spellStart"/>
            <w:r w:rsidR="00840E0E" w:rsidRPr="00840E0E">
              <w:rPr>
                <w:rFonts w:ascii="Arial" w:hAnsi="Arial" w:cs="Arial"/>
                <w:i/>
                <w:sz w:val="22"/>
                <w:szCs w:val="22"/>
                <w:lang w:val="en-GB"/>
              </w:rPr>
              <w:t>SoR</w:t>
            </w:r>
            <w:proofErr w:type="spellEnd"/>
            <w:r w:rsidR="00840E0E" w:rsidRPr="00840E0E">
              <w:rPr>
                <w:rFonts w:ascii="Arial" w:hAnsi="Arial" w:cs="Arial"/>
                <w:i/>
                <w:sz w:val="22"/>
                <w:szCs w:val="22"/>
                <w:lang w:val="en-GB"/>
              </w:rPr>
              <w:t>)</w:t>
            </w:r>
          </w:p>
        </w:tc>
      </w:tr>
      <w:tr w:rsidR="002708CD" w:rsidRPr="003F47F0" w:rsidTr="00EC6D6C">
        <w:trPr>
          <w:cantSplit/>
          <w:trHeight w:val="2334"/>
        </w:trPr>
        <w:tc>
          <w:tcPr>
            <w:tcW w:w="1980" w:type="dxa"/>
            <w:vMerge w:val="restart"/>
            <w:tcBorders>
              <w:top w:val="single" w:sz="6" w:space="0" w:color="auto"/>
              <w:left w:val="single" w:sz="6" w:space="0" w:color="auto"/>
              <w:bottom w:val="single" w:sz="6" w:space="0" w:color="auto"/>
              <w:right w:val="single" w:sz="6" w:space="0" w:color="auto"/>
            </w:tcBorders>
          </w:tcPr>
          <w:p w:rsidR="002708CD" w:rsidRPr="002D5714" w:rsidRDefault="002708CD" w:rsidP="002708CD">
            <w:pPr>
              <w:spacing w:before="120" w:after="120"/>
              <w:rPr>
                <w:rFonts w:ascii="Arial" w:hAnsi="Arial" w:cs="Arial"/>
                <w:b/>
                <w:sz w:val="22"/>
                <w:szCs w:val="22"/>
                <w:lang w:val="en-GB"/>
              </w:rPr>
            </w:pPr>
            <w:r w:rsidRPr="002D5714">
              <w:rPr>
                <w:rFonts w:ascii="Arial" w:hAnsi="Arial" w:cs="Arial"/>
                <w:b/>
                <w:sz w:val="22"/>
                <w:szCs w:val="22"/>
                <w:lang w:val="en-GB"/>
              </w:rPr>
              <w:t xml:space="preserve">GCC </w:t>
            </w:r>
            <w:r w:rsidR="003F33CD">
              <w:rPr>
                <w:rFonts w:ascii="Arial" w:hAnsi="Arial" w:cs="Arial"/>
                <w:b/>
                <w:sz w:val="22"/>
                <w:szCs w:val="22"/>
                <w:lang w:val="en-GB"/>
              </w:rPr>
              <w:t>3</w:t>
            </w:r>
            <w:r w:rsidRPr="002D5714">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2708CD" w:rsidRPr="00840E0E" w:rsidRDefault="002708CD" w:rsidP="002708CD">
            <w:pPr>
              <w:tabs>
                <w:tab w:val="right" w:pos="7164"/>
              </w:tabs>
              <w:spacing w:before="120" w:after="120"/>
              <w:rPr>
                <w:rFonts w:ascii="Arial" w:hAnsi="Arial" w:cs="Arial"/>
                <w:sz w:val="22"/>
                <w:szCs w:val="22"/>
                <w:lang w:val="en-GB"/>
              </w:rPr>
            </w:pPr>
            <w:r w:rsidRPr="00840E0E">
              <w:rPr>
                <w:rFonts w:ascii="Arial" w:hAnsi="Arial" w:cs="Arial"/>
                <w:sz w:val="22"/>
                <w:szCs w:val="22"/>
                <w:lang w:val="en-GB"/>
              </w:rPr>
              <w:t xml:space="preserve">For notices, the </w:t>
            </w:r>
            <w:r w:rsidR="00097679" w:rsidRPr="00840E0E">
              <w:rPr>
                <w:rFonts w:ascii="Arial" w:hAnsi="Arial" w:cs="Arial"/>
                <w:sz w:val="22"/>
                <w:szCs w:val="22"/>
                <w:lang w:val="en-GB"/>
              </w:rPr>
              <w:t>Procuring Entity</w:t>
            </w:r>
            <w:r w:rsidRPr="00840E0E">
              <w:rPr>
                <w:rFonts w:ascii="Arial" w:hAnsi="Arial" w:cs="Arial"/>
                <w:sz w:val="22"/>
                <w:szCs w:val="22"/>
                <w:lang w:val="en-GB"/>
              </w:rPr>
              <w:t>’s contact details shall be:</w:t>
            </w:r>
          </w:p>
          <w:p w:rsidR="004A464A" w:rsidRPr="00840E0E" w:rsidRDefault="002708CD" w:rsidP="00C35713">
            <w:pPr>
              <w:tabs>
                <w:tab w:val="right" w:pos="7164"/>
              </w:tabs>
              <w:spacing w:before="120" w:after="120"/>
              <w:rPr>
                <w:rFonts w:ascii="Arial" w:hAnsi="Arial" w:cs="Arial"/>
                <w:sz w:val="22"/>
                <w:szCs w:val="22"/>
                <w:lang w:val="en-GB"/>
              </w:rPr>
            </w:pPr>
            <w:r w:rsidRPr="00840E0E">
              <w:rPr>
                <w:rFonts w:ascii="Arial" w:hAnsi="Arial" w:cs="Arial"/>
                <w:sz w:val="22"/>
                <w:szCs w:val="22"/>
                <w:lang w:val="en-GB"/>
              </w:rPr>
              <w:t>Attention:</w:t>
            </w:r>
            <w:r w:rsidR="00840E0E" w:rsidRPr="00840E0E">
              <w:rPr>
                <w:rFonts w:ascii="Arial" w:hAnsi="Arial" w:cs="Arial"/>
                <w:sz w:val="22"/>
                <w:szCs w:val="22"/>
                <w:lang w:val="en-GB"/>
              </w:rPr>
              <w:t xml:space="preserve"> </w:t>
            </w:r>
            <w:r w:rsidR="004A464A" w:rsidRPr="00840E0E">
              <w:rPr>
                <w:rFonts w:ascii="Arial" w:hAnsi="Arial" w:cs="Arial"/>
                <w:sz w:val="22"/>
                <w:szCs w:val="22"/>
                <w:lang w:val="en-GB"/>
              </w:rPr>
              <w:t xml:space="preserve">Md. Abdul </w:t>
            </w:r>
            <w:proofErr w:type="spellStart"/>
            <w:r w:rsidR="004A464A" w:rsidRPr="00840E0E">
              <w:rPr>
                <w:rFonts w:ascii="Arial" w:hAnsi="Arial" w:cs="Arial"/>
                <w:sz w:val="22"/>
                <w:szCs w:val="22"/>
                <w:lang w:val="en-GB"/>
              </w:rPr>
              <w:t>Wahab</w:t>
            </w:r>
            <w:proofErr w:type="spellEnd"/>
            <w:r w:rsidR="004A464A" w:rsidRPr="00840E0E">
              <w:rPr>
                <w:rFonts w:ascii="Arial" w:hAnsi="Arial" w:cs="Arial"/>
                <w:sz w:val="22"/>
                <w:szCs w:val="22"/>
                <w:lang w:val="en-GB"/>
              </w:rPr>
              <w:t>, Project Director, Digitalization of Govt. Primary Education of underprivileged Remote areas of Bangladesh Project</w:t>
            </w:r>
          </w:p>
          <w:p w:rsidR="002708CD" w:rsidRPr="00840E0E" w:rsidRDefault="002708CD" w:rsidP="002708CD">
            <w:pPr>
              <w:tabs>
                <w:tab w:val="right" w:pos="7164"/>
              </w:tabs>
              <w:spacing w:before="120" w:after="120"/>
              <w:rPr>
                <w:rFonts w:ascii="Arial" w:hAnsi="Arial" w:cs="Arial"/>
                <w:sz w:val="22"/>
                <w:szCs w:val="22"/>
                <w:lang w:val="en-GB"/>
              </w:rPr>
            </w:pPr>
          </w:p>
          <w:p w:rsidR="002708CD" w:rsidRPr="00840E0E" w:rsidRDefault="002708CD" w:rsidP="002708CD">
            <w:pPr>
              <w:tabs>
                <w:tab w:val="right" w:pos="7164"/>
              </w:tabs>
              <w:spacing w:before="120" w:after="120"/>
              <w:rPr>
                <w:rFonts w:ascii="Arial" w:hAnsi="Arial" w:cs="Arial"/>
                <w:sz w:val="22"/>
                <w:szCs w:val="22"/>
                <w:lang w:val="en-GB"/>
              </w:rPr>
            </w:pPr>
            <w:r w:rsidRPr="00840E0E">
              <w:rPr>
                <w:rFonts w:ascii="Arial" w:hAnsi="Arial" w:cs="Arial"/>
                <w:sz w:val="22"/>
                <w:szCs w:val="22"/>
                <w:lang w:val="en-GB"/>
              </w:rPr>
              <w:t>Address:</w:t>
            </w:r>
            <w:r w:rsidR="00C35713" w:rsidRPr="00840E0E">
              <w:rPr>
                <w:rFonts w:ascii="Arial" w:hAnsi="Arial" w:cs="Arial"/>
                <w:sz w:val="22"/>
                <w:szCs w:val="22"/>
                <w:lang w:val="en-GB"/>
              </w:rPr>
              <w:t xml:space="preserve"> Department of Telecommunications(DoT),423-428 </w:t>
            </w:r>
            <w:proofErr w:type="spellStart"/>
            <w:r w:rsidR="00C35713" w:rsidRPr="00840E0E">
              <w:rPr>
                <w:rFonts w:ascii="Arial" w:hAnsi="Arial" w:cs="Arial"/>
                <w:sz w:val="22"/>
                <w:szCs w:val="22"/>
                <w:lang w:val="en-GB"/>
              </w:rPr>
              <w:t>Tejgaon</w:t>
            </w:r>
            <w:proofErr w:type="spellEnd"/>
            <w:r w:rsidR="00C35713" w:rsidRPr="00840E0E">
              <w:rPr>
                <w:rFonts w:ascii="Arial" w:hAnsi="Arial" w:cs="Arial"/>
                <w:sz w:val="22"/>
                <w:szCs w:val="22"/>
                <w:lang w:val="en-GB"/>
              </w:rPr>
              <w:t xml:space="preserve"> I/A, Dhaka-1208</w:t>
            </w:r>
          </w:p>
          <w:p w:rsidR="002708CD" w:rsidRPr="00840E0E" w:rsidRDefault="002708CD" w:rsidP="002708CD">
            <w:pPr>
              <w:tabs>
                <w:tab w:val="right" w:pos="7164"/>
              </w:tabs>
              <w:spacing w:before="120" w:after="120"/>
              <w:rPr>
                <w:rFonts w:ascii="Arial" w:hAnsi="Arial" w:cs="Arial"/>
                <w:sz w:val="22"/>
                <w:szCs w:val="22"/>
                <w:lang w:val="en-GB"/>
              </w:rPr>
            </w:pPr>
            <w:r w:rsidRPr="00840E0E">
              <w:rPr>
                <w:rFonts w:ascii="Arial" w:hAnsi="Arial" w:cs="Arial"/>
                <w:sz w:val="22"/>
                <w:szCs w:val="22"/>
                <w:lang w:val="en-GB"/>
              </w:rPr>
              <w:t>Telephone:</w:t>
            </w:r>
            <w:r w:rsidR="00C35713" w:rsidRPr="00840E0E">
              <w:rPr>
                <w:rFonts w:ascii="Arial" w:hAnsi="Arial" w:cs="Arial"/>
                <w:sz w:val="22"/>
                <w:szCs w:val="22"/>
                <w:lang w:val="en-GB"/>
              </w:rPr>
              <w:t>02-9830633</w:t>
            </w:r>
          </w:p>
          <w:p w:rsidR="002708CD" w:rsidRPr="00840E0E" w:rsidRDefault="002708CD" w:rsidP="002708CD">
            <w:pPr>
              <w:tabs>
                <w:tab w:val="right" w:pos="7164"/>
              </w:tabs>
              <w:spacing w:before="120" w:after="120"/>
              <w:rPr>
                <w:rFonts w:ascii="Arial" w:hAnsi="Arial" w:cs="Arial"/>
                <w:sz w:val="22"/>
                <w:szCs w:val="22"/>
                <w:lang w:val="en-GB"/>
              </w:rPr>
            </w:pPr>
            <w:r w:rsidRPr="00840E0E">
              <w:rPr>
                <w:rFonts w:ascii="Arial" w:hAnsi="Arial" w:cs="Arial"/>
                <w:sz w:val="22"/>
                <w:szCs w:val="22"/>
                <w:lang w:val="en-GB"/>
              </w:rPr>
              <w:t>Facsimile number:</w:t>
            </w:r>
            <w:r w:rsidR="00C35713" w:rsidRPr="00840E0E">
              <w:rPr>
                <w:rFonts w:ascii="Arial" w:hAnsi="Arial" w:cs="Arial"/>
                <w:sz w:val="22"/>
                <w:szCs w:val="22"/>
                <w:lang w:val="en-GB"/>
              </w:rPr>
              <w:t>02-9830980</w:t>
            </w:r>
          </w:p>
          <w:p w:rsidR="002708CD" w:rsidRPr="002D5714" w:rsidRDefault="002708CD" w:rsidP="002708CD">
            <w:pPr>
              <w:tabs>
                <w:tab w:val="right" w:pos="7164"/>
              </w:tabs>
              <w:spacing w:before="120" w:after="120"/>
              <w:rPr>
                <w:rFonts w:ascii="Arial" w:hAnsi="Arial" w:cs="Arial"/>
                <w:sz w:val="22"/>
                <w:szCs w:val="22"/>
                <w:lang w:val="en-GB"/>
              </w:rPr>
            </w:pPr>
            <w:r w:rsidRPr="00840E0E">
              <w:rPr>
                <w:rFonts w:ascii="Arial" w:hAnsi="Arial" w:cs="Arial"/>
                <w:sz w:val="22"/>
                <w:szCs w:val="22"/>
                <w:lang w:val="en-GB"/>
              </w:rPr>
              <w:t>Electronic mail address:</w:t>
            </w:r>
            <w:r w:rsidR="00840E0E">
              <w:rPr>
                <w:rFonts w:ascii="Arial" w:hAnsi="Arial" w:cs="Arial"/>
                <w:sz w:val="22"/>
                <w:szCs w:val="22"/>
                <w:lang w:val="en-GB"/>
              </w:rPr>
              <w:t xml:space="preserve"> </w:t>
            </w:r>
            <w:r w:rsidR="00C35713" w:rsidRPr="00840E0E">
              <w:rPr>
                <w:rFonts w:ascii="Arial" w:hAnsi="Arial" w:cs="Arial"/>
                <w:sz w:val="22"/>
                <w:szCs w:val="22"/>
                <w:lang w:val="en-GB"/>
              </w:rPr>
              <w:t>abdul.wahab@telecomdept.gov.bd</w:t>
            </w:r>
          </w:p>
        </w:tc>
      </w:tr>
      <w:tr w:rsidR="002708CD" w:rsidRPr="003F47F0" w:rsidTr="00EC6D6C">
        <w:trPr>
          <w:cantSplit/>
          <w:trHeight w:val="2127"/>
        </w:trPr>
        <w:tc>
          <w:tcPr>
            <w:tcW w:w="1980" w:type="dxa"/>
            <w:vMerge/>
            <w:tcBorders>
              <w:top w:val="single" w:sz="6" w:space="0" w:color="auto"/>
              <w:left w:val="single" w:sz="6" w:space="0" w:color="auto"/>
              <w:bottom w:val="single" w:sz="6" w:space="0" w:color="auto"/>
              <w:right w:val="single" w:sz="6" w:space="0" w:color="auto"/>
            </w:tcBorders>
          </w:tcPr>
          <w:p w:rsidR="002708CD" w:rsidRPr="003F47F0" w:rsidRDefault="002708CD"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 xml:space="preserve">For </w:t>
            </w:r>
            <w:r w:rsidRPr="002D5714">
              <w:rPr>
                <w:rFonts w:ascii="Arial" w:hAnsi="Arial" w:cs="Arial"/>
                <w:b/>
                <w:sz w:val="22"/>
                <w:szCs w:val="22"/>
                <w:u w:val="single"/>
                <w:lang w:val="en-GB"/>
              </w:rPr>
              <w:t>notices</w:t>
            </w:r>
            <w:r w:rsidRPr="002D5714">
              <w:rPr>
                <w:rFonts w:ascii="Arial" w:hAnsi="Arial" w:cs="Arial"/>
                <w:sz w:val="22"/>
                <w:szCs w:val="22"/>
                <w:lang w:val="en-GB"/>
              </w:rPr>
              <w:t>, the Supplier’s contact details shall be:</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Attention:</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 xml:space="preserve">Address: </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Telephone:</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Facsimile number:</w:t>
            </w:r>
          </w:p>
          <w:p w:rsidR="002708CD" w:rsidRPr="002D5714" w:rsidRDefault="002708CD" w:rsidP="002708CD">
            <w:pPr>
              <w:tabs>
                <w:tab w:val="right" w:pos="7164"/>
              </w:tabs>
              <w:spacing w:before="120" w:after="120"/>
              <w:rPr>
                <w:rFonts w:ascii="Arial" w:hAnsi="Arial" w:cs="Arial"/>
                <w:sz w:val="22"/>
                <w:szCs w:val="22"/>
                <w:lang w:val="en-GB"/>
              </w:rPr>
            </w:pPr>
            <w:r w:rsidRPr="002D5714">
              <w:rPr>
                <w:rFonts w:ascii="Arial" w:hAnsi="Arial" w:cs="Arial"/>
                <w:sz w:val="22"/>
                <w:szCs w:val="22"/>
                <w:lang w:val="en-GB"/>
              </w:rPr>
              <w:t>Electronic mail address:</w:t>
            </w:r>
          </w:p>
        </w:tc>
      </w:tr>
      <w:tr w:rsidR="003F33CD" w:rsidRPr="003F47F0">
        <w:tc>
          <w:tcPr>
            <w:tcW w:w="1980" w:type="dxa"/>
            <w:tcBorders>
              <w:top w:val="single" w:sz="6" w:space="0" w:color="auto"/>
              <w:left w:val="single" w:sz="6" w:space="0" w:color="auto"/>
              <w:bottom w:val="single" w:sz="6" w:space="0" w:color="auto"/>
              <w:right w:val="single" w:sz="6" w:space="0" w:color="auto"/>
            </w:tcBorders>
          </w:tcPr>
          <w:p w:rsidR="003F33CD" w:rsidRPr="002D5714" w:rsidRDefault="003F33CD" w:rsidP="002708CD">
            <w:pPr>
              <w:spacing w:before="120" w:after="120"/>
              <w:rPr>
                <w:rFonts w:ascii="Arial" w:hAnsi="Arial" w:cs="Arial"/>
                <w:b/>
                <w:sz w:val="22"/>
                <w:szCs w:val="22"/>
                <w:lang w:val="en-GB"/>
              </w:rPr>
            </w:pPr>
            <w:r w:rsidRPr="002D5714">
              <w:rPr>
                <w:rFonts w:ascii="Arial" w:hAnsi="Arial" w:cs="Arial"/>
                <w:b/>
                <w:sz w:val="22"/>
                <w:szCs w:val="22"/>
                <w:lang w:val="en-GB"/>
              </w:rPr>
              <w:t xml:space="preserve">GCC </w:t>
            </w:r>
            <w:r>
              <w:rPr>
                <w:rFonts w:ascii="Arial" w:hAnsi="Arial" w:cs="Arial"/>
                <w:b/>
                <w:sz w:val="22"/>
                <w:szCs w:val="22"/>
                <w:lang w:val="en-GB"/>
              </w:rPr>
              <w:t>7</w:t>
            </w:r>
            <w:r w:rsidRPr="002D5714">
              <w:rPr>
                <w:rFonts w:ascii="Arial" w:hAnsi="Arial" w:cs="Arial"/>
                <w:b/>
                <w:sz w:val="22"/>
                <w:szCs w:val="22"/>
                <w:lang w:val="en-GB"/>
              </w:rPr>
              <w:t>.1(</w:t>
            </w:r>
            <w:proofErr w:type="spellStart"/>
            <w:r w:rsidR="00BF2686">
              <w:rPr>
                <w:rFonts w:ascii="Arial" w:hAnsi="Arial" w:cs="Arial"/>
                <w:b/>
                <w:sz w:val="22"/>
                <w:szCs w:val="22"/>
                <w:lang w:val="en-GB"/>
              </w:rPr>
              <w:t>i</w:t>
            </w:r>
            <w:proofErr w:type="spellEnd"/>
            <w:r w:rsidRPr="002D5714">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rsidR="003F33CD" w:rsidRDefault="003F33CD" w:rsidP="00C35713">
            <w:pPr>
              <w:pStyle w:val="BodyText3"/>
              <w:tabs>
                <w:tab w:val="clear" w:pos="7254"/>
                <w:tab w:val="right" w:pos="7164"/>
              </w:tabs>
              <w:spacing w:after="120"/>
              <w:jc w:val="both"/>
              <w:rPr>
                <w:rFonts w:ascii="Arial" w:hAnsi="Arial" w:cs="Arial"/>
                <w:i w:val="0"/>
                <w:sz w:val="22"/>
                <w:szCs w:val="22"/>
                <w:lang w:val="en-GB"/>
              </w:rPr>
            </w:pPr>
            <w:r w:rsidRPr="00EC6D6C">
              <w:rPr>
                <w:rFonts w:ascii="Arial" w:hAnsi="Arial" w:cs="Arial"/>
                <w:i w:val="0"/>
                <w:sz w:val="22"/>
                <w:szCs w:val="22"/>
                <w:lang w:val="en-GB"/>
              </w:rPr>
              <w:t>The following documents shall also be part of the Contract</w:t>
            </w:r>
            <w:r w:rsidRPr="002D5714">
              <w:rPr>
                <w:rFonts w:ascii="Arial" w:hAnsi="Arial" w:cs="Arial"/>
                <w:sz w:val="22"/>
                <w:szCs w:val="22"/>
                <w:lang w:val="en-GB"/>
              </w:rPr>
              <w:t xml:space="preserve">: </w:t>
            </w:r>
          </w:p>
          <w:p w:rsidR="00C35713" w:rsidRPr="00D82739" w:rsidRDefault="00C35713"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 xml:space="preserve">The Signed form of Contract </w:t>
            </w:r>
            <w:r w:rsidR="001B249F" w:rsidRPr="00D82739">
              <w:rPr>
                <w:rFonts w:ascii="Arial" w:hAnsi="Arial" w:cs="Arial"/>
                <w:i w:val="0"/>
                <w:sz w:val="16"/>
                <w:szCs w:val="22"/>
                <w:lang w:val="en-GB"/>
              </w:rPr>
              <w:t>Agre</w:t>
            </w:r>
            <w:r w:rsidR="001B249F">
              <w:rPr>
                <w:rFonts w:ascii="Arial" w:hAnsi="Arial" w:cs="Arial"/>
                <w:i w:val="0"/>
                <w:sz w:val="16"/>
                <w:szCs w:val="22"/>
                <w:lang w:val="en-GB"/>
              </w:rPr>
              <w:t>e</w:t>
            </w:r>
            <w:r w:rsidR="001B249F" w:rsidRPr="00D82739">
              <w:rPr>
                <w:rFonts w:ascii="Arial" w:hAnsi="Arial" w:cs="Arial"/>
                <w:i w:val="0"/>
                <w:sz w:val="16"/>
                <w:szCs w:val="22"/>
                <w:lang w:val="en-GB"/>
              </w:rPr>
              <w:t>ment</w:t>
            </w:r>
          </w:p>
          <w:p w:rsidR="00C35713" w:rsidRPr="00D82739" w:rsidRDefault="00C35713"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The NOA,</w:t>
            </w:r>
          </w:p>
          <w:p w:rsidR="00C35713" w:rsidRPr="00D82739" w:rsidRDefault="001B249F" w:rsidP="00D82739">
            <w:pPr>
              <w:pStyle w:val="BodyText3"/>
              <w:numPr>
                <w:ilvl w:val="0"/>
                <w:numId w:val="352"/>
              </w:numPr>
              <w:tabs>
                <w:tab w:val="clear" w:pos="7254"/>
                <w:tab w:val="right" w:pos="7164"/>
              </w:tabs>
              <w:spacing w:after="120"/>
              <w:rPr>
                <w:rFonts w:ascii="Arial" w:hAnsi="Arial" w:cs="Arial"/>
                <w:i w:val="0"/>
                <w:sz w:val="16"/>
                <w:szCs w:val="22"/>
                <w:lang w:val="en-GB"/>
              </w:rPr>
            </w:pPr>
            <w:r>
              <w:rPr>
                <w:rFonts w:ascii="Arial" w:hAnsi="Arial" w:cs="Arial"/>
                <w:i w:val="0"/>
                <w:sz w:val="16"/>
                <w:szCs w:val="22"/>
                <w:lang w:val="en-GB"/>
              </w:rPr>
              <w:t>The Tender and A</w:t>
            </w:r>
            <w:r w:rsidR="00B10F22" w:rsidRPr="00D82739">
              <w:rPr>
                <w:rFonts w:ascii="Arial" w:hAnsi="Arial" w:cs="Arial"/>
                <w:i w:val="0"/>
                <w:sz w:val="16"/>
                <w:szCs w:val="22"/>
                <w:lang w:val="en-GB"/>
              </w:rPr>
              <w:t>ppendices,</w:t>
            </w:r>
          </w:p>
          <w:p w:rsidR="00B10F22" w:rsidRPr="00D82739" w:rsidRDefault="00B10F22"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The PCC,</w:t>
            </w:r>
          </w:p>
          <w:p w:rsidR="00B10F22" w:rsidRPr="00D82739" w:rsidRDefault="00B10F22"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The GCC,</w:t>
            </w:r>
          </w:p>
          <w:p w:rsidR="00B10F22" w:rsidRPr="00D82739" w:rsidRDefault="00B10F22"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Technical Specifications,</w:t>
            </w:r>
          </w:p>
          <w:p w:rsidR="00B10F22" w:rsidRPr="00D82739" w:rsidRDefault="00B10F22"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Drawings,</w:t>
            </w:r>
          </w:p>
          <w:p w:rsidR="00B10F22" w:rsidRPr="00D82739" w:rsidRDefault="00B10F22"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Price Schedule and SOR submitted by the Tenderer</w:t>
            </w:r>
          </w:p>
          <w:p w:rsidR="00B10F22" w:rsidRPr="00D82739" w:rsidRDefault="00B10F22" w:rsidP="00D82739">
            <w:pPr>
              <w:pStyle w:val="BodyText3"/>
              <w:numPr>
                <w:ilvl w:val="0"/>
                <w:numId w:val="352"/>
              </w:numPr>
              <w:tabs>
                <w:tab w:val="clear" w:pos="7254"/>
                <w:tab w:val="right" w:pos="7164"/>
              </w:tabs>
              <w:spacing w:after="120"/>
              <w:rPr>
                <w:rFonts w:ascii="Arial" w:hAnsi="Arial" w:cs="Arial"/>
                <w:i w:val="0"/>
                <w:sz w:val="16"/>
                <w:szCs w:val="22"/>
                <w:lang w:val="en-GB"/>
              </w:rPr>
            </w:pPr>
            <w:r w:rsidRPr="00D82739">
              <w:rPr>
                <w:rFonts w:ascii="Arial" w:hAnsi="Arial" w:cs="Arial"/>
                <w:i w:val="0"/>
                <w:sz w:val="16"/>
                <w:szCs w:val="22"/>
                <w:lang w:val="en-GB"/>
              </w:rPr>
              <w:t>.Other documents inc</w:t>
            </w:r>
            <w:r w:rsidR="001B249F">
              <w:rPr>
                <w:rFonts w:ascii="Arial" w:hAnsi="Arial" w:cs="Arial"/>
                <w:i w:val="0"/>
                <w:sz w:val="16"/>
                <w:szCs w:val="22"/>
                <w:lang w:val="en-GB"/>
              </w:rPr>
              <w:t>luding important correspondences</w:t>
            </w:r>
            <w:r w:rsidR="00F3529B" w:rsidRPr="00D82739">
              <w:rPr>
                <w:rFonts w:ascii="Arial" w:hAnsi="Arial" w:cs="Arial"/>
                <w:i w:val="0"/>
                <w:sz w:val="16"/>
                <w:szCs w:val="22"/>
                <w:lang w:val="en-GB"/>
              </w:rPr>
              <w:t>.</w:t>
            </w:r>
          </w:p>
          <w:p w:rsidR="00B10F22" w:rsidRPr="002D5714" w:rsidRDefault="00B10F22" w:rsidP="00B10F22">
            <w:pPr>
              <w:pStyle w:val="BodyText3"/>
              <w:tabs>
                <w:tab w:val="clear" w:pos="7254"/>
                <w:tab w:val="right" w:pos="7164"/>
              </w:tabs>
              <w:spacing w:after="120"/>
              <w:ind w:left="2880"/>
              <w:jc w:val="both"/>
              <w:rPr>
                <w:rFonts w:ascii="Arial" w:hAnsi="Arial" w:cs="Arial"/>
                <w:i w:val="0"/>
                <w:sz w:val="22"/>
                <w:szCs w:val="22"/>
                <w:lang w:val="en-GB"/>
              </w:rPr>
            </w:pPr>
          </w:p>
        </w:tc>
      </w:tr>
      <w:tr w:rsidR="00491D04" w:rsidRPr="003F47F0" w:rsidTr="00EC6D6C">
        <w:tc>
          <w:tcPr>
            <w:tcW w:w="1980" w:type="dxa"/>
            <w:tcBorders>
              <w:top w:val="single" w:sz="6" w:space="0" w:color="auto"/>
              <w:left w:val="single" w:sz="6" w:space="0" w:color="auto"/>
              <w:bottom w:val="single" w:sz="6" w:space="0" w:color="auto"/>
              <w:right w:val="single" w:sz="6" w:space="0" w:color="auto"/>
            </w:tcBorders>
          </w:tcPr>
          <w:p w:rsidR="00491D04" w:rsidRPr="002D5714" w:rsidRDefault="00491D04" w:rsidP="002708CD">
            <w:pPr>
              <w:spacing w:before="120" w:after="120"/>
              <w:rPr>
                <w:rFonts w:ascii="Arial" w:hAnsi="Arial" w:cs="Arial"/>
                <w:b/>
                <w:sz w:val="22"/>
                <w:szCs w:val="22"/>
                <w:lang w:val="en-GB"/>
              </w:rPr>
            </w:pPr>
            <w:r w:rsidRPr="002D5714">
              <w:rPr>
                <w:rFonts w:ascii="Arial" w:hAnsi="Arial" w:cs="Arial"/>
                <w:b/>
                <w:sz w:val="22"/>
                <w:szCs w:val="22"/>
                <w:lang w:val="en-GB"/>
              </w:rPr>
              <w:lastRenderedPageBreak/>
              <w:t>GCC 8.1</w:t>
            </w:r>
          </w:p>
        </w:tc>
        <w:tc>
          <w:tcPr>
            <w:tcW w:w="7740" w:type="dxa"/>
            <w:tcBorders>
              <w:top w:val="single" w:sz="6" w:space="0" w:color="auto"/>
              <w:left w:val="single" w:sz="6" w:space="0" w:color="auto"/>
              <w:bottom w:val="single" w:sz="6" w:space="0" w:color="auto"/>
              <w:right w:val="single" w:sz="6" w:space="0" w:color="auto"/>
            </w:tcBorders>
          </w:tcPr>
          <w:p w:rsidR="003F33CD" w:rsidRPr="0044769A" w:rsidRDefault="003F33CD" w:rsidP="00505FE2">
            <w:pPr>
              <w:pStyle w:val="BodyText3"/>
              <w:tabs>
                <w:tab w:val="clear" w:pos="7254"/>
                <w:tab w:val="right" w:pos="7164"/>
              </w:tabs>
              <w:spacing w:after="120"/>
              <w:jc w:val="both"/>
              <w:rPr>
                <w:rFonts w:ascii="Arial" w:hAnsi="Arial" w:cs="Arial"/>
                <w:sz w:val="22"/>
                <w:szCs w:val="22"/>
                <w:lang w:val="en-GB"/>
              </w:rPr>
            </w:pPr>
            <w:r w:rsidRPr="0044769A">
              <w:rPr>
                <w:rFonts w:ascii="Arial" w:hAnsi="Arial" w:cs="Arial"/>
                <w:i w:val="0"/>
                <w:sz w:val="22"/>
                <w:szCs w:val="22"/>
                <w:lang w:val="en-GB"/>
              </w:rPr>
              <w:t>S</w:t>
            </w:r>
            <w:r w:rsidR="00491D04" w:rsidRPr="0044769A">
              <w:rPr>
                <w:rFonts w:ascii="Arial" w:hAnsi="Arial" w:cs="Arial"/>
                <w:i w:val="0"/>
                <w:sz w:val="22"/>
                <w:szCs w:val="22"/>
                <w:lang w:val="en-GB"/>
              </w:rPr>
              <w:t>cope of Supply</w:t>
            </w:r>
            <w:r w:rsidR="00840E0E" w:rsidRPr="0044769A">
              <w:rPr>
                <w:rFonts w:ascii="Arial" w:hAnsi="Arial" w:cs="Arial"/>
                <w:i w:val="0"/>
                <w:sz w:val="22"/>
                <w:szCs w:val="22"/>
                <w:lang w:val="en-GB"/>
              </w:rPr>
              <w:t>:</w:t>
            </w:r>
            <w:r w:rsidR="00491D04" w:rsidRPr="0044769A">
              <w:rPr>
                <w:rFonts w:ascii="Arial" w:hAnsi="Arial" w:cs="Arial"/>
                <w:i w:val="0"/>
                <w:sz w:val="22"/>
                <w:szCs w:val="22"/>
                <w:lang w:val="en-GB"/>
              </w:rPr>
              <w:t xml:space="preserve"> shall be defined in</w:t>
            </w:r>
            <w:r w:rsidR="00840E0E" w:rsidRPr="0044769A">
              <w:rPr>
                <w:rFonts w:ascii="Arial" w:hAnsi="Arial" w:cs="Arial"/>
                <w:i w:val="0"/>
                <w:sz w:val="22"/>
                <w:szCs w:val="22"/>
                <w:lang w:val="en-GB"/>
              </w:rPr>
              <w:t xml:space="preserve"> </w:t>
            </w:r>
            <w:r w:rsidRPr="0044769A">
              <w:rPr>
                <w:rFonts w:ascii="Arial" w:hAnsi="Arial" w:cs="Arial"/>
                <w:sz w:val="22"/>
                <w:szCs w:val="22"/>
                <w:lang w:val="en-GB"/>
              </w:rPr>
              <w:t>S</w:t>
            </w:r>
            <w:r w:rsidR="00491D04" w:rsidRPr="0044769A">
              <w:rPr>
                <w:rFonts w:ascii="Arial" w:hAnsi="Arial" w:cs="Arial"/>
                <w:sz w:val="22"/>
                <w:szCs w:val="22"/>
                <w:lang w:val="en-GB"/>
              </w:rPr>
              <w:t xml:space="preserve">ection 6, Schedule of </w:t>
            </w:r>
            <w:r w:rsidRPr="0044769A">
              <w:rPr>
                <w:rFonts w:ascii="Arial" w:hAnsi="Arial" w:cs="Arial"/>
                <w:i w:val="0"/>
                <w:sz w:val="22"/>
                <w:szCs w:val="22"/>
                <w:lang w:val="en-GB"/>
              </w:rPr>
              <w:t>Requirements</w:t>
            </w:r>
            <w:r w:rsidR="00C14C75" w:rsidRPr="0044769A">
              <w:rPr>
                <w:rFonts w:ascii="Arial" w:hAnsi="Arial" w:cs="Arial"/>
                <w:i w:val="0"/>
                <w:sz w:val="22"/>
                <w:szCs w:val="22"/>
                <w:lang w:val="en-GB"/>
              </w:rPr>
              <w:t>.</w:t>
            </w:r>
          </w:p>
          <w:p w:rsidR="00F3529B" w:rsidRPr="00EC6D6C" w:rsidRDefault="00F3529B" w:rsidP="00F3529B">
            <w:pPr>
              <w:pStyle w:val="BodyText3"/>
              <w:tabs>
                <w:tab w:val="clear" w:pos="7254"/>
                <w:tab w:val="right" w:pos="7164"/>
              </w:tabs>
              <w:spacing w:after="120"/>
              <w:jc w:val="both"/>
              <w:rPr>
                <w:rFonts w:ascii="Arial" w:hAnsi="Arial" w:cs="Arial"/>
                <w:i w:val="0"/>
                <w:sz w:val="18"/>
                <w:szCs w:val="18"/>
                <w:lang w:val="en-GB"/>
              </w:rPr>
            </w:pPr>
          </w:p>
          <w:p w:rsidR="00491D04" w:rsidRPr="00EC6D6C" w:rsidRDefault="00491D04" w:rsidP="00505FE2">
            <w:pPr>
              <w:pStyle w:val="BodyText3"/>
              <w:tabs>
                <w:tab w:val="clear" w:pos="7254"/>
                <w:tab w:val="right" w:pos="7164"/>
              </w:tabs>
              <w:spacing w:after="120"/>
              <w:jc w:val="both"/>
              <w:rPr>
                <w:rFonts w:ascii="Arial" w:hAnsi="Arial" w:cs="Arial"/>
                <w:i w:val="0"/>
                <w:sz w:val="18"/>
                <w:szCs w:val="18"/>
                <w:lang w:val="en-GB"/>
              </w:rPr>
            </w:pPr>
          </w:p>
        </w:tc>
      </w:tr>
      <w:tr w:rsidR="00923C7B" w:rsidRPr="003F47F0">
        <w:tc>
          <w:tcPr>
            <w:tcW w:w="1980" w:type="dxa"/>
            <w:vMerge w:val="restart"/>
            <w:tcBorders>
              <w:top w:val="single" w:sz="6" w:space="0" w:color="auto"/>
              <w:left w:val="single" w:sz="6" w:space="0" w:color="auto"/>
              <w:right w:val="single" w:sz="6" w:space="0" w:color="auto"/>
            </w:tcBorders>
          </w:tcPr>
          <w:p w:rsidR="00923C7B" w:rsidRPr="002D5714" w:rsidRDefault="00923C7B" w:rsidP="002708CD">
            <w:pPr>
              <w:spacing w:before="120" w:after="120"/>
              <w:rPr>
                <w:rFonts w:ascii="Arial" w:hAnsi="Arial" w:cs="Arial"/>
                <w:b/>
                <w:sz w:val="22"/>
                <w:szCs w:val="22"/>
                <w:lang w:val="en-GB"/>
              </w:rPr>
            </w:pPr>
            <w:r>
              <w:rPr>
                <w:rFonts w:ascii="Arial" w:hAnsi="Arial" w:cs="Arial"/>
                <w:b/>
                <w:sz w:val="22"/>
                <w:szCs w:val="22"/>
                <w:lang w:val="en-GB"/>
              </w:rPr>
              <w:t>GCC 10</w:t>
            </w:r>
          </w:p>
        </w:tc>
        <w:tc>
          <w:tcPr>
            <w:tcW w:w="7740" w:type="dxa"/>
            <w:tcBorders>
              <w:top w:val="single" w:sz="6" w:space="0" w:color="auto"/>
              <w:left w:val="single" w:sz="6" w:space="0" w:color="auto"/>
              <w:bottom w:val="single" w:sz="6" w:space="0" w:color="auto"/>
              <w:right w:val="single" w:sz="6" w:space="0" w:color="auto"/>
            </w:tcBorders>
          </w:tcPr>
          <w:p w:rsidR="00923C7B" w:rsidRDefault="00923C7B" w:rsidP="00923C7B">
            <w:pPr>
              <w:spacing w:before="60" w:after="60"/>
              <w:ind w:right="-72"/>
              <w:jc w:val="both"/>
              <w:rPr>
                <w:rFonts w:ascii="Arial" w:hAnsi="Arial" w:cs="Arial"/>
                <w:sz w:val="21"/>
                <w:szCs w:val="21"/>
                <w:lang w:val="en-GB"/>
              </w:rPr>
            </w:pPr>
            <w:r>
              <w:rPr>
                <w:rFonts w:ascii="Arial" w:hAnsi="Arial" w:cs="Arial"/>
                <w:sz w:val="21"/>
                <w:szCs w:val="21"/>
                <w:lang w:val="en-GB"/>
              </w:rPr>
              <w:t xml:space="preserve">The Supplier or the Subcontractor </w:t>
            </w:r>
            <w:r w:rsidRPr="000C23F6">
              <w:rPr>
                <w:rFonts w:ascii="Arial" w:hAnsi="Arial" w:cs="Arial"/>
                <w:sz w:val="21"/>
                <w:szCs w:val="21"/>
                <w:lang w:val="en-GB"/>
              </w:rPr>
              <w:t xml:space="preserve"> that is a national of, or registered in, the following countries are not eligible:</w:t>
            </w:r>
          </w:p>
          <w:p w:rsidR="00923C7B" w:rsidRPr="00EC6D6C" w:rsidRDefault="00F3529B" w:rsidP="00923C7B">
            <w:pPr>
              <w:pStyle w:val="BodyText3"/>
              <w:tabs>
                <w:tab w:val="clear" w:pos="7254"/>
                <w:tab w:val="right" w:pos="7164"/>
              </w:tabs>
              <w:spacing w:after="120"/>
              <w:jc w:val="both"/>
              <w:rPr>
                <w:rFonts w:ascii="Arial" w:hAnsi="Arial" w:cs="Arial"/>
                <w:sz w:val="22"/>
                <w:szCs w:val="22"/>
                <w:lang w:val="en-GB"/>
              </w:rPr>
            </w:pPr>
            <w:r>
              <w:rPr>
                <w:rFonts w:ascii="Arial" w:hAnsi="Arial" w:cs="Arial"/>
                <w:iCs/>
                <w:sz w:val="18"/>
                <w:szCs w:val="18"/>
                <w:lang w:val="en-GB"/>
              </w:rPr>
              <w:t>Israel</w:t>
            </w:r>
          </w:p>
        </w:tc>
      </w:tr>
      <w:tr w:rsidR="00923C7B" w:rsidRPr="003F47F0">
        <w:tc>
          <w:tcPr>
            <w:tcW w:w="1980" w:type="dxa"/>
            <w:vMerge/>
            <w:tcBorders>
              <w:left w:val="single" w:sz="6" w:space="0" w:color="auto"/>
              <w:bottom w:val="single" w:sz="6" w:space="0" w:color="auto"/>
              <w:right w:val="single" w:sz="6" w:space="0" w:color="auto"/>
            </w:tcBorders>
          </w:tcPr>
          <w:p w:rsidR="00923C7B" w:rsidRDefault="00923C7B"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255752" w:rsidRDefault="00255752" w:rsidP="00255752">
            <w:pPr>
              <w:spacing w:before="60" w:after="60"/>
              <w:ind w:right="-72"/>
              <w:jc w:val="both"/>
              <w:rPr>
                <w:rFonts w:ascii="Arial" w:hAnsi="Arial" w:cs="Arial"/>
                <w:sz w:val="21"/>
                <w:szCs w:val="21"/>
                <w:lang w:val="en-GB"/>
              </w:rPr>
            </w:pPr>
            <w:r>
              <w:rPr>
                <w:rFonts w:ascii="Arial" w:hAnsi="Arial" w:cs="Arial"/>
                <w:sz w:val="21"/>
                <w:szCs w:val="21"/>
                <w:lang w:val="en-GB"/>
              </w:rPr>
              <w:t xml:space="preserve">Goods and related services  to be supplied </w:t>
            </w:r>
            <w:r w:rsidRPr="000C23F6">
              <w:rPr>
                <w:rFonts w:ascii="Arial" w:hAnsi="Arial" w:cs="Arial"/>
                <w:sz w:val="21"/>
                <w:szCs w:val="21"/>
                <w:lang w:val="en-GB"/>
              </w:rPr>
              <w:t>shall not have their origin in  the following countries:</w:t>
            </w:r>
          </w:p>
          <w:p w:rsidR="00255752" w:rsidRPr="000C23F6" w:rsidRDefault="00255752" w:rsidP="00255752">
            <w:pPr>
              <w:spacing w:before="60" w:after="60"/>
              <w:ind w:right="-72"/>
              <w:jc w:val="both"/>
              <w:rPr>
                <w:rFonts w:ascii="Arial" w:hAnsi="Arial" w:cs="Arial"/>
                <w:sz w:val="21"/>
                <w:szCs w:val="21"/>
                <w:lang w:val="en-GB"/>
              </w:rPr>
            </w:pPr>
          </w:p>
          <w:p w:rsidR="00923C7B" w:rsidRPr="000C23F6" w:rsidRDefault="00F3529B" w:rsidP="00255752">
            <w:pPr>
              <w:spacing w:before="60" w:after="60"/>
              <w:ind w:right="-72"/>
              <w:jc w:val="both"/>
              <w:rPr>
                <w:rFonts w:ascii="Arial" w:hAnsi="Arial" w:cs="Arial"/>
                <w:sz w:val="21"/>
                <w:szCs w:val="21"/>
                <w:lang w:val="en-GB"/>
              </w:rPr>
            </w:pPr>
            <w:r>
              <w:rPr>
                <w:rFonts w:ascii="Arial" w:hAnsi="Arial" w:cs="Arial"/>
                <w:i/>
                <w:iCs/>
                <w:sz w:val="18"/>
                <w:szCs w:val="18"/>
                <w:lang w:val="en-GB"/>
              </w:rPr>
              <w:t>Israel</w:t>
            </w:r>
          </w:p>
        </w:tc>
      </w:tr>
      <w:tr w:rsidR="002708CD" w:rsidRPr="003F47F0" w:rsidTr="00EC6D6C">
        <w:tc>
          <w:tcPr>
            <w:tcW w:w="1980" w:type="dxa"/>
            <w:tcBorders>
              <w:top w:val="single" w:sz="6" w:space="0" w:color="auto"/>
              <w:left w:val="single" w:sz="6" w:space="0" w:color="auto"/>
              <w:bottom w:val="single" w:sz="6" w:space="0" w:color="auto"/>
              <w:right w:val="single" w:sz="6" w:space="0" w:color="auto"/>
            </w:tcBorders>
          </w:tcPr>
          <w:p w:rsidR="002708CD" w:rsidRPr="0044769A" w:rsidRDefault="002708CD" w:rsidP="002708CD">
            <w:pPr>
              <w:spacing w:before="120" w:after="120"/>
              <w:rPr>
                <w:rFonts w:ascii="Arial" w:hAnsi="Arial" w:cs="Arial"/>
                <w:b/>
                <w:sz w:val="22"/>
                <w:szCs w:val="22"/>
                <w:lang w:val="en-GB"/>
              </w:rPr>
            </w:pPr>
            <w:r w:rsidRPr="0044769A">
              <w:rPr>
                <w:rFonts w:ascii="Arial" w:hAnsi="Arial" w:cs="Arial"/>
                <w:b/>
                <w:sz w:val="22"/>
                <w:szCs w:val="22"/>
                <w:lang w:val="en-GB"/>
              </w:rPr>
              <w:t xml:space="preserve">GCC </w:t>
            </w:r>
            <w:r w:rsidR="004009E3" w:rsidRPr="0044769A">
              <w:rPr>
                <w:rFonts w:ascii="Arial" w:hAnsi="Arial" w:cs="Arial"/>
                <w:b/>
                <w:sz w:val="22"/>
                <w:szCs w:val="22"/>
                <w:lang w:val="en-GB"/>
              </w:rPr>
              <w:t>2</w:t>
            </w:r>
            <w:r w:rsidR="009E7935" w:rsidRPr="0044769A">
              <w:rPr>
                <w:rFonts w:ascii="Arial" w:hAnsi="Arial" w:cs="Arial"/>
                <w:b/>
                <w:sz w:val="22"/>
                <w:szCs w:val="22"/>
                <w:lang w:val="en-GB"/>
              </w:rPr>
              <w:t>0</w:t>
            </w:r>
            <w:r w:rsidRPr="0044769A">
              <w:rPr>
                <w:rFonts w:ascii="Arial" w:hAnsi="Arial" w:cs="Arial"/>
                <w:b/>
                <w:sz w:val="22"/>
                <w:szCs w:val="22"/>
                <w:lang w:val="en-GB"/>
              </w:rPr>
              <w:t>.2</w:t>
            </w:r>
          </w:p>
        </w:tc>
        <w:tc>
          <w:tcPr>
            <w:tcW w:w="7740" w:type="dxa"/>
            <w:tcBorders>
              <w:top w:val="single" w:sz="6" w:space="0" w:color="auto"/>
              <w:left w:val="single" w:sz="6" w:space="0" w:color="auto"/>
              <w:bottom w:val="single" w:sz="6" w:space="0" w:color="auto"/>
              <w:right w:val="single" w:sz="6" w:space="0" w:color="auto"/>
            </w:tcBorders>
          </w:tcPr>
          <w:p w:rsidR="002708CD" w:rsidRPr="002D5714" w:rsidRDefault="00095AB4" w:rsidP="00505FE2">
            <w:pPr>
              <w:pStyle w:val="BodyText3"/>
              <w:tabs>
                <w:tab w:val="clear" w:pos="7254"/>
                <w:tab w:val="right" w:pos="7164"/>
              </w:tabs>
              <w:spacing w:after="120"/>
              <w:jc w:val="both"/>
              <w:rPr>
                <w:rFonts w:ascii="Arial" w:eastAsia="SimSun" w:hAnsi="Arial" w:cs="Arial"/>
                <w:i w:val="0"/>
                <w:sz w:val="22"/>
                <w:szCs w:val="22"/>
                <w:lang w:val="en-GB" w:eastAsia="zh-CN"/>
              </w:rPr>
            </w:pPr>
            <w:r w:rsidRPr="002D5714">
              <w:rPr>
                <w:rFonts w:ascii="Arial" w:hAnsi="Arial" w:cs="Arial"/>
                <w:i w:val="0"/>
                <w:sz w:val="22"/>
                <w:szCs w:val="22"/>
                <w:lang w:val="en-GB"/>
              </w:rPr>
              <w:t xml:space="preserve">The packing, marking and documentation </w:t>
            </w:r>
            <w:r w:rsidR="009E7935">
              <w:rPr>
                <w:rFonts w:ascii="Arial" w:hAnsi="Arial" w:cs="Arial"/>
                <w:i w:val="0"/>
                <w:sz w:val="22"/>
                <w:szCs w:val="22"/>
                <w:lang w:val="en-GB"/>
              </w:rPr>
              <w:t>inside</w:t>
            </w:r>
            <w:r w:rsidRPr="002D5714">
              <w:rPr>
                <w:rFonts w:ascii="Arial" w:hAnsi="Arial" w:cs="Arial"/>
                <w:i w:val="0"/>
                <w:sz w:val="22"/>
                <w:szCs w:val="22"/>
                <w:lang w:val="en-GB"/>
              </w:rPr>
              <w:t xml:space="preserve"> and outside the packages  shall be</w:t>
            </w:r>
            <w:r w:rsidR="00F3529B">
              <w:rPr>
                <w:rFonts w:ascii="Arial" w:hAnsi="Arial" w:cs="Arial"/>
                <w:i w:val="0"/>
                <w:sz w:val="22"/>
                <w:szCs w:val="22"/>
                <w:lang w:val="en-GB"/>
              </w:rPr>
              <w:t>:</w:t>
            </w:r>
          </w:p>
          <w:p w:rsidR="00136566" w:rsidRPr="00EC6D6C" w:rsidRDefault="00136566" w:rsidP="00505FE2">
            <w:pPr>
              <w:tabs>
                <w:tab w:val="num" w:pos="399"/>
                <w:tab w:val="right" w:pos="7164"/>
              </w:tabs>
              <w:spacing w:before="120" w:after="120"/>
              <w:ind w:left="399" w:hanging="399"/>
              <w:jc w:val="both"/>
              <w:rPr>
                <w:rFonts w:ascii="Arial" w:hAnsi="Arial" w:cs="Arial"/>
                <w:sz w:val="10"/>
                <w:szCs w:val="22"/>
                <w:lang w:val="en-GB"/>
              </w:rPr>
            </w:pPr>
          </w:p>
          <w:p w:rsidR="00095AB4" w:rsidRPr="007D1775" w:rsidRDefault="00095AB4"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 xml:space="preserve">The outer packing may be clearly marked on at least four slides as </w:t>
            </w:r>
            <w:r w:rsidR="00BD5C36" w:rsidRPr="00EC6D6C">
              <w:rPr>
                <w:rFonts w:ascii="Arial" w:hAnsi="Arial" w:cs="Arial"/>
                <w:sz w:val="22"/>
                <w:szCs w:val="22"/>
                <w:lang w:val="en-GB"/>
              </w:rPr>
              <w:t>follows</w:t>
            </w:r>
            <w:r w:rsidRPr="00EC6D6C">
              <w:rPr>
                <w:rFonts w:ascii="Arial" w:hAnsi="Arial" w:cs="Arial"/>
                <w:sz w:val="22"/>
                <w:szCs w:val="22"/>
                <w:lang w:val="en-GB"/>
              </w:rPr>
              <w:t>:</w:t>
            </w:r>
          </w:p>
          <w:p w:rsidR="002708CD" w:rsidRPr="00EC6D6C" w:rsidRDefault="002708CD"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 xml:space="preserve">Name and address of </w:t>
            </w:r>
            <w:r w:rsidR="00097679" w:rsidRPr="00EC6D6C">
              <w:rPr>
                <w:rFonts w:ascii="Arial" w:hAnsi="Arial" w:cs="Arial"/>
                <w:sz w:val="22"/>
                <w:szCs w:val="22"/>
                <w:lang w:val="en-GB"/>
              </w:rPr>
              <w:t>Procuring Entity</w:t>
            </w:r>
          </w:p>
          <w:p w:rsidR="00095AB4" w:rsidRPr="00EC6D6C" w:rsidRDefault="00095AB4"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Name of the Supplier</w:t>
            </w:r>
          </w:p>
          <w:p w:rsidR="00095AB4" w:rsidRPr="00EC6D6C" w:rsidRDefault="00095AB4"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Contract Description</w:t>
            </w:r>
          </w:p>
          <w:p w:rsidR="00BD5C36" w:rsidRPr="0044769A" w:rsidRDefault="00BD5C36" w:rsidP="00505FE2">
            <w:pPr>
              <w:tabs>
                <w:tab w:val="num" w:pos="399"/>
                <w:tab w:val="right" w:pos="7164"/>
              </w:tabs>
              <w:spacing w:before="120" w:after="120"/>
              <w:ind w:left="399" w:hanging="399"/>
              <w:jc w:val="both"/>
              <w:rPr>
                <w:rFonts w:ascii="Arial" w:hAnsi="Arial" w:cs="Arial"/>
                <w:sz w:val="22"/>
                <w:szCs w:val="22"/>
                <w:lang w:val="en-GB"/>
              </w:rPr>
            </w:pPr>
            <w:r w:rsidRPr="0044769A">
              <w:rPr>
                <w:rFonts w:ascii="Arial" w:hAnsi="Arial" w:cs="Arial"/>
                <w:sz w:val="22"/>
                <w:szCs w:val="22"/>
                <w:lang w:val="en-GB"/>
              </w:rPr>
              <w:t>Final Destination/Delivery Point</w:t>
            </w:r>
          </w:p>
          <w:p w:rsidR="002708CD" w:rsidRPr="00EC6D6C" w:rsidRDefault="002708CD"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Gross weight</w:t>
            </w:r>
          </w:p>
          <w:p w:rsidR="002708CD" w:rsidRPr="00EC6D6C" w:rsidRDefault="002708CD" w:rsidP="00505FE2">
            <w:pPr>
              <w:tabs>
                <w:tab w:val="num" w:pos="399"/>
                <w:tab w:val="right" w:pos="7164"/>
              </w:tabs>
              <w:spacing w:before="120" w:after="120"/>
              <w:jc w:val="both"/>
              <w:rPr>
                <w:rFonts w:ascii="Arial" w:hAnsi="Arial" w:cs="Arial"/>
                <w:sz w:val="22"/>
                <w:szCs w:val="22"/>
                <w:lang w:val="en-GB"/>
              </w:rPr>
            </w:pPr>
            <w:r w:rsidRPr="00EC6D6C">
              <w:rPr>
                <w:rFonts w:ascii="Arial" w:hAnsi="Arial" w:cs="Arial"/>
                <w:sz w:val="22"/>
                <w:szCs w:val="22"/>
                <w:lang w:val="en-GB"/>
              </w:rPr>
              <w:t>Package number of total number of packages</w:t>
            </w:r>
          </w:p>
          <w:p w:rsidR="002708CD" w:rsidRPr="00EC6D6C" w:rsidRDefault="002708CD" w:rsidP="00505FE2">
            <w:pPr>
              <w:tabs>
                <w:tab w:val="num" w:pos="399"/>
                <w:tab w:val="right" w:pos="7164"/>
              </w:tabs>
              <w:spacing w:before="120" w:after="120"/>
              <w:ind w:left="399" w:hanging="399"/>
              <w:jc w:val="both"/>
              <w:rPr>
                <w:rFonts w:ascii="Arial" w:hAnsi="Arial" w:cs="Arial"/>
                <w:sz w:val="22"/>
                <w:szCs w:val="22"/>
                <w:lang w:val="en-GB"/>
              </w:rPr>
            </w:pPr>
            <w:r w:rsidRPr="00EC6D6C">
              <w:rPr>
                <w:rFonts w:ascii="Arial" w:hAnsi="Arial" w:cs="Arial"/>
                <w:sz w:val="22"/>
                <w:szCs w:val="22"/>
                <w:lang w:val="en-GB"/>
              </w:rPr>
              <w:t>Brief description of the content</w:t>
            </w:r>
          </w:p>
          <w:p w:rsidR="00BD5C36" w:rsidRPr="00EC6D6C" w:rsidRDefault="00BD5C36" w:rsidP="00505FE2">
            <w:pPr>
              <w:tabs>
                <w:tab w:val="right" w:pos="7164"/>
              </w:tabs>
              <w:spacing w:before="120" w:after="120"/>
              <w:jc w:val="both"/>
              <w:rPr>
                <w:rFonts w:ascii="Arial" w:hAnsi="Arial" w:cs="Arial"/>
                <w:sz w:val="22"/>
                <w:szCs w:val="22"/>
                <w:lang w:val="en-GB"/>
              </w:rPr>
            </w:pPr>
            <w:r w:rsidRPr="00EC6D6C">
              <w:rPr>
                <w:rFonts w:ascii="Arial" w:hAnsi="Arial" w:cs="Arial"/>
                <w:sz w:val="22"/>
                <w:szCs w:val="22"/>
                <w:lang w:val="en-GB"/>
              </w:rPr>
              <w:t>Any special lifting instructions</w:t>
            </w:r>
          </w:p>
          <w:p w:rsidR="00BD5C36" w:rsidRPr="00EC6D6C" w:rsidRDefault="00BD5C36" w:rsidP="00505FE2">
            <w:pPr>
              <w:tabs>
                <w:tab w:val="right" w:pos="7164"/>
              </w:tabs>
              <w:spacing w:before="120" w:after="120"/>
              <w:jc w:val="both"/>
              <w:rPr>
                <w:rFonts w:ascii="Arial" w:hAnsi="Arial" w:cs="Arial"/>
                <w:sz w:val="22"/>
                <w:szCs w:val="22"/>
                <w:lang w:val="en-GB"/>
              </w:rPr>
            </w:pPr>
            <w:r w:rsidRPr="00EC6D6C">
              <w:rPr>
                <w:rFonts w:ascii="Arial" w:hAnsi="Arial" w:cs="Arial"/>
                <w:sz w:val="22"/>
                <w:szCs w:val="22"/>
                <w:lang w:val="en-GB"/>
              </w:rPr>
              <w:t>Any special handling instructions</w:t>
            </w:r>
          </w:p>
          <w:p w:rsidR="002708CD" w:rsidRPr="00EC6D6C" w:rsidRDefault="002708CD" w:rsidP="001C5ACF">
            <w:pPr>
              <w:tabs>
                <w:tab w:val="right" w:pos="7164"/>
              </w:tabs>
              <w:spacing w:before="120" w:after="120"/>
              <w:jc w:val="both"/>
              <w:rPr>
                <w:rFonts w:ascii="Arial" w:hAnsi="Arial" w:cs="Arial"/>
                <w:i/>
                <w:iCs/>
                <w:sz w:val="18"/>
                <w:szCs w:val="18"/>
                <w:u w:val="single"/>
                <w:lang w:val="en-GB"/>
              </w:rPr>
            </w:pPr>
          </w:p>
        </w:tc>
      </w:tr>
      <w:tr w:rsidR="002708CD" w:rsidRPr="003F47F0" w:rsidTr="00EC6D6C">
        <w:trPr>
          <w:cantSplit/>
          <w:trHeight w:val="4107"/>
        </w:trPr>
        <w:tc>
          <w:tcPr>
            <w:tcW w:w="1980" w:type="dxa"/>
            <w:tcBorders>
              <w:top w:val="single" w:sz="6" w:space="0" w:color="auto"/>
              <w:left w:val="single" w:sz="6" w:space="0" w:color="auto"/>
              <w:bottom w:val="single" w:sz="6" w:space="0" w:color="auto"/>
              <w:right w:val="single" w:sz="6" w:space="0" w:color="auto"/>
            </w:tcBorders>
          </w:tcPr>
          <w:p w:rsidR="002708CD" w:rsidRPr="005A0112" w:rsidRDefault="002708CD" w:rsidP="002708CD">
            <w:pPr>
              <w:spacing w:before="120" w:after="120"/>
              <w:rPr>
                <w:rFonts w:ascii="Arial" w:hAnsi="Arial" w:cs="Arial"/>
                <w:b/>
                <w:sz w:val="22"/>
                <w:szCs w:val="22"/>
                <w:lang w:val="en-GB"/>
              </w:rPr>
            </w:pPr>
            <w:r w:rsidRPr="005A0112">
              <w:rPr>
                <w:rFonts w:ascii="Arial" w:hAnsi="Arial" w:cs="Arial"/>
                <w:b/>
                <w:sz w:val="22"/>
                <w:szCs w:val="22"/>
                <w:lang w:val="en-GB"/>
              </w:rPr>
              <w:t xml:space="preserve">GCC </w:t>
            </w:r>
            <w:r w:rsidR="004009E3" w:rsidRPr="005A0112">
              <w:rPr>
                <w:rFonts w:ascii="Arial" w:hAnsi="Arial" w:cs="Arial"/>
                <w:b/>
                <w:sz w:val="22"/>
                <w:szCs w:val="22"/>
                <w:lang w:val="en-GB"/>
              </w:rPr>
              <w:t>2</w:t>
            </w:r>
            <w:r w:rsidR="009E7935" w:rsidRPr="005A0112">
              <w:rPr>
                <w:rFonts w:ascii="Arial" w:hAnsi="Arial" w:cs="Arial"/>
                <w:b/>
                <w:sz w:val="22"/>
                <w:szCs w:val="22"/>
                <w:lang w:val="en-GB"/>
              </w:rPr>
              <w:t>1</w:t>
            </w:r>
            <w:r w:rsidR="004009E3" w:rsidRPr="005A0112">
              <w:rPr>
                <w:rFonts w:ascii="Arial" w:hAnsi="Arial" w:cs="Arial"/>
                <w:b/>
                <w:sz w:val="22"/>
                <w:szCs w:val="22"/>
                <w:lang w:val="en-GB"/>
              </w:rPr>
              <w:t>.</w:t>
            </w:r>
            <w:r w:rsidR="00737749" w:rsidRPr="005A0112">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2708CD" w:rsidRPr="00505FE2" w:rsidRDefault="002708CD" w:rsidP="002708CD">
            <w:pPr>
              <w:tabs>
                <w:tab w:val="right" w:pos="7164"/>
              </w:tabs>
              <w:spacing w:before="120" w:after="120"/>
              <w:rPr>
                <w:rFonts w:ascii="Arial" w:hAnsi="Arial" w:cs="Arial"/>
                <w:sz w:val="22"/>
                <w:szCs w:val="22"/>
                <w:lang w:val="en-GB"/>
              </w:rPr>
            </w:pPr>
            <w:r w:rsidRPr="00505FE2">
              <w:rPr>
                <w:rFonts w:ascii="Arial" w:hAnsi="Arial" w:cs="Arial"/>
                <w:sz w:val="22"/>
                <w:szCs w:val="22"/>
                <w:lang w:val="en-GB"/>
              </w:rPr>
              <w:t xml:space="preserve">The documents to be </w:t>
            </w:r>
            <w:r w:rsidR="00BE3CC7" w:rsidRPr="00505FE2">
              <w:rPr>
                <w:rFonts w:ascii="Arial" w:hAnsi="Arial" w:cs="Arial"/>
                <w:sz w:val="22"/>
                <w:szCs w:val="22"/>
                <w:lang w:val="en-GB"/>
              </w:rPr>
              <w:t xml:space="preserve">furnished by the Supplier as </w:t>
            </w:r>
            <w:r w:rsidRPr="00505FE2">
              <w:rPr>
                <w:rFonts w:ascii="Arial" w:hAnsi="Arial" w:cs="Arial"/>
                <w:sz w:val="22"/>
                <w:szCs w:val="22"/>
                <w:lang w:val="en-GB"/>
              </w:rPr>
              <w:t xml:space="preserve"> follows:</w:t>
            </w:r>
          </w:p>
          <w:p w:rsidR="002708CD" w:rsidRPr="00505FE2" w:rsidRDefault="00806954" w:rsidP="004B5732">
            <w:pPr>
              <w:numPr>
                <w:ilvl w:val="0"/>
                <w:numId w:val="88"/>
              </w:numPr>
              <w:tabs>
                <w:tab w:val="clear" w:pos="1242"/>
                <w:tab w:val="num" w:pos="1125"/>
              </w:tabs>
              <w:spacing w:before="120" w:after="120"/>
              <w:ind w:left="1134" w:hanging="630"/>
              <w:rPr>
                <w:rFonts w:ascii="Arial" w:hAnsi="Arial" w:cs="Arial"/>
                <w:sz w:val="22"/>
                <w:szCs w:val="22"/>
                <w:lang w:val="en-GB"/>
              </w:rPr>
            </w:pPr>
            <w:r w:rsidRPr="00505FE2">
              <w:rPr>
                <w:rFonts w:ascii="Arial" w:hAnsi="Arial" w:cs="Arial"/>
                <w:sz w:val="22"/>
                <w:szCs w:val="22"/>
                <w:lang w:val="en-GB"/>
              </w:rPr>
              <w:t xml:space="preserve">Copies </w:t>
            </w:r>
            <w:r w:rsidR="002708CD" w:rsidRPr="00505FE2">
              <w:rPr>
                <w:rFonts w:ascii="Arial" w:hAnsi="Arial" w:cs="Arial"/>
                <w:sz w:val="22"/>
                <w:szCs w:val="22"/>
                <w:lang w:val="en-GB"/>
              </w:rPr>
              <w:t>of Supplier’s invoice showing goods’ description, quantity, unit price, total amount;</w:t>
            </w:r>
          </w:p>
          <w:p w:rsidR="002708CD" w:rsidRPr="00505FE2" w:rsidRDefault="0010605B" w:rsidP="004B5732">
            <w:pPr>
              <w:numPr>
                <w:ilvl w:val="0"/>
                <w:numId w:val="88"/>
              </w:numPr>
              <w:tabs>
                <w:tab w:val="clear" w:pos="1242"/>
                <w:tab w:val="num" w:pos="1125"/>
              </w:tabs>
              <w:spacing w:before="120" w:after="120"/>
              <w:ind w:left="1134" w:hanging="630"/>
              <w:rPr>
                <w:rFonts w:ascii="Arial" w:hAnsi="Arial" w:cs="Arial"/>
                <w:sz w:val="22"/>
                <w:szCs w:val="22"/>
                <w:lang w:val="en-GB"/>
              </w:rPr>
            </w:pPr>
            <w:r w:rsidRPr="00505FE2">
              <w:rPr>
                <w:rFonts w:ascii="Arial" w:hAnsi="Arial" w:cs="Arial"/>
                <w:sz w:val="22"/>
                <w:szCs w:val="22"/>
                <w:lang w:val="en-GB"/>
              </w:rPr>
              <w:t>Delivery note, railway receipt, or truck receipt;</w:t>
            </w:r>
            <w:r w:rsidR="002708CD" w:rsidRPr="00505FE2">
              <w:rPr>
                <w:rFonts w:ascii="Arial" w:hAnsi="Arial" w:cs="Arial"/>
                <w:sz w:val="22"/>
                <w:szCs w:val="22"/>
                <w:lang w:val="en-GB"/>
              </w:rPr>
              <w:tab/>
            </w:r>
          </w:p>
          <w:p w:rsidR="002708CD" w:rsidRPr="00505FE2" w:rsidRDefault="009E7935" w:rsidP="004B5732">
            <w:pPr>
              <w:numPr>
                <w:ilvl w:val="0"/>
                <w:numId w:val="88"/>
              </w:numPr>
              <w:tabs>
                <w:tab w:val="clear" w:pos="1242"/>
                <w:tab w:val="num" w:pos="1125"/>
              </w:tabs>
              <w:spacing w:before="120" w:after="120"/>
              <w:ind w:left="1134" w:hanging="630"/>
              <w:rPr>
                <w:rFonts w:ascii="Arial" w:hAnsi="Arial" w:cs="Arial"/>
                <w:sz w:val="22"/>
                <w:szCs w:val="22"/>
                <w:lang w:val="en-GB"/>
              </w:rPr>
            </w:pPr>
            <w:r>
              <w:rPr>
                <w:rFonts w:ascii="Arial" w:hAnsi="Arial" w:cs="Arial"/>
                <w:sz w:val="22"/>
                <w:szCs w:val="22"/>
                <w:lang w:val="en-GB"/>
              </w:rPr>
              <w:t>M</w:t>
            </w:r>
            <w:r w:rsidR="002708CD" w:rsidRPr="00505FE2">
              <w:rPr>
                <w:rFonts w:ascii="Arial" w:hAnsi="Arial" w:cs="Arial"/>
                <w:sz w:val="22"/>
                <w:szCs w:val="22"/>
                <w:lang w:val="en-GB"/>
              </w:rPr>
              <w:t xml:space="preserve">anufacturer’s/ </w:t>
            </w:r>
            <w:r>
              <w:rPr>
                <w:rFonts w:ascii="Arial" w:hAnsi="Arial" w:cs="Arial"/>
                <w:sz w:val="22"/>
                <w:szCs w:val="22"/>
                <w:lang w:val="en-GB"/>
              </w:rPr>
              <w:t>S</w:t>
            </w:r>
            <w:r w:rsidR="002708CD" w:rsidRPr="00505FE2">
              <w:rPr>
                <w:rFonts w:ascii="Arial" w:hAnsi="Arial" w:cs="Arial"/>
                <w:sz w:val="22"/>
                <w:szCs w:val="22"/>
                <w:lang w:val="en-GB"/>
              </w:rPr>
              <w:t>upplier’s  warranty certificate (if any);</w:t>
            </w:r>
          </w:p>
          <w:p w:rsidR="002708CD" w:rsidRPr="00505FE2" w:rsidRDefault="009E7935" w:rsidP="004B5732">
            <w:pPr>
              <w:numPr>
                <w:ilvl w:val="0"/>
                <w:numId w:val="88"/>
              </w:numPr>
              <w:tabs>
                <w:tab w:val="clear" w:pos="1242"/>
                <w:tab w:val="num" w:pos="1125"/>
              </w:tabs>
              <w:spacing w:before="120" w:after="120"/>
              <w:ind w:left="1134" w:hanging="630"/>
              <w:rPr>
                <w:rFonts w:ascii="Arial" w:hAnsi="Arial" w:cs="Arial"/>
                <w:sz w:val="22"/>
                <w:szCs w:val="22"/>
                <w:lang w:val="en-GB"/>
              </w:rPr>
            </w:pPr>
            <w:r>
              <w:rPr>
                <w:rFonts w:ascii="Arial" w:hAnsi="Arial" w:cs="Arial"/>
                <w:sz w:val="22"/>
                <w:szCs w:val="22"/>
                <w:lang w:val="en-GB"/>
              </w:rPr>
              <w:t>I</w:t>
            </w:r>
            <w:r w:rsidR="002708CD" w:rsidRPr="00505FE2">
              <w:rPr>
                <w:rFonts w:ascii="Arial" w:hAnsi="Arial" w:cs="Arial"/>
                <w:sz w:val="22"/>
                <w:szCs w:val="22"/>
                <w:lang w:val="en-GB"/>
              </w:rPr>
              <w:t xml:space="preserve">nspection certificate issued by the nominated inspection agency (or </w:t>
            </w:r>
            <w:r w:rsidR="00097679" w:rsidRPr="00505FE2">
              <w:rPr>
                <w:rFonts w:ascii="Arial" w:hAnsi="Arial" w:cs="Arial"/>
                <w:sz w:val="22"/>
                <w:szCs w:val="22"/>
                <w:lang w:val="en-GB"/>
              </w:rPr>
              <w:t>Procuring Entity</w:t>
            </w:r>
            <w:r w:rsidR="002708CD" w:rsidRPr="00505FE2">
              <w:rPr>
                <w:rFonts w:ascii="Arial" w:hAnsi="Arial" w:cs="Arial"/>
                <w:sz w:val="22"/>
                <w:szCs w:val="22"/>
                <w:lang w:val="en-GB"/>
              </w:rPr>
              <w:t xml:space="preserve">) and/ or the </w:t>
            </w:r>
            <w:r>
              <w:rPr>
                <w:rFonts w:ascii="Arial" w:hAnsi="Arial" w:cs="Arial"/>
                <w:sz w:val="22"/>
                <w:szCs w:val="22"/>
                <w:lang w:val="en-GB"/>
              </w:rPr>
              <w:t>S</w:t>
            </w:r>
            <w:r w:rsidR="002708CD" w:rsidRPr="00505FE2">
              <w:rPr>
                <w:rFonts w:ascii="Arial" w:hAnsi="Arial" w:cs="Arial"/>
                <w:sz w:val="22"/>
                <w:szCs w:val="22"/>
                <w:lang w:val="en-GB"/>
              </w:rPr>
              <w:t>upplier’s factory inspection report (if any);</w:t>
            </w:r>
          </w:p>
          <w:p w:rsidR="002708CD" w:rsidRPr="00505FE2" w:rsidRDefault="0010605B" w:rsidP="004B5732">
            <w:pPr>
              <w:numPr>
                <w:ilvl w:val="0"/>
                <w:numId w:val="88"/>
              </w:numPr>
              <w:tabs>
                <w:tab w:val="clear" w:pos="1242"/>
                <w:tab w:val="num" w:pos="1125"/>
              </w:tabs>
              <w:spacing w:before="120" w:after="120"/>
              <w:ind w:left="1134" w:hanging="630"/>
              <w:rPr>
                <w:rFonts w:ascii="Arial" w:hAnsi="Arial" w:cs="Arial"/>
                <w:sz w:val="22"/>
                <w:szCs w:val="22"/>
                <w:lang w:val="en-GB"/>
              </w:rPr>
            </w:pPr>
            <w:r w:rsidRPr="00505FE2">
              <w:rPr>
                <w:rFonts w:ascii="Arial" w:hAnsi="Arial" w:cs="Arial"/>
                <w:sz w:val="22"/>
                <w:szCs w:val="22"/>
                <w:lang w:val="en-GB"/>
              </w:rPr>
              <w:t>Certificate</w:t>
            </w:r>
            <w:r w:rsidR="002708CD" w:rsidRPr="00505FE2">
              <w:rPr>
                <w:rFonts w:ascii="Arial" w:hAnsi="Arial" w:cs="Arial"/>
                <w:sz w:val="22"/>
                <w:szCs w:val="22"/>
                <w:lang w:val="en-GB"/>
              </w:rPr>
              <w:t xml:space="preserve"> of origin</w:t>
            </w:r>
            <w:r w:rsidRPr="00505FE2">
              <w:rPr>
                <w:rFonts w:ascii="Arial" w:hAnsi="Arial" w:cs="Arial"/>
                <w:sz w:val="22"/>
                <w:szCs w:val="22"/>
                <w:lang w:val="en-GB"/>
              </w:rPr>
              <w:t xml:space="preserve">, if </w:t>
            </w:r>
            <w:r w:rsidR="009E7935" w:rsidRPr="00505FE2">
              <w:rPr>
                <w:rFonts w:ascii="Arial" w:hAnsi="Arial" w:cs="Arial"/>
                <w:sz w:val="22"/>
                <w:szCs w:val="22"/>
                <w:lang w:val="en-GB"/>
              </w:rPr>
              <w:t>any.</w:t>
            </w:r>
          </w:p>
          <w:p w:rsidR="002708CD" w:rsidRPr="00EC6D6C" w:rsidRDefault="002708CD" w:rsidP="001C5ACF">
            <w:pPr>
              <w:tabs>
                <w:tab w:val="right" w:pos="7164"/>
              </w:tabs>
              <w:spacing w:before="120" w:after="120"/>
              <w:jc w:val="both"/>
              <w:rPr>
                <w:rFonts w:ascii="Arial" w:hAnsi="Arial" w:cs="Arial"/>
                <w:i/>
                <w:iCs/>
                <w:sz w:val="18"/>
                <w:szCs w:val="18"/>
                <w:lang w:val="en-GB"/>
              </w:rPr>
            </w:pPr>
          </w:p>
        </w:tc>
      </w:tr>
      <w:tr w:rsidR="007D0DAE" w:rsidRPr="003F47F0" w:rsidTr="00EC6D6C">
        <w:trPr>
          <w:cantSplit/>
          <w:trHeight w:val="579"/>
        </w:trPr>
        <w:tc>
          <w:tcPr>
            <w:tcW w:w="1980" w:type="dxa"/>
            <w:tcBorders>
              <w:top w:val="single" w:sz="6" w:space="0" w:color="auto"/>
              <w:left w:val="single" w:sz="6" w:space="0" w:color="auto"/>
              <w:bottom w:val="single" w:sz="6" w:space="0" w:color="auto"/>
              <w:right w:val="single" w:sz="6" w:space="0" w:color="auto"/>
            </w:tcBorders>
          </w:tcPr>
          <w:p w:rsidR="007D0DAE" w:rsidRPr="00F26BF7" w:rsidRDefault="007D0DAE" w:rsidP="002708CD">
            <w:pPr>
              <w:spacing w:before="120" w:after="120"/>
              <w:rPr>
                <w:rFonts w:ascii="Arial" w:hAnsi="Arial" w:cs="Arial"/>
                <w:b/>
                <w:sz w:val="22"/>
                <w:szCs w:val="22"/>
                <w:lang w:val="en-GB"/>
              </w:rPr>
            </w:pPr>
            <w:r w:rsidRPr="00F26BF7">
              <w:rPr>
                <w:rFonts w:ascii="Arial" w:hAnsi="Arial" w:cs="Arial"/>
                <w:b/>
                <w:sz w:val="22"/>
                <w:szCs w:val="22"/>
                <w:lang w:val="en-GB"/>
              </w:rPr>
              <w:t>GCC 2</w:t>
            </w:r>
            <w:r w:rsidR="009E7935">
              <w:rPr>
                <w:rFonts w:ascii="Arial" w:hAnsi="Arial" w:cs="Arial"/>
                <w:b/>
                <w:sz w:val="22"/>
                <w:szCs w:val="22"/>
                <w:lang w:val="en-GB"/>
              </w:rPr>
              <w:t>3</w:t>
            </w:r>
            <w:r w:rsidRPr="00F26BF7">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7D0DAE" w:rsidRPr="001C5ACF" w:rsidRDefault="007D0DAE" w:rsidP="002708CD">
            <w:pPr>
              <w:tabs>
                <w:tab w:val="right" w:pos="7164"/>
              </w:tabs>
              <w:spacing w:before="120" w:after="120"/>
              <w:rPr>
                <w:rFonts w:ascii="Arial" w:hAnsi="Arial" w:cs="Arial"/>
                <w:sz w:val="22"/>
                <w:szCs w:val="22"/>
                <w:lang w:val="en-GB"/>
              </w:rPr>
            </w:pPr>
            <w:r w:rsidRPr="001C5ACF">
              <w:rPr>
                <w:rFonts w:ascii="Arial" w:hAnsi="Arial" w:cs="Arial"/>
                <w:sz w:val="22"/>
                <w:szCs w:val="22"/>
                <w:lang w:val="en-GB"/>
              </w:rPr>
              <w:t xml:space="preserve">The </w:t>
            </w:r>
            <w:r w:rsidR="001F2637">
              <w:rPr>
                <w:rFonts w:ascii="Arial" w:hAnsi="Arial" w:cs="Arial"/>
                <w:sz w:val="22"/>
                <w:szCs w:val="22"/>
                <w:lang w:val="en-GB"/>
              </w:rPr>
              <w:t xml:space="preserve">original </w:t>
            </w:r>
            <w:r w:rsidRPr="001C5ACF">
              <w:rPr>
                <w:rFonts w:ascii="Arial" w:hAnsi="Arial" w:cs="Arial"/>
                <w:sz w:val="22"/>
                <w:szCs w:val="22"/>
                <w:lang w:val="en-GB"/>
              </w:rPr>
              <w:t xml:space="preserve">Contract price is: </w:t>
            </w:r>
            <w:r w:rsidRPr="00EC6D6C">
              <w:rPr>
                <w:rFonts w:ascii="Arial" w:hAnsi="Arial" w:cs="Arial"/>
                <w:i/>
                <w:sz w:val="18"/>
                <w:szCs w:val="18"/>
                <w:lang w:val="en-GB"/>
              </w:rPr>
              <w:t xml:space="preserve">[insert the </w:t>
            </w:r>
            <w:r w:rsidR="001F2637" w:rsidRPr="00EC6D6C">
              <w:rPr>
                <w:rFonts w:ascii="Arial" w:hAnsi="Arial" w:cs="Arial"/>
                <w:i/>
                <w:sz w:val="18"/>
                <w:szCs w:val="18"/>
                <w:lang w:val="en-GB"/>
              </w:rPr>
              <w:t>amount in the NOA</w:t>
            </w:r>
            <w:r w:rsidR="001F2637" w:rsidRPr="00EC6D6C">
              <w:rPr>
                <w:rFonts w:ascii="Arial" w:hAnsi="Arial" w:cs="Arial"/>
                <w:i/>
                <w:sz w:val="21"/>
                <w:szCs w:val="21"/>
                <w:lang w:val="en-GB"/>
              </w:rPr>
              <w:t>]</w:t>
            </w:r>
          </w:p>
        </w:tc>
      </w:tr>
      <w:tr w:rsidR="002708CD" w:rsidRPr="003F47F0" w:rsidTr="00EC6D6C">
        <w:trPr>
          <w:trHeight w:val="858"/>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lastRenderedPageBreak/>
              <w:t xml:space="preserve">GCC </w:t>
            </w:r>
            <w:r w:rsidR="00914EB9" w:rsidRPr="00F26BF7">
              <w:rPr>
                <w:rFonts w:ascii="Arial" w:hAnsi="Arial" w:cs="Arial"/>
                <w:b/>
                <w:sz w:val="22"/>
                <w:szCs w:val="22"/>
                <w:lang w:val="en-GB"/>
              </w:rPr>
              <w:t>2</w:t>
            </w:r>
            <w:r w:rsidR="001F2637">
              <w:rPr>
                <w:rFonts w:ascii="Arial" w:hAnsi="Arial" w:cs="Arial"/>
                <w:b/>
                <w:sz w:val="22"/>
                <w:szCs w:val="22"/>
                <w:lang w:val="en-GB"/>
              </w:rPr>
              <w:t>5</w:t>
            </w:r>
            <w:r w:rsidRPr="00F26BF7">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rsidR="00272EA7" w:rsidRPr="001C5ACF" w:rsidRDefault="002708CD" w:rsidP="00272EA7">
            <w:pPr>
              <w:pageBreakBefore/>
              <w:spacing w:before="120" w:after="120"/>
              <w:jc w:val="both"/>
              <w:rPr>
                <w:rFonts w:ascii="Arial" w:hAnsi="Arial" w:cs="Arial"/>
                <w:sz w:val="22"/>
                <w:szCs w:val="22"/>
                <w:lang w:val="en-GB"/>
              </w:rPr>
            </w:pPr>
            <w:r w:rsidRPr="001C5ACF">
              <w:rPr>
                <w:rFonts w:ascii="Arial" w:hAnsi="Arial" w:cs="Arial"/>
                <w:sz w:val="22"/>
                <w:szCs w:val="22"/>
                <w:lang w:val="en-GB"/>
              </w:rPr>
              <w:t>The method and conditions of payment to be made to the Supplier under this Contract shall be as follows:</w:t>
            </w:r>
          </w:p>
        </w:tc>
      </w:tr>
      <w:tr w:rsidR="001F2637" w:rsidRPr="003F47F0" w:rsidTr="00E74E28">
        <w:trPr>
          <w:cantSplit/>
          <w:trHeight w:val="975"/>
        </w:trPr>
        <w:tc>
          <w:tcPr>
            <w:tcW w:w="1980" w:type="dxa"/>
            <w:vMerge w:val="restart"/>
            <w:tcBorders>
              <w:top w:val="single" w:sz="6" w:space="0" w:color="auto"/>
              <w:left w:val="single" w:sz="6" w:space="0" w:color="auto"/>
              <w:right w:val="single" w:sz="6" w:space="0" w:color="auto"/>
            </w:tcBorders>
          </w:tcPr>
          <w:p w:rsidR="001F2637" w:rsidRPr="003F47F0"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rsidR="00272EA7" w:rsidRPr="00F3529B" w:rsidRDefault="001F2637" w:rsidP="00F3529B">
            <w:pPr>
              <w:pageBreakBefore/>
              <w:spacing w:before="120" w:after="120"/>
              <w:jc w:val="both"/>
              <w:rPr>
                <w:rFonts w:ascii="Arial" w:hAnsi="Arial" w:cs="Arial"/>
                <w:sz w:val="22"/>
                <w:szCs w:val="22"/>
                <w:lang w:val="en-GB"/>
              </w:rPr>
            </w:pPr>
            <w:r w:rsidRPr="00F3529B">
              <w:rPr>
                <w:rFonts w:ascii="Arial" w:hAnsi="Arial" w:cs="Arial"/>
                <w:sz w:val="22"/>
                <w:szCs w:val="22"/>
                <w:lang w:val="en-GB"/>
              </w:rPr>
              <w:t xml:space="preserve">Advance Payment: </w:t>
            </w:r>
          </w:p>
          <w:p w:rsidR="001F2637" w:rsidRPr="00F3529B" w:rsidRDefault="008546F7" w:rsidP="00F3529B">
            <w:pPr>
              <w:pageBreakBefore/>
              <w:spacing w:before="120" w:after="120"/>
              <w:jc w:val="both"/>
              <w:rPr>
                <w:rFonts w:ascii="Arial" w:hAnsi="Arial" w:cs="Arial"/>
                <w:sz w:val="22"/>
                <w:szCs w:val="22"/>
                <w:lang w:val="en-GB"/>
              </w:rPr>
            </w:pPr>
            <w:r w:rsidRPr="00F3529B">
              <w:rPr>
                <w:rFonts w:ascii="Arial" w:hAnsi="Arial" w:cs="Arial"/>
                <w:sz w:val="22"/>
                <w:szCs w:val="22"/>
                <w:lang w:val="en-GB"/>
              </w:rPr>
              <w:t>No Advance payment shall be made to the Supplier.</w:t>
            </w:r>
          </w:p>
        </w:tc>
      </w:tr>
      <w:tr w:rsidR="001F2637" w:rsidRPr="003F47F0">
        <w:trPr>
          <w:cantSplit/>
          <w:trHeight w:val="1830"/>
        </w:trPr>
        <w:tc>
          <w:tcPr>
            <w:tcW w:w="1980" w:type="dxa"/>
            <w:vMerge/>
            <w:tcBorders>
              <w:left w:val="single" w:sz="6" w:space="0" w:color="auto"/>
              <w:bottom w:val="single" w:sz="6" w:space="0" w:color="auto"/>
              <w:right w:val="single" w:sz="6" w:space="0" w:color="auto"/>
            </w:tcBorders>
          </w:tcPr>
          <w:p w:rsidR="001F2637" w:rsidRPr="003F47F0"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rsidR="00E52141" w:rsidRPr="00F3529B" w:rsidRDefault="001F2637" w:rsidP="00F3529B">
            <w:pPr>
              <w:pageBreakBefore/>
              <w:spacing w:before="120" w:after="120"/>
              <w:jc w:val="both"/>
              <w:rPr>
                <w:rFonts w:ascii="Arial" w:hAnsi="Arial" w:cs="Arial"/>
                <w:b/>
                <w:sz w:val="22"/>
                <w:szCs w:val="22"/>
                <w:lang w:val="en-GB"/>
              </w:rPr>
            </w:pPr>
            <w:r w:rsidRPr="00F3529B">
              <w:rPr>
                <w:rFonts w:ascii="Arial" w:hAnsi="Arial" w:cs="Arial"/>
                <w:b/>
                <w:sz w:val="22"/>
                <w:szCs w:val="22"/>
                <w:lang w:val="en-GB"/>
              </w:rPr>
              <w:t>On Delivery :</w:t>
            </w:r>
          </w:p>
          <w:p w:rsidR="00C94D5D" w:rsidRPr="00484344" w:rsidRDefault="00C94D5D" w:rsidP="00F3529B">
            <w:pPr>
              <w:pageBreakBefore/>
              <w:spacing w:before="120" w:after="120"/>
              <w:jc w:val="both"/>
              <w:rPr>
                <w:rFonts w:ascii="Arial" w:hAnsi="Arial" w:cs="Arial"/>
                <w:sz w:val="22"/>
                <w:szCs w:val="22"/>
                <w:lang w:val="en-GB"/>
              </w:rPr>
            </w:pPr>
            <w:r w:rsidRPr="00484344">
              <w:rPr>
                <w:rFonts w:ascii="Arial" w:hAnsi="Arial" w:cs="Arial"/>
                <w:sz w:val="22"/>
                <w:szCs w:val="22"/>
                <w:lang w:val="en-GB"/>
              </w:rPr>
              <w:t>An amount of 45% (forty five percent) of the invoice amount shall be paid upon submission of an “Arrival of Goods and materials certificate” by the contractor to support his claim</w:t>
            </w:r>
            <w:r w:rsidR="00E74E28" w:rsidRPr="00484344">
              <w:rPr>
                <w:rFonts w:ascii="Arial" w:hAnsi="Arial" w:cs="Arial"/>
                <w:sz w:val="22"/>
                <w:szCs w:val="22"/>
                <w:lang w:val="en-GB"/>
              </w:rPr>
              <w:t>.</w:t>
            </w:r>
            <w:r w:rsidR="005A0112" w:rsidRPr="00484344">
              <w:rPr>
                <w:rFonts w:ascii="Arial" w:hAnsi="Arial" w:cs="Arial"/>
                <w:sz w:val="22"/>
                <w:szCs w:val="22"/>
                <w:lang w:val="en-GB"/>
              </w:rPr>
              <w:t xml:space="preserve"> </w:t>
            </w:r>
            <w:r w:rsidRPr="00484344">
              <w:rPr>
                <w:rFonts w:ascii="Arial" w:hAnsi="Arial" w:cs="Arial"/>
                <w:sz w:val="22"/>
                <w:szCs w:val="22"/>
                <w:lang w:val="en-GB"/>
              </w:rPr>
              <w:t>Such certificate shall be issued by the Project Director</w:t>
            </w:r>
            <w:r w:rsidR="007A4449" w:rsidRPr="00484344">
              <w:rPr>
                <w:rFonts w:ascii="Arial" w:hAnsi="Arial" w:cs="Arial"/>
                <w:sz w:val="22"/>
                <w:szCs w:val="22"/>
                <w:lang w:val="en-GB"/>
              </w:rPr>
              <w:t xml:space="preserve"> based on receiving of goods at every site by respective Head Master/</w:t>
            </w:r>
            <w:proofErr w:type="spellStart"/>
            <w:r w:rsidR="007A4449" w:rsidRPr="00484344">
              <w:rPr>
                <w:rFonts w:ascii="Arial" w:hAnsi="Arial" w:cs="Arial"/>
                <w:sz w:val="22"/>
                <w:szCs w:val="22"/>
                <w:lang w:val="en-GB"/>
              </w:rPr>
              <w:t>incharge</w:t>
            </w:r>
            <w:proofErr w:type="spellEnd"/>
            <w:r w:rsidRPr="00484344">
              <w:rPr>
                <w:rFonts w:ascii="Arial" w:hAnsi="Arial" w:cs="Arial"/>
                <w:sz w:val="22"/>
                <w:szCs w:val="22"/>
                <w:lang w:val="en-GB"/>
              </w:rPr>
              <w:t xml:space="preserve"> upon arrival of relevant goods and materials on sites.</w:t>
            </w:r>
          </w:p>
          <w:p w:rsidR="00C94D5D" w:rsidRPr="00484344" w:rsidRDefault="00C94D5D" w:rsidP="00F3529B">
            <w:pPr>
              <w:pageBreakBefore/>
              <w:spacing w:before="120" w:after="120"/>
              <w:jc w:val="both"/>
              <w:rPr>
                <w:rFonts w:ascii="Arial" w:hAnsi="Arial" w:cs="Arial"/>
                <w:b/>
                <w:sz w:val="22"/>
                <w:szCs w:val="22"/>
                <w:lang w:val="en-GB"/>
              </w:rPr>
            </w:pPr>
            <w:r w:rsidRPr="00484344">
              <w:rPr>
                <w:rFonts w:ascii="Arial" w:hAnsi="Arial" w:cs="Arial"/>
                <w:b/>
                <w:sz w:val="22"/>
                <w:szCs w:val="22"/>
                <w:lang w:val="en-GB"/>
              </w:rPr>
              <w:t>On</w:t>
            </w:r>
            <w:r w:rsidR="009D581C" w:rsidRPr="00484344">
              <w:rPr>
                <w:rFonts w:ascii="Arial" w:hAnsi="Arial" w:cs="Arial"/>
                <w:b/>
                <w:sz w:val="22"/>
                <w:szCs w:val="22"/>
                <w:lang w:val="en-GB"/>
              </w:rPr>
              <w:t xml:space="preserve"> Provisional</w:t>
            </w:r>
            <w:r w:rsidRPr="00484344">
              <w:rPr>
                <w:rFonts w:ascii="Arial" w:hAnsi="Arial" w:cs="Arial"/>
                <w:b/>
                <w:sz w:val="22"/>
                <w:szCs w:val="22"/>
                <w:lang w:val="en-GB"/>
              </w:rPr>
              <w:t xml:space="preserve"> Acceptance</w:t>
            </w:r>
            <w:r w:rsidR="009D581C" w:rsidRPr="00484344">
              <w:rPr>
                <w:rFonts w:ascii="Arial" w:hAnsi="Arial" w:cs="Arial"/>
                <w:b/>
                <w:sz w:val="22"/>
                <w:szCs w:val="22"/>
                <w:lang w:val="en-GB"/>
              </w:rPr>
              <w:t xml:space="preserve"> Test</w:t>
            </w:r>
            <w:r w:rsidRPr="00484344">
              <w:rPr>
                <w:rFonts w:ascii="Arial" w:hAnsi="Arial" w:cs="Arial"/>
                <w:b/>
                <w:sz w:val="22"/>
                <w:szCs w:val="22"/>
                <w:lang w:val="en-GB"/>
              </w:rPr>
              <w:t>(PAT):</w:t>
            </w:r>
          </w:p>
          <w:p w:rsidR="00C94D5D" w:rsidRPr="00484344" w:rsidRDefault="00C94D5D" w:rsidP="00F3529B">
            <w:pPr>
              <w:pageBreakBefore/>
              <w:spacing w:before="120" w:after="120"/>
              <w:jc w:val="both"/>
              <w:rPr>
                <w:rFonts w:ascii="Arial" w:hAnsi="Arial" w:cs="Arial"/>
                <w:sz w:val="22"/>
                <w:szCs w:val="22"/>
                <w:lang w:val="en-GB"/>
              </w:rPr>
            </w:pPr>
            <w:r w:rsidRPr="00484344">
              <w:rPr>
                <w:rFonts w:ascii="Arial" w:hAnsi="Arial" w:cs="Arial"/>
                <w:sz w:val="22"/>
                <w:szCs w:val="22"/>
                <w:lang w:val="en-GB"/>
              </w:rPr>
              <w:t xml:space="preserve">An amount of 50% (fifty percent) of the invoice amount shall be paid upon submission of </w:t>
            </w:r>
            <w:proofErr w:type="gramStart"/>
            <w:r w:rsidRPr="00484344">
              <w:rPr>
                <w:rFonts w:ascii="Arial" w:hAnsi="Arial" w:cs="Arial"/>
                <w:sz w:val="22"/>
                <w:szCs w:val="22"/>
                <w:lang w:val="en-GB"/>
              </w:rPr>
              <w:t>an</w:t>
            </w:r>
            <w:proofErr w:type="gramEnd"/>
            <w:r w:rsidRPr="00484344">
              <w:rPr>
                <w:rFonts w:ascii="Arial" w:hAnsi="Arial" w:cs="Arial"/>
                <w:sz w:val="22"/>
                <w:szCs w:val="22"/>
                <w:lang w:val="en-GB"/>
              </w:rPr>
              <w:t xml:space="preserve"> “</w:t>
            </w:r>
            <w:r w:rsidR="009D581C" w:rsidRPr="00484344">
              <w:rPr>
                <w:rFonts w:ascii="Arial" w:hAnsi="Arial" w:cs="Arial"/>
                <w:sz w:val="22"/>
                <w:szCs w:val="22"/>
                <w:lang w:val="en-GB"/>
              </w:rPr>
              <w:t xml:space="preserve">Provisional Acceptance Test </w:t>
            </w:r>
            <w:r w:rsidRPr="00484344">
              <w:rPr>
                <w:rFonts w:ascii="Arial" w:hAnsi="Arial" w:cs="Arial"/>
                <w:sz w:val="22"/>
                <w:szCs w:val="22"/>
                <w:lang w:val="en-GB"/>
              </w:rPr>
              <w:t>certificate</w:t>
            </w:r>
            <w:r w:rsidR="009D581C" w:rsidRPr="00484344">
              <w:rPr>
                <w:rFonts w:ascii="Arial" w:hAnsi="Arial" w:cs="Arial"/>
                <w:sz w:val="22"/>
                <w:szCs w:val="22"/>
                <w:lang w:val="en-GB"/>
              </w:rPr>
              <w:t xml:space="preserve"> (PAC)</w:t>
            </w:r>
            <w:r w:rsidRPr="00484344">
              <w:rPr>
                <w:rFonts w:ascii="Arial" w:hAnsi="Arial" w:cs="Arial"/>
                <w:sz w:val="22"/>
                <w:szCs w:val="22"/>
                <w:lang w:val="en-GB"/>
              </w:rPr>
              <w:t>” by the contractor to support his claim Such</w:t>
            </w:r>
            <w:r w:rsidR="009D581C" w:rsidRPr="00484344">
              <w:rPr>
                <w:rFonts w:ascii="Arial" w:hAnsi="Arial" w:cs="Arial"/>
                <w:sz w:val="22"/>
                <w:szCs w:val="22"/>
                <w:lang w:val="en-GB"/>
              </w:rPr>
              <w:t xml:space="preserve"> PAC</w:t>
            </w:r>
            <w:r w:rsidRPr="00484344">
              <w:rPr>
                <w:rFonts w:ascii="Arial" w:hAnsi="Arial" w:cs="Arial"/>
                <w:sz w:val="22"/>
                <w:szCs w:val="22"/>
                <w:lang w:val="en-GB"/>
              </w:rPr>
              <w:t xml:space="preserve"> certificate shall be issued by the Project Director upon </w:t>
            </w:r>
            <w:r w:rsidR="009D581C" w:rsidRPr="00484344">
              <w:rPr>
                <w:rFonts w:ascii="Arial" w:hAnsi="Arial" w:cs="Arial"/>
                <w:sz w:val="22"/>
                <w:szCs w:val="22"/>
                <w:lang w:val="en-GB"/>
              </w:rPr>
              <w:t>completion of the relevant contractual liabilities by the contractor for all</w:t>
            </w:r>
            <w:r w:rsidRPr="00484344">
              <w:rPr>
                <w:rFonts w:ascii="Arial" w:hAnsi="Arial" w:cs="Arial"/>
                <w:sz w:val="22"/>
                <w:szCs w:val="22"/>
                <w:lang w:val="en-GB"/>
              </w:rPr>
              <w:t xml:space="preserve"> relevant goods and materials on sites.</w:t>
            </w:r>
          </w:p>
          <w:p w:rsidR="009D581C" w:rsidRPr="00F3529B" w:rsidRDefault="009D581C" w:rsidP="00F3529B">
            <w:pPr>
              <w:pageBreakBefore/>
              <w:spacing w:before="120" w:after="120"/>
              <w:jc w:val="both"/>
              <w:rPr>
                <w:rFonts w:ascii="Arial" w:hAnsi="Arial" w:cs="Arial"/>
                <w:b/>
                <w:sz w:val="22"/>
                <w:szCs w:val="22"/>
                <w:lang w:val="en-GB"/>
              </w:rPr>
            </w:pPr>
            <w:r w:rsidRPr="00F3529B">
              <w:rPr>
                <w:rFonts w:ascii="Arial" w:hAnsi="Arial" w:cs="Arial"/>
                <w:b/>
                <w:sz w:val="22"/>
                <w:szCs w:val="22"/>
                <w:lang w:val="en-GB"/>
              </w:rPr>
              <w:t>On Final Acceptance Test(FAT):</w:t>
            </w:r>
          </w:p>
          <w:p w:rsidR="009D581C" w:rsidRPr="00F3529B" w:rsidRDefault="009D581C" w:rsidP="00F3529B">
            <w:pPr>
              <w:pageBreakBefore/>
              <w:spacing w:before="120" w:after="120"/>
              <w:jc w:val="both"/>
              <w:rPr>
                <w:rFonts w:ascii="Arial" w:hAnsi="Arial" w:cs="Arial"/>
                <w:sz w:val="22"/>
                <w:szCs w:val="22"/>
                <w:lang w:val="en-GB"/>
              </w:rPr>
            </w:pPr>
            <w:r w:rsidRPr="00F3529B">
              <w:rPr>
                <w:rFonts w:ascii="Arial" w:hAnsi="Arial" w:cs="Arial"/>
                <w:sz w:val="22"/>
                <w:szCs w:val="22"/>
                <w:lang w:val="en-GB"/>
              </w:rPr>
              <w:t xml:space="preserve">An amount of 5% (five percent) of the invoice amount shall be paid upon submission of </w:t>
            </w:r>
            <w:proofErr w:type="gramStart"/>
            <w:r w:rsidRPr="00F3529B">
              <w:rPr>
                <w:rFonts w:ascii="Arial" w:hAnsi="Arial" w:cs="Arial"/>
                <w:sz w:val="22"/>
                <w:szCs w:val="22"/>
                <w:lang w:val="en-GB"/>
              </w:rPr>
              <w:t>an</w:t>
            </w:r>
            <w:proofErr w:type="gramEnd"/>
            <w:r w:rsidRPr="00F3529B">
              <w:rPr>
                <w:rFonts w:ascii="Arial" w:hAnsi="Arial" w:cs="Arial"/>
                <w:sz w:val="22"/>
                <w:szCs w:val="22"/>
                <w:lang w:val="en-GB"/>
              </w:rPr>
              <w:t xml:space="preserve"> “Final Acceptance Test certificate (FAC)” by the contractor to support his claim</w:t>
            </w:r>
            <w:r w:rsidR="00484344">
              <w:rPr>
                <w:rFonts w:ascii="Arial" w:hAnsi="Arial" w:cs="Arial"/>
                <w:sz w:val="22"/>
                <w:szCs w:val="22"/>
                <w:lang w:val="en-GB"/>
              </w:rPr>
              <w:t>.</w:t>
            </w:r>
            <w:r w:rsidRPr="00F3529B">
              <w:rPr>
                <w:rFonts w:ascii="Arial" w:hAnsi="Arial" w:cs="Arial"/>
                <w:sz w:val="22"/>
                <w:szCs w:val="22"/>
                <w:lang w:val="en-GB"/>
              </w:rPr>
              <w:t xml:space="preserve"> Such FAC certificate shall be issued by the Project Director upon completion of the relevant contractual liabilities by the contractor for all relevant goods and materials on sites.</w:t>
            </w:r>
          </w:p>
          <w:p w:rsidR="00161962" w:rsidRPr="00F3529B" w:rsidRDefault="00161962" w:rsidP="00F3529B">
            <w:pPr>
              <w:pageBreakBefore/>
              <w:spacing w:before="120" w:after="120"/>
              <w:jc w:val="both"/>
              <w:rPr>
                <w:rFonts w:ascii="Arial" w:hAnsi="Arial" w:cs="Arial"/>
                <w:sz w:val="22"/>
                <w:szCs w:val="22"/>
                <w:lang w:val="en-GB"/>
              </w:rPr>
            </w:pPr>
          </w:p>
        </w:tc>
      </w:tr>
      <w:tr w:rsidR="00A32DA7" w:rsidRPr="003F47F0" w:rsidTr="00EC6D6C">
        <w:trPr>
          <w:cantSplit/>
          <w:trHeight w:val="966"/>
        </w:trPr>
        <w:tc>
          <w:tcPr>
            <w:tcW w:w="1980" w:type="dxa"/>
            <w:tcBorders>
              <w:top w:val="single" w:sz="6" w:space="0" w:color="auto"/>
              <w:left w:val="single" w:sz="6" w:space="0" w:color="auto"/>
              <w:bottom w:val="single" w:sz="6" w:space="0" w:color="auto"/>
              <w:right w:val="single" w:sz="6" w:space="0" w:color="auto"/>
            </w:tcBorders>
          </w:tcPr>
          <w:p w:rsidR="00A32DA7" w:rsidRPr="00484344" w:rsidRDefault="00914EB9" w:rsidP="002708CD">
            <w:pPr>
              <w:spacing w:before="120" w:after="120"/>
              <w:rPr>
                <w:rFonts w:ascii="Arial" w:hAnsi="Arial" w:cs="Arial"/>
                <w:b/>
                <w:sz w:val="22"/>
                <w:szCs w:val="22"/>
                <w:lang w:val="en-GB"/>
              </w:rPr>
            </w:pPr>
            <w:r w:rsidRPr="00484344">
              <w:rPr>
                <w:rFonts w:ascii="Arial" w:hAnsi="Arial" w:cs="Arial"/>
                <w:b/>
                <w:sz w:val="22"/>
                <w:szCs w:val="22"/>
                <w:lang w:val="en-GB"/>
              </w:rPr>
              <w:t>GCC 2</w:t>
            </w:r>
            <w:r w:rsidR="006D2111" w:rsidRPr="00484344">
              <w:rPr>
                <w:rFonts w:ascii="Arial" w:hAnsi="Arial" w:cs="Arial"/>
                <w:b/>
                <w:sz w:val="22"/>
                <w:szCs w:val="22"/>
                <w:lang w:val="en-GB"/>
              </w:rPr>
              <w:t>5</w:t>
            </w:r>
            <w:r w:rsidRPr="00484344">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rsidR="00A32DA7" w:rsidRPr="00F26BF7" w:rsidRDefault="004521E4" w:rsidP="004521E4">
            <w:pPr>
              <w:pageBreakBefore/>
              <w:tabs>
                <w:tab w:val="right" w:pos="7164"/>
              </w:tabs>
              <w:spacing w:before="120" w:after="120"/>
              <w:rPr>
                <w:rFonts w:ascii="Arial" w:hAnsi="Arial" w:cs="Arial"/>
                <w:i/>
                <w:sz w:val="22"/>
                <w:szCs w:val="22"/>
                <w:lang w:val="en-GB"/>
              </w:rPr>
            </w:pPr>
            <w:r w:rsidRPr="00F26BF7">
              <w:rPr>
                <w:rFonts w:ascii="Arial" w:hAnsi="Arial" w:cs="Arial"/>
                <w:sz w:val="22"/>
                <w:szCs w:val="22"/>
                <w:lang w:val="en-GB"/>
              </w:rPr>
              <w:t xml:space="preserve">Payments shall be </w:t>
            </w:r>
            <w:r w:rsidR="001B063B" w:rsidRPr="00F26BF7">
              <w:rPr>
                <w:rFonts w:ascii="Arial" w:hAnsi="Arial" w:cs="Arial"/>
                <w:sz w:val="22"/>
                <w:szCs w:val="22"/>
                <w:lang w:val="en-GB"/>
              </w:rPr>
              <w:t>made in</w:t>
            </w:r>
            <w:r w:rsidRPr="00F26BF7">
              <w:rPr>
                <w:rFonts w:ascii="Arial" w:hAnsi="Arial" w:cs="Arial"/>
                <w:sz w:val="22"/>
                <w:szCs w:val="22"/>
                <w:lang w:val="en-GB"/>
              </w:rPr>
              <w:t xml:space="preserve"> no case later than the </w:t>
            </w:r>
            <w:r w:rsidR="00024719" w:rsidRPr="00484344">
              <w:rPr>
                <w:rFonts w:ascii="Arial" w:hAnsi="Arial" w:cs="Arial"/>
                <w:i/>
                <w:sz w:val="22"/>
                <w:szCs w:val="22"/>
                <w:lang w:val="en-GB"/>
              </w:rPr>
              <w:t>30</w:t>
            </w:r>
            <w:r w:rsidRPr="00484344">
              <w:rPr>
                <w:rFonts w:ascii="Arial" w:hAnsi="Arial" w:cs="Arial"/>
                <w:i/>
                <w:sz w:val="22"/>
                <w:szCs w:val="22"/>
                <w:lang w:val="en-GB"/>
              </w:rPr>
              <w:t>days</w:t>
            </w:r>
            <w:r w:rsidR="001B063B" w:rsidRPr="00484344">
              <w:rPr>
                <w:rFonts w:ascii="Arial" w:hAnsi="Arial" w:cs="Arial"/>
                <w:sz w:val="22"/>
                <w:szCs w:val="22"/>
                <w:lang w:val="en-GB"/>
              </w:rPr>
              <w:t xml:space="preserve"> after</w:t>
            </w:r>
            <w:r w:rsidR="00484344">
              <w:rPr>
                <w:rFonts w:ascii="Arial" w:hAnsi="Arial" w:cs="Arial"/>
                <w:color w:val="FF0000"/>
                <w:sz w:val="22"/>
                <w:szCs w:val="22"/>
                <w:lang w:val="en-GB"/>
              </w:rPr>
              <w:t xml:space="preserve"> </w:t>
            </w:r>
            <w:r w:rsidRPr="00F26BF7">
              <w:rPr>
                <w:rFonts w:ascii="Arial" w:hAnsi="Arial" w:cs="Arial"/>
                <w:sz w:val="22"/>
                <w:szCs w:val="22"/>
                <w:lang w:val="en-GB"/>
              </w:rPr>
              <w:t xml:space="preserve">submission of an invoice or request for payment by the Supplier, and after the </w:t>
            </w:r>
            <w:r w:rsidR="006D2111">
              <w:rPr>
                <w:rFonts w:ascii="Arial" w:hAnsi="Arial" w:cs="Arial"/>
                <w:sz w:val="22"/>
                <w:szCs w:val="22"/>
                <w:lang w:val="en-GB"/>
              </w:rPr>
              <w:t>P</w:t>
            </w:r>
            <w:r w:rsidRPr="00F26BF7">
              <w:rPr>
                <w:rFonts w:ascii="Arial" w:hAnsi="Arial" w:cs="Arial"/>
                <w:sz w:val="22"/>
                <w:szCs w:val="22"/>
                <w:lang w:val="en-GB"/>
              </w:rPr>
              <w:t>rocuring Entity has accepted it</w:t>
            </w:r>
            <w:r w:rsidR="005932E9" w:rsidRPr="00F26BF7">
              <w:rPr>
                <w:rFonts w:ascii="Arial" w:hAnsi="Arial" w:cs="Arial"/>
                <w:sz w:val="22"/>
                <w:szCs w:val="22"/>
                <w:lang w:val="en-GB"/>
              </w:rPr>
              <w:t>.</w:t>
            </w:r>
          </w:p>
          <w:p w:rsidR="00914EB9" w:rsidRPr="00EC6D6C" w:rsidRDefault="00914EB9" w:rsidP="002708CD">
            <w:pPr>
              <w:pageBreakBefore/>
              <w:tabs>
                <w:tab w:val="right" w:pos="7164"/>
              </w:tabs>
              <w:spacing w:before="120" w:after="120"/>
              <w:rPr>
                <w:rFonts w:ascii="Arial" w:hAnsi="Arial" w:cs="Arial"/>
                <w:i/>
                <w:sz w:val="18"/>
                <w:szCs w:val="18"/>
                <w:lang w:val="en-GB"/>
              </w:rPr>
            </w:pPr>
          </w:p>
        </w:tc>
      </w:tr>
      <w:tr w:rsidR="002708CD" w:rsidRPr="003F47F0" w:rsidTr="00EC6D6C">
        <w:trPr>
          <w:cantSplit/>
          <w:trHeight w:val="1164"/>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914EB9" w:rsidRPr="00F26BF7">
              <w:rPr>
                <w:rFonts w:ascii="Arial" w:hAnsi="Arial" w:cs="Arial"/>
                <w:b/>
                <w:sz w:val="22"/>
                <w:szCs w:val="22"/>
                <w:lang w:val="en-GB"/>
              </w:rPr>
              <w:t>2</w:t>
            </w:r>
            <w:r w:rsidR="006D2111">
              <w:rPr>
                <w:rFonts w:ascii="Arial" w:hAnsi="Arial" w:cs="Arial"/>
                <w:b/>
                <w:sz w:val="22"/>
                <w:szCs w:val="22"/>
                <w:lang w:val="en-GB"/>
              </w:rPr>
              <w:t>5</w:t>
            </w:r>
            <w:r w:rsidR="00914EB9" w:rsidRPr="00F26BF7">
              <w:rPr>
                <w:rFonts w:ascii="Arial" w:hAnsi="Arial" w:cs="Arial"/>
                <w:b/>
                <w:sz w:val="22"/>
                <w:szCs w:val="22"/>
                <w:lang w:val="en-GB"/>
              </w:rPr>
              <w:t>.5</w:t>
            </w:r>
          </w:p>
        </w:tc>
        <w:tc>
          <w:tcPr>
            <w:tcW w:w="7740" w:type="dxa"/>
            <w:tcBorders>
              <w:top w:val="single" w:sz="6" w:space="0" w:color="auto"/>
              <w:left w:val="single" w:sz="6" w:space="0" w:color="auto"/>
              <w:bottom w:val="single" w:sz="6" w:space="0" w:color="auto"/>
              <w:right w:val="single" w:sz="6" w:space="0" w:color="auto"/>
            </w:tcBorders>
          </w:tcPr>
          <w:p w:rsidR="0023267C" w:rsidRDefault="0023267C" w:rsidP="0023267C">
            <w:pPr>
              <w:spacing w:before="120" w:after="120"/>
              <w:ind w:right="-72"/>
              <w:rPr>
                <w:rFonts w:ascii="Arial" w:hAnsi="Arial" w:cs="Arial"/>
                <w:sz w:val="22"/>
                <w:szCs w:val="22"/>
                <w:lang w:val="en-GB"/>
              </w:rPr>
            </w:pPr>
            <w:r>
              <w:rPr>
                <w:rFonts w:ascii="Arial" w:hAnsi="Arial" w:cs="Arial"/>
                <w:sz w:val="22"/>
                <w:szCs w:val="22"/>
                <w:lang w:val="en-GB"/>
              </w:rPr>
              <w:t>The rate of interest shall be the prevailing rate of interest for commercial borrowing established in the country.</w:t>
            </w:r>
          </w:p>
          <w:p w:rsidR="0023267C" w:rsidRDefault="0023267C" w:rsidP="0023267C">
            <w:pPr>
              <w:spacing w:before="120" w:after="120"/>
              <w:ind w:right="-72"/>
              <w:rPr>
                <w:rFonts w:ascii="Arial" w:hAnsi="Arial" w:cs="Arial"/>
                <w:sz w:val="22"/>
                <w:szCs w:val="22"/>
                <w:lang w:val="en-GB"/>
              </w:rPr>
            </w:pPr>
            <w:r>
              <w:rPr>
                <w:rFonts w:ascii="Arial" w:hAnsi="Arial" w:cs="Arial"/>
                <w:sz w:val="22"/>
                <w:szCs w:val="22"/>
                <w:lang w:val="en-GB"/>
              </w:rPr>
              <w:t xml:space="preserve">Or </w:t>
            </w:r>
          </w:p>
          <w:p w:rsidR="0023267C" w:rsidRDefault="0023267C" w:rsidP="0023267C">
            <w:pPr>
              <w:spacing w:before="120" w:after="120"/>
              <w:ind w:right="-72"/>
              <w:rPr>
                <w:rFonts w:ascii="Arial" w:hAnsi="Arial" w:cs="Arial"/>
                <w:sz w:val="22"/>
                <w:szCs w:val="22"/>
                <w:lang w:val="en-GB"/>
              </w:rPr>
            </w:pPr>
            <w:r>
              <w:rPr>
                <w:rFonts w:ascii="Arial" w:hAnsi="Arial" w:cs="Arial"/>
                <w:sz w:val="22"/>
                <w:szCs w:val="22"/>
                <w:lang w:val="en-GB"/>
              </w:rPr>
              <w:t>[state ‘None’]</w:t>
            </w:r>
          </w:p>
          <w:p w:rsidR="0023267C" w:rsidRDefault="0023267C" w:rsidP="0023267C">
            <w:pPr>
              <w:pageBreakBefore/>
              <w:tabs>
                <w:tab w:val="right" w:pos="7164"/>
              </w:tabs>
              <w:spacing w:before="120" w:after="120"/>
              <w:rPr>
                <w:rFonts w:ascii="Arial" w:hAnsi="Arial" w:cs="Arial"/>
                <w:i/>
                <w:sz w:val="18"/>
                <w:szCs w:val="18"/>
                <w:lang w:val="en-GB"/>
              </w:rPr>
            </w:pPr>
            <w:r w:rsidRPr="00710E87">
              <w:rPr>
                <w:rFonts w:ascii="Arial" w:hAnsi="Arial" w:cs="Arial"/>
                <w:i/>
                <w:sz w:val="18"/>
                <w:szCs w:val="18"/>
                <w:lang w:val="en-GB"/>
              </w:rPr>
              <w:t xml:space="preserve">[delete not appropriate] </w:t>
            </w:r>
          </w:p>
          <w:p w:rsidR="002708CD" w:rsidRPr="00F26BF7" w:rsidRDefault="002708CD" w:rsidP="002708CD">
            <w:pPr>
              <w:pageBreakBefore/>
              <w:tabs>
                <w:tab w:val="right" w:pos="7164"/>
              </w:tabs>
              <w:spacing w:before="120" w:after="120"/>
              <w:rPr>
                <w:rFonts w:ascii="Arial" w:hAnsi="Arial" w:cs="Arial"/>
                <w:i/>
                <w:iCs/>
                <w:sz w:val="22"/>
                <w:szCs w:val="22"/>
                <w:lang w:val="en-GB"/>
              </w:rPr>
            </w:pPr>
          </w:p>
        </w:tc>
      </w:tr>
      <w:tr w:rsidR="002708CD" w:rsidRPr="003F47F0" w:rsidTr="00EC6D6C">
        <w:trPr>
          <w:cantSplit/>
          <w:trHeight w:val="4485"/>
        </w:trPr>
        <w:tc>
          <w:tcPr>
            <w:tcW w:w="1980" w:type="dxa"/>
            <w:tcBorders>
              <w:top w:val="single" w:sz="6" w:space="0" w:color="auto"/>
              <w:left w:val="single" w:sz="6" w:space="0" w:color="auto"/>
              <w:bottom w:val="single" w:sz="6" w:space="0" w:color="auto"/>
              <w:right w:val="single" w:sz="6" w:space="0" w:color="auto"/>
            </w:tcBorders>
          </w:tcPr>
          <w:p w:rsidR="0008176F" w:rsidRPr="00484344" w:rsidRDefault="002708CD" w:rsidP="002708CD">
            <w:pPr>
              <w:spacing w:before="120" w:after="120"/>
              <w:rPr>
                <w:rFonts w:ascii="Arial" w:hAnsi="Arial" w:cs="Arial"/>
                <w:b/>
                <w:sz w:val="22"/>
                <w:szCs w:val="22"/>
                <w:lang w:val="en-GB"/>
              </w:rPr>
            </w:pPr>
            <w:r w:rsidRPr="00484344">
              <w:rPr>
                <w:rFonts w:ascii="Arial" w:hAnsi="Arial" w:cs="Arial"/>
                <w:b/>
                <w:sz w:val="22"/>
                <w:szCs w:val="22"/>
                <w:lang w:val="en-GB"/>
              </w:rPr>
              <w:lastRenderedPageBreak/>
              <w:t xml:space="preserve">GCC </w:t>
            </w:r>
            <w:r w:rsidR="00914EB9" w:rsidRPr="00484344">
              <w:rPr>
                <w:rFonts w:ascii="Arial" w:hAnsi="Arial" w:cs="Arial"/>
                <w:b/>
                <w:sz w:val="22"/>
                <w:szCs w:val="22"/>
                <w:lang w:val="en-GB"/>
              </w:rPr>
              <w:t>3</w:t>
            </w:r>
            <w:r w:rsidR="000972F7" w:rsidRPr="00484344">
              <w:rPr>
                <w:rFonts w:ascii="Arial" w:hAnsi="Arial" w:cs="Arial"/>
                <w:b/>
                <w:sz w:val="22"/>
                <w:szCs w:val="22"/>
                <w:lang w:val="en-GB"/>
              </w:rPr>
              <w:t>0</w:t>
            </w:r>
            <w:r w:rsidRPr="00484344">
              <w:rPr>
                <w:rFonts w:ascii="Arial" w:hAnsi="Arial" w:cs="Arial"/>
                <w:b/>
                <w:sz w:val="22"/>
                <w:szCs w:val="22"/>
                <w:lang w:val="en-GB"/>
              </w:rPr>
              <w:t>.1</w:t>
            </w:r>
          </w:p>
          <w:p w:rsidR="0008176F" w:rsidRDefault="0008176F" w:rsidP="0008176F">
            <w:pPr>
              <w:rPr>
                <w:rFonts w:ascii="Arial" w:hAnsi="Arial" w:cs="Arial"/>
                <w:sz w:val="22"/>
                <w:szCs w:val="22"/>
                <w:lang w:val="en-GB"/>
              </w:rPr>
            </w:pPr>
          </w:p>
          <w:p w:rsidR="002708CD" w:rsidRPr="0008176F" w:rsidRDefault="002708CD" w:rsidP="0008176F">
            <w:pPr>
              <w:jc w:val="center"/>
              <w:rPr>
                <w:rFonts w:ascii="Arial" w:hAnsi="Arial" w:cs="Arial"/>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243472" w:rsidRPr="00484344" w:rsidRDefault="00CB6224" w:rsidP="002708CD">
            <w:pPr>
              <w:pStyle w:val="BodyText3"/>
              <w:pageBreakBefore/>
              <w:tabs>
                <w:tab w:val="clear" w:pos="7254"/>
                <w:tab w:val="right" w:pos="7164"/>
              </w:tabs>
              <w:spacing w:after="120"/>
              <w:rPr>
                <w:rFonts w:ascii="Arial" w:hAnsi="Arial" w:cs="Arial"/>
                <w:sz w:val="22"/>
                <w:szCs w:val="22"/>
                <w:lang w:val="en-GB"/>
              </w:rPr>
            </w:pPr>
            <w:r w:rsidRPr="00484344">
              <w:rPr>
                <w:rFonts w:ascii="Arial" w:hAnsi="Arial" w:cs="Arial"/>
                <w:i w:val="0"/>
                <w:sz w:val="22"/>
                <w:szCs w:val="22"/>
                <w:lang w:val="en-GB"/>
              </w:rPr>
              <w:t>The inspections and tests shall be :</w:t>
            </w:r>
          </w:p>
          <w:p w:rsidR="00E2518C" w:rsidRPr="00484344" w:rsidRDefault="00AA2003" w:rsidP="002708CD">
            <w:pPr>
              <w:pStyle w:val="BodyText3"/>
              <w:pageBreakBefore/>
              <w:tabs>
                <w:tab w:val="clear" w:pos="7254"/>
                <w:tab w:val="right" w:pos="7164"/>
              </w:tabs>
              <w:spacing w:after="120"/>
              <w:rPr>
                <w:rFonts w:ascii="Arial" w:hAnsi="Arial" w:cs="Arial"/>
                <w:sz w:val="22"/>
                <w:szCs w:val="22"/>
                <w:lang w:val="en-GB"/>
              </w:rPr>
            </w:pPr>
            <w:r w:rsidRPr="00484344">
              <w:rPr>
                <w:rFonts w:ascii="Arial" w:hAnsi="Arial" w:cs="Arial"/>
                <w:sz w:val="22"/>
                <w:szCs w:val="22"/>
                <w:lang w:val="en-GB"/>
              </w:rPr>
              <w:t>P</w:t>
            </w:r>
            <w:r w:rsidR="00E2518C" w:rsidRPr="00484344">
              <w:rPr>
                <w:rFonts w:ascii="Arial" w:hAnsi="Arial" w:cs="Arial"/>
                <w:sz w:val="22"/>
                <w:szCs w:val="22"/>
                <w:lang w:val="en-GB"/>
              </w:rPr>
              <w:t>roject</w:t>
            </w:r>
            <w:r w:rsidR="00484344" w:rsidRPr="00484344">
              <w:rPr>
                <w:rFonts w:ascii="Arial" w:hAnsi="Arial" w:cs="Arial"/>
                <w:sz w:val="22"/>
                <w:szCs w:val="22"/>
                <w:lang w:val="en-GB"/>
              </w:rPr>
              <w:t xml:space="preserve"> office will finalize suc</w:t>
            </w:r>
            <w:r w:rsidR="00E2518C" w:rsidRPr="00484344">
              <w:rPr>
                <w:rFonts w:ascii="Arial" w:hAnsi="Arial" w:cs="Arial"/>
                <w:sz w:val="22"/>
                <w:szCs w:val="22"/>
                <w:lang w:val="en-GB"/>
              </w:rPr>
              <w:t xml:space="preserve">h </w:t>
            </w:r>
            <w:r w:rsidR="00484344" w:rsidRPr="00484344">
              <w:rPr>
                <w:rFonts w:ascii="Arial" w:hAnsi="Arial" w:cs="Arial"/>
                <w:sz w:val="22"/>
                <w:szCs w:val="22"/>
                <w:lang w:val="en-GB"/>
              </w:rPr>
              <w:t xml:space="preserve">test procedure and </w:t>
            </w:r>
            <w:r w:rsidR="00E2518C" w:rsidRPr="00484344">
              <w:rPr>
                <w:rFonts w:ascii="Arial" w:hAnsi="Arial" w:cs="Arial"/>
                <w:sz w:val="22"/>
                <w:szCs w:val="22"/>
                <w:lang w:val="en-GB"/>
              </w:rPr>
              <w:t>schedule.</w:t>
            </w:r>
          </w:p>
          <w:p w:rsidR="002708CD" w:rsidRPr="00AA2003" w:rsidRDefault="002708CD" w:rsidP="004B589E">
            <w:pPr>
              <w:pStyle w:val="BodyText3"/>
              <w:pageBreakBefore/>
              <w:tabs>
                <w:tab w:val="right" w:pos="7164"/>
              </w:tabs>
              <w:spacing w:after="120"/>
              <w:jc w:val="both"/>
              <w:rPr>
                <w:rFonts w:ascii="Arial" w:hAnsi="Arial" w:cs="Arial"/>
                <w:i w:val="0"/>
                <w:color w:val="000000" w:themeColor="text1"/>
                <w:sz w:val="18"/>
                <w:szCs w:val="18"/>
                <w:lang w:val="en-GB"/>
              </w:rPr>
            </w:pPr>
          </w:p>
        </w:tc>
      </w:tr>
      <w:tr w:rsidR="002708CD" w:rsidRPr="003F47F0" w:rsidTr="00EC6D6C">
        <w:trPr>
          <w:cantSplit/>
          <w:trHeight w:val="516"/>
        </w:trPr>
        <w:tc>
          <w:tcPr>
            <w:tcW w:w="1980" w:type="dxa"/>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720EFA" w:rsidRPr="00F26BF7">
              <w:rPr>
                <w:rFonts w:ascii="Arial" w:hAnsi="Arial" w:cs="Arial"/>
                <w:b/>
                <w:sz w:val="22"/>
                <w:szCs w:val="22"/>
                <w:lang w:val="en-GB"/>
              </w:rPr>
              <w:t>3</w:t>
            </w:r>
            <w:r w:rsidR="000972F7">
              <w:rPr>
                <w:rFonts w:ascii="Arial" w:hAnsi="Arial" w:cs="Arial"/>
                <w:b/>
                <w:sz w:val="22"/>
                <w:szCs w:val="22"/>
                <w:lang w:val="en-GB"/>
              </w:rPr>
              <w:t>1</w:t>
            </w:r>
            <w:r w:rsidRPr="00F26BF7">
              <w:rPr>
                <w:rFonts w:ascii="Arial" w:hAnsi="Arial" w:cs="Arial"/>
                <w:b/>
                <w:sz w:val="22"/>
                <w:szCs w:val="22"/>
                <w:lang w:val="en-GB"/>
              </w:rPr>
              <w:t>.</w:t>
            </w:r>
            <w:r w:rsidR="00496B04" w:rsidRPr="00F26BF7">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rsidR="002708CD" w:rsidRPr="00AA2003" w:rsidRDefault="00496B04" w:rsidP="00484344">
            <w:pPr>
              <w:pageBreakBefore/>
              <w:tabs>
                <w:tab w:val="right" w:pos="7164"/>
              </w:tabs>
              <w:spacing w:before="120" w:after="120"/>
              <w:rPr>
                <w:rFonts w:ascii="Arial" w:hAnsi="Arial" w:cs="Arial"/>
                <w:color w:val="000000" w:themeColor="text1"/>
                <w:sz w:val="22"/>
                <w:szCs w:val="22"/>
                <w:lang w:val="en-GB"/>
              </w:rPr>
            </w:pPr>
            <w:r w:rsidRPr="00AA2003">
              <w:rPr>
                <w:rFonts w:ascii="Arial" w:hAnsi="Arial" w:cs="Arial"/>
                <w:iCs/>
                <w:color w:val="000000" w:themeColor="text1"/>
                <w:sz w:val="22"/>
                <w:szCs w:val="22"/>
                <w:lang w:val="en-GB"/>
              </w:rPr>
              <w:t>The Warranty</w:t>
            </w:r>
            <w:r w:rsidR="000972F7" w:rsidRPr="00AA2003">
              <w:rPr>
                <w:rFonts w:ascii="Arial" w:hAnsi="Arial" w:cs="Arial"/>
                <w:iCs/>
                <w:color w:val="000000" w:themeColor="text1"/>
                <w:sz w:val="22"/>
                <w:szCs w:val="22"/>
                <w:lang w:val="en-GB"/>
              </w:rPr>
              <w:t xml:space="preserve"> Period </w:t>
            </w:r>
            <w:r w:rsidRPr="00AA2003">
              <w:rPr>
                <w:rFonts w:ascii="Arial" w:hAnsi="Arial" w:cs="Arial"/>
                <w:iCs/>
                <w:color w:val="000000" w:themeColor="text1"/>
                <w:sz w:val="22"/>
                <w:szCs w:val="22"/>
                <w:lang w:val="en-GB"/>
              </w:rPr>
              <w:t xml:space="preserve">shall </w:t>
            </w:r>
            <w:r w:rsidR="00484344" w:rsidRPr="00484344">
              <w:rPr>
                <w:rFonts w:ascii="Arial" w:hAnsi="Arial" w:cs="Arial"/>
                <w:iCs/>
                <w:sz w:val="22"/>
                <w:szCs w:val="22"/>
                <w:lang w:val="en-GB"/>
              </w:rPr>
              <w:t xml:space="preserve">be </w:t>
            </w:r>
            <w:r w:rsidR="00C5403A" w:rsidRPr="00484344">
              <w:rPr>
                <w:rFonts w:ascii="Arial" w:hAnsi="Arial" w:cs="Arial"/>
                <w:iCs/>
                <w:sz w:val="22"/>
                <w:szCs w:val="22"/>
                <w:lang w:val="en-GB"/>
              </w:rPr>
              <w:t>as specified in technical</w:t>
            </w:r>
            <w:r w:rsidR="00C5403A" w:rsidRPr="0008176F">
              <w:rPr>
                <w:rFonts w:ascii="Arial" w:hAnsi="Arial" w:cs="Arial"/>
                <w:iCs/>
                <w:color w:val="FF0000"/>
                <w:sz w:val="22"/>
                <w:szCs w:val="22"/>
                <w:lang w:val="en-GB"/>
              </w:rPr>
              <w:t xml:space="preserve"> </w:t>
            </w:r>
            <w:r w:rsidR="00C5403A" w:rsidRPr="00AA2003">
              <w:rPr>
                <w:rFonts w:ascii="Arial" w:hAnsi="Arial" w:cs="Arial"/>
                <w:iCs/>
                <w:color w:val="000000" w:themeColor="text1"/>
                <w:sz w:val="22"/>
                <w:szCs w:val="22"/>
                <w:lang w:val="en-GB"/>
              </w:rPr>
              <w:t>specification of relevant Goods</w:t>
            </w:r>
            <w:r w:rsidR="00BF2C80" w:rsidRPr="00AA2003">
              <w:rPr>
                <w:rFonts w:ascii="Arial" w:hAnsi="Arial" w:cs="Arial"/>
                <w:iCs/>
                <w:color w:val="000000" w:themeColor="text1"/>
                <w:sz w:val="22"/>
                <w:szCs w:val="22"/>
                <w:lang w:val="en-GB"/>
              </w:rPr>
              <w:t xml:space="preserve"> or as per contract.</w:t>
            </w:r>
          </w:p>
        </w:tc>
      </w:tr>
      <w:tr w:rsidR="007715BD" w:rsidRPr="003F47F0" w:rsidTr="00EC6D6C">
        <w:trPr>
          <w:cantSplit/>
          <w:trHeight w:val="885"/>
        </w:trPr>
        <w:tc>
          <w:tcPr>
            <w:tcW w:w="1980" w:type="dxa"/>
            <w:tcBorders>
              <w:top w:val="single" w:sz="6" w:space="0" w:color="auto"/>
              <w:left w:val="single" w:sz="6" w:space="0" w:color="auto"/>
              <w:bottom w:val="single" w:sz="4" w:space="0" w:color="auto"/>
              <w:right w:val="single" w:sz="6" w:space="0" w:color="auto"/>
            </w:tcBorders>
          </w:tcPr>
          <w:p w:rsidR="007715BD" w:rsidRPr="00F26BF7" w:rsidRDefault="007715BD" w:rsidP="002708CD">
            <w:pPr>
              <w:spacing w:before="120" w:after="120"/>
              <w:rPr>
                <w:rFonts w:ascii="Arial" w:hAnsi="Arial" w:cs="Arial"/>
                <w:b/>
                <w:sz w:val="22"/>
                <w:szCs w:val="22"/>
                <w:lang w:val="en-GB"/>
              </w:rPr>
            </w:pPr>
            <w:r w:rsidRPr="00F26BF7">
              <w:rPr>
                <w:rFonts w:ascii="Arial" w:hAnsi="Arial" w:cs="Arial"/>
                <w:b/>
                <w:sz w:val="22"/>
                <w:szCs w:val="22"/>
                <w:lang w:val="en-GB"/>
              </w:rPr>
              <w:t>GCC 3</w:t>
            </w:r>
            <w:r w:rsidR="000972F7">
              <w:rPr>
                <w:rFonts w:ascii="Arial" w:hAnsi="Arial" w:cs="Arial"/>
                <w:b/>
                <w:sz w:val="22"/>
                <w:szCs w:val="22"/>
                <w:lang w:val="en-GB"/>
              </w:rPr>
              <w:t>1</w:t>
            </w:r>
            <w:r w:rsidRPr="00F26BF7">
              <w:rPr>
                <w:rFonts w:ascii="Arial" w:hAnsi="Arial" w:cs="Arial"/>
                <w:b/>
                <w:sz w:val="22"/>
                <w:szCs w:val="22"/>
                <w:lang w:val="en-GB"/>
              </w:rPr>
              <w:t>.</w:t>
            </w:r>
            <w:r w:rsidR="000972F7">
              <w:rPr>
                <w:rFonts w:ascii="Arial" w:hAnsi="Arial" w:cs="Arial"/>
                <w:b/>
                <w:sz w:val="22"/>
                <w:szCs w:val="22"/>
                <w:lang w:val="en-GB"/>
              </w:rPr>
              <w:t>7</w:t>
            </w:r>
          </w:p>
        </w:tc>
        <w:tc>
          <w:tcPr>
            <w:tcW w:w="7740" w:type="dxa"/>
            <w:tcBorders>
              <w:top w:val="single" w:sz="6" w:space="0" w:color="auto"/>
              <w:left w:val="single" w:sz="6" w:space="0" w:color="auto"/>
              <w:bottom w:val="single" w:sz="4" w:space="0" w:color="auto"/>
              <w:right w:val="single" w:sz="6" w:space="0" w:color="auto"/>
            </w:tcBorders>
          </w:tcPr>
          <w:p w:rsidR="007715BD" w:rsidRPr="00AA2003" w:rsidRDefault="007715BD" w:rsidP="00321B31">
            <w:pPr>
              <w:pageBreakBefore/>
              <w:tabs>
                <w:tab w:val="right" w:pos="7164"/>
              </w:tabs>
              <w:spacing w:before="120" w:after="120"/>
              <w:jc w:val="both"/>
              <w:rPr>
                <w:rFonts w:ascii="Arial" w:hAnsi="Arial" w:cs="Arial"/>
                <w:color w:val="000000" w:themeColor="text1"/>
                <w:sz w:val="22"/>
                <w:szCs w:val="22"/>
                <w:lang w:val="en-GB"/>
              </w:rPr>
            </w:pPr>
            <w:r w:rsidRPr="00AA2003">
              <w:rPr>
                <w:rFonts w:ascii="Arial" w:hAnsi="Arial" w:cs="Arial"/>
                <w:color w:val="000000" w:themeColor="text1"/>
                <w:sz w:val="22"/>
                <w:szCs w:val="22"/>
                <w:lang w:val="en-GB"/>
              </w:rPr>
              <w:t xml:space="preserve">The </w:t>
            </w:r>
            <w:r w:rsidR="00297B85" w:rsidRPr="00AA2003">
              <w:rPr>
                <w:rFonts w:ascii="Arial" w:hAnsi="Arial" w:cs="Arial"/>
                <w:color w:val="000000" w:themeColor="text1"/>
                <w:sz w:val="22"/>
                <w:szCs w:val="22"/>
                <w:lang w:val="en-GB"/>
              </w:rPr>
              <w:t xml:space="preserve">Supplier shall correct any defects covered by the </w:t>
            </w:r>
            <w:r w:rsidR="007D6B77" w:rsidRPr="00AA2003">
              <w:rPr>
                <w:rFonts w:ascii="Arial" w:hAnsi="Arial" w:cs="Arial"/>
                <w:color w:val="000000" w:themeColor="text1"/>
                <w:sz w:val="22"/>
                <w:szCs w:val="22"/>
                <w:lang w:val="en-GB"/>
              </w:rPr>
              <w:t>w</w:t>
            </w:r>
            <w:r w:rsidR="00297B85" w:rsidRPr="00AA2003">
              <w:rPr>
                <w:rFonts w:ascii="Arial" w:hAnsi="Arial" w:cs="Arial"/>
                <w:color w:val="000000" w:themeColor="text1"/>
                <w:sz w:val="22"/>
                <w:szCs w:val="22"/>
                <w:lang w:val="en-GB"/>
              </w:rPr>
              <w:t xml:space="preserve">arranty within </w:t>
            </w:r>
            <w:r w:rsidR="00321B31" w:rsidRPr="00484344">
              <w:rPr>
                <w:rFonts w:ascii="Arial" w:hAnsi="Arial" w:cs="Arial"/>
                <w:i/>
                <w:sz w:val="22"/>
                <w:szCs w:val="22"/>
                <w:lang w:val="en-GB"/>
              </w:rPr>
              <w:t>15(Fifteen) days</w:t>
            </w:r>
            <w:r w:rsidR="00484344" w:rsidRPr="00484344">
              <w:rPr>
                <w:rFonts w:ascii="Arial" w:hAnsi="Arial" w:cs="Arial"/>
                <w:i/>
                <w:sz w:val="22"/>
                <w:szCs w:val="22"/>
                <w:lang w:val="en-GB"/>
              </w:rPr>
              <w:t xml:space="preserve"> </w:t>
            </w:r>
            <w:r w:rsidR="00297B85" w:rsidRPr="00484344">
              <w:rPr>
                <w:rFonts w:ascii="Arial" w:hAnsi="Arial" w:cs="Arial"/>
                <w:sz w:val="22"/>
                <w:szCs w:val="22"/>
                <w:lang w:val="en-GB"/>
              </w:rPr>
              <w:t>of being</w:t>
            </w:r>
            <w:r w:rsidR="00484344" w:rsidRPr="00484344">
              <w:rPr>
                <w:rFonts w:ascii="Arial" w:hAnsi="Arial" w:cs="Arial"/>
                <w:sz w:val="22"/>
                <w:szCs w:val="22"/>
                <w:lang w:val="en-GB"/>
              </w:rPr>
              <w:t xml:space="preserve"> </w:t>
            </w:r>
            <w:r w:rsidR="00297B85" w:rsidRPr="00484344">
              <w:rPr>
                <w:rFonts w:ascii="Arial" w:hAnsi="Arial" w:cs="Arial"/>
                <w:sz w:val="22"/>
                <w:szCs w:val="22"/>
                <w:lang w:val="en-GB"/>
              </w:rPr>
              <w:t>notified by the Procuring Entity</w:t>
            </w:r>
            <w:r w:rsidR="00297B85" w:rsidRPr="00F81C0F">
              <w:rPr>
                <w:rFonts w:ascii="Arial" w:hAnsi="Arial" w:cs="Arial"/>
                <w:color w:val="FF0000"/>
                <w:sz w:val="22"/>
                <w:szCs w:val="22"/>
                <w:lang w:val="en-GB"/>
              </w:rPr>
              <w:t xml:space="preserve"> </w:t>
            </w:r>
            <w:r w:rsidR="00297B85" w:rsidRPr="00AA2003">
              <w:rPr>
                <w:rFonts w:ascii="Arial" w:hAnsi="Arial" w:cs="Arial"/>
                <w:color w:val="000000" w:themeColor="text1"/>
                <w:sz w:val="22"/>
                <w:szCs w:val="22"/>
                <w:lang w:val="en-GB"/>
              </w:rPr>
              <w:t>of the occurrence of such defects.</w:t>
            </w:r>
          </w:p>
        </w:tc>
      </w:tr>
      <w:tr w:rsidR="002708CD" w:rsidRPr="003F47F0" w:rsidTr="00EC6D6C">
        <w:trPr>
          <w:cantSplit/>
          <w:trHeight w:val="471"/>
        </w:trPr>
        <w:tc>
          <w:tcPr>
            <w:tcW w:w="1980" w:type="dxa"/>
            <w:vMerge w:val="restart"/>
            <w:tcBorders>
              <w:top w:val="single" w:sz="4"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r w:rsidRPr="00F26BF7">
              <w:rPr>
                <w:rFonts w:ascii="Arial" w:hAnsi="Arial" w:cs="Arial"/>
                <w:b/>
                <w:sz w:val="22"/>
                <w:szCs w:val="22"/>
                <w:lang w:val="en-GB"/>
              </w:rPr>
              <w:t xml:space="preserve">GCC </w:t>
            </w:r>
            <w:r w:rsidR="00297B85" w:rsidRPr="00F26BF7">
              <w:rPr>
                <w:rFonts w:ascii="Arial" w:hAnsi="Arial" w:cs="Arial"/>
                <w:b/>
                <w:sz w:val="22"/>
                <w:szCs w:val="22"/>
                <w:lang w:val="en-GB"/>
              </w:rPr>
              <w:t>3</w:t>
            </w:r>
            <w:r w:rsidR="000972F7">
              <w:rPr>
                <w:rFonts w:ascii="Arial" w:hAnsi="Arial" w:cs="Arial"/>
                <w:b/>
                <w:sz w:val="22"/>
                <w:szCs w:val="22"/>
                <w:lang w:val="en-GB"/>
              </w:rPr>
              <w:t>3</w:t>
            </w:r>
            <w:r w:rsidRPr="00F26BF7">
              <w:rPr>
                <w:rFonts w:ascii="Arial" w:hAnsi="Arial" w:cs="Arial"/>
                <w:b/>
                <w:sz w:val="22"/>
                <w:szCs w:val="22"/>
                <w:lang w:val="en-GB"/>
              </w:rPr>
              <w:t>.1</w:t>
            </w:r>
          </w:p>
          <w:p w:rsidR="002708CD" w:rsidRPr="00F26BF7" w:rsidRDefault="002708CD" w:rsidP="002708CD">
            <w:pPr>
              <w:spacing w:before="120" w:after="120"/>
              <w:rPr>
                <w:rFonts w:ascii="Arial" w:hAnsi="Arial" w:cs="Arial"/>
                <w:b/>
                <w:sz w:val="22"/>
                <w:szCs w:val="22"/>
                <w:lang w:val="en-GB"/>
              </w:rPr>
            </w:pPr>
          </w:p>
        </w:tc>
        <w:tc>
          <w:tcPr>
            <w:tcW w:w="7740" w:type="dxa"/>
            <w:tcBorders>
              <w:top w:val="single" w:sz="4" w:space="0" w:color="auto"/>
              <w:left w:val="single" w:sz="6" w:space="0" w:color="auto"/>
              <w:bottom w:val="single" w:sz="6" w:space="0" w:color="auto"/>
              <w:right w:val="single" w:sz="6" w:space="0" w:color="auto"/>
            </w:tcBorders>
          </w:tcPr>
          <w:p w:rsidR="000972F7" w:rsidRDefault="000972F7" w:rsidP="000972F7">
            <w:pPr>
              <w:spacing w:before="120" w:after="120"/>
              <w:ind w:right="-72"/>
              <w:jc w:val="both"/>
              <w:rPr>
                <w:rFonts w:ascii="Arial" w:hAnsi="Arial" w:cs="Arial"/>
                <w:sz w:val="21"/>
                <w:szCs w:val="21"/>
                <w:lang w:val="en-GB"/>
              </w:rPr>
            </w:pPr>
            <w:r>
              <w:rPr>
                <w:rFonts w:ascii="Arial" w:hAnsi="Arial" w:cs="Arial"/>
                <w:sz w:val="21"/>
                <w:szCs w:val="21"/>
                <w:lang w:val="en-GB"/>
              </w:rPr>
              <w:t xml:space="preserve">The amount of Liquidated </w:t>
            </w:r>
            <w:r w:rsidRPr="00AA2003">
              <w:rPr>
                <w:rFonts w:ascii="Arial" w:hAnsi="Arial" w:cs="Arial"/>
                <w:color w:val="000000" w:themeColor="text1"/>
                <w:sz w:val="21"/>
                <w:szCs w:val="21"/>
                <w:lang w:val="en-GB"/>
              </w:rPr>
              <w:t xml:space="preserve">Damages </w:t>
            </w:r>
            <w:r w:rsidR="00C92C43" w:rsidRPr="00AA2003">
              <w:rPr>
                <w:rFonts w:ascii="Arial" w:hAnsi="Arial" w:cs="Arial"/>
                <w:color w:val="000000" w:themeColor="text1"/>
                <w:sz w:val="21"/>
                <w:szCs w:val="21"/>
                <w:lang w:val="en-GB"/>
              </w:rPr>
              <w:t>0.07</w:t>
            </w:r>
            <w:r w:rsidRPr="00AA2003">
              <w:rPr>
                <w:rFonts w:ascii="Arial" w:hAnsi="Arial" w:cs="Arial"/>
                <w:color w:val="000000" w:themeColor="text1"/>
                <w:sz w:val="21"/>
                <w:szCs w:val="21"/>
                <w:lang w:val="en-GB"/>
              </w:rPr>
              <w:t xml:space="preserve"> of ONE (</w:t>
            </w:r>
            <w:r>
              <w:rPr>
                <w:rFonts w:ascii="Arial" w:hAnsi="Arial" w:cs="Arial"/>
                <w:sz w:val="21"/>
                <w:szCs w:val="21"/>
                <w:lang w:val="en-GB"/>
              </w:rPr>
              <w:t xml:space="preserve">1) percent </w:t>
            </w:r>
            <w:r w:rsidRPr="00695BC8">
              <w:rPr>
                <w:rFonts w:ascii="Arial" w:hAnsi="Arial" w:cs="Arial"/>
                <w:sz w:val="22"/>
                <w:szCs w:val="22"/>
                <w:lang w:val="en-GB"/>
              </w:rPr>
              <w:t>of the contract value of</w:t>
            </w:r>
            <w:r>
              <w:rPr>
                <w:rFonts w:ascii="Arial" w:hAnsi="Arial" w:cs="Arial"/>
                <w:sz w:val="21"/>
                <w:szCs w:val="21"/>
                <w:lang w:val="en-GB"/>
              </w:rPr>
              <w:t xml:space="preserve"> the undelivered Goods or any part thereof delivered </w:t>
            </w:r>
            <w:r w:rsidRPr="00695BC8">
              <w:rPr>
                <w:rFonts w:ascii="Arial" w:hAnsi="Arial" w:cs="Arial"/>
                <w:sz w:val="22"/>
                <w:szCs w:val="22"/>
                <w:lang w:val="en-GB"/>
              </w:rPr>
              <w:t>after</w:t>
            </w:r>
            <w:r>
              <w:rPr>
                <w:rFonts w:ascii="Arial" w:hAnsi="Arial" w:cs="Arial"/>
                <w:sz w:val="22"/>
                <w:szCs w:val="22"/>
                <w:lang w:val="en-GB"/>
              </w:rPr>
              <w:t xml:space="preserve"> expiry of</w:t>
            </w:r>
            <w:r w:rsidRPr="00695BC8">
              <w:rPr>
                <w:rFonts w:ascii="Arial" w:hAnsi="Arial" w:cs="Arial"/>
                <w:sz w:val="22"/>
                <w:szCs w:val="22"/>
                <w:lang w:val="en-GB"/>
              </w:rPr>
              <w:t xml:space="preserve"> the </w:t>
            </w:r>
            <w:r>
              <w:rPr>
                <w:rFonts w:ascii="Arial" w:hAnsi="Arial" w:cs="Arial"/>
                <w:sz w:val="22"/>
                <w:szCs w:val="22"/>
                <w:lang w:val="en-GB"/>
              </w:rPr>
              <w:t xml:space="preserve">Delivery and </w:t>
            </w:r>
            <w:r w:rsidRPr="00695BC8">
              <w:rPr>
                <w:rFonts w:ascii="Arial" w:hAnsi="Arial" w:cs="Arial"/>
                <w:sz w:val="22"/>
                <w:szCs w:val="22"/>
                <w:lang w:val="en-GB"/>
              </w:rPr>
              <w:t xml:space="preserve">Completion </w:t>
            </w:r>
            <w:r>
              <w:rPr>
                <w:rFonts w:ascii="Arial" w:hAnsi="Arial" w:cs="Arial"/>
                <w:sz w:val="22"/>
                <w:szCs w:val="22"/>
                <w:lang w:val="en-GB"/>
              </w:rPr>
              <w:t xml:space="preserve">Schedule </w:t>
            </w:r>
            <w:r w:rsidRPr="00695BC8">
              <w:rPr>
                <w:rFonts w:ascii="Arial" w:hAnsi="Arial" w:cs="Arial"/>
                <w:sz w:val="22"/>
                <w:szCs w:val="22"/>
                <w:lang w:val="en-GB"/>
              </w:rPr>
              <w:t xml:space="preserve">or extended </w:t>
            </w:r>
            <w:r w:rsidR="00BA4EC5">
              <w:rPr>
                <w:rFonts w:ascii="Arial" w:hAnsi="Arial" w:cs="Arial"/>
                <w:sz w:val="22"/>
                <w:szCs w:val="22"/>
                <w:lang w:val="en-GB"/>
              </w:rPr>
              <w:t xml:space="preserve">Delivery and </w:t>
            </w:r>
            <w:r w:rsidRPr="00695BC8">
              <w:rPr>
                <w:rFonts w:ascii="Arial" w:hAnsi="Arial" w:cs="Arial"/>
                <w:sz w:val="22"/>
                <w:szCs w:val="22"/>
                <w:lang w:val="en-GB"/>
              </w:rPr>
              <w:t>Completion</w:t>
            </w:r>
            <w:r w:rsidR="00BA4EC5">
              <w:rPr>
                <w:rFonts w:ascii="Arial" w:hAnsi="Arial" w:cs="Arial"/>
                <w:sz w:val="22"/>
                <w:szCs w:val="22"/>
                <w:lang w:val="en-GB"/>
              </w:rPr>
              <w:t xml:space="preserve"> Schedule</w:t>
            </w:r>
            <w:r w:rsidRPr="00695BC8">
              <w:rPr>
                <w:rFonts w:ascii="Arial" w:hAnsi="Arial" w:cs="Arial"/>
                <w:sz w:val="22"/>
                <w:szCs w:val="22"/>
                <w:lang w:val="en-GB"/>
              </w:rPr>
              <w:t>, as applicable</w:t>
            </w:r>
            <w:r>
              <w:rPr>
                <w:rFonts w:ascii="Arial" w:hAnsi="Arial" w:cs="Arial"/>
                <w:sz w:val="22"/>
                <w:szCs w:val="22"/>
                <w:lang w:val="en-GB"/>
              </w:rPr>
              <w:t>,</w:t>
            </w:r>
            <w:r>
              <w:rPr>
                <w:rFonts w:ascii="Arial" w:hAnsi="Arial" w:cs="Arial"/>
                <w:sz w:val="21"/>
                <w:szCs w:val="21"/>
                <w:lang w:val="en-GB"/>
              </w:rPr>
              <w:t xml:space="preserve"> per day of delay.</w:t>
            </w:r>
          </w:p>
          <w:p w:rsidR="00DA6C20" w:rsidRDefault="00DA6C20" w:rsidP="000972F7">
            <w:pPr>
              <w:spacing w:before="120" w:after="120"/>
              <w:ind w:right="-72"/>
              <w:jc w:val="both"/>
              <w:rPr>
                <w:rFonts w:ascii="Arial" w:hAnsi="Arial" w:cs="Arial"/>
                <w:b/>
                <w:sz w:val="18"/>
                <w:szCs w:val="18"/>
                <w:u w:val="single"/>
                <w:lang w:val="en-GB"/>
              </w:rPr>
            </w:pPr>
          </w:p>
          <w:p w:rsidR="000972F7" w:rsidRPr="00153D18" w:rsidRDefault="000972F7" w:rsidP="000972F7">
            <w:pPr>
              <w:spacing w:before="120" w:after="120"/>
              <w:ind w:right="-72"/>
              <w:jc w:val="both"/>
              <w:rPr>
                <w:rFonts w:ascii="Arial" w:hAnsi="Arial" w:cs="Arial"/>
                <w:b/>
                <w:sz w:val="18"/>
                <w:szCs w:val="18"/>
                <w:u w:val="single"/>
                <w:lang w:val="en-GB"/>
              </w:rPr>
            </w:pPr>
            <w:r w:rsidRPr="00153D18">
              <w:rPr>
                <w:rFonts w:ascii="Arial" w:hAnsi="Arial" w:cs="Arial"/>
                <w:b/>
                <w:sz w:val="18"/>
                <w:szCs w:val="18"/>
                <w:u w:val="single"/>
                <w:lang w:val="en-GB"/>
              </w:rPr>
              <w:t xml:space="preserve">Guide to </w:t>
            </w:r>
            <w:r>
              <w:rPr>
                <w:rFonts w:ascii="Arial" w:hAnsi="Arial" w:cs="Arial"/>
                <w:b/>
                <w:sz w:val="18"/>
                <w:szCs w:val="18"/>
                <w:u w:val="single"/>
                <w:lang w:val="en-GB"/>
              </w:rPr>
              <w:t xml:space="preserve">application of GCC Sub Clause </w:t>
            </w:r>
            <w:r w:rsidR="00BA4EC5">
              <w:rPr>
                <w:rFonts w:ascii="Arial" w:hAnsi="Arial" w:cs="Arial"/>
                <w:b/>
                <w:sz w:val="18"/>
                <w:szCs w:val="18"/>
                <w:u w:val="single"/>
                <w:lang w:val="en-GB"/>
              </w:rPr>
              <w:t>33.1</w:t>
            </w:r>
            <w:r w:rsidRPr="00153D18">
              <w:rPr>
                <w:rFonts w:ascii="Arial" w:hAnsi="Arial" w:cs="Arial"/>
                <w:b/>
                <w:sz w:val="18"/>
                <w:szCs w:val="18"/>
                <w:u w:val="single"/>
                <w:lang w:val="en-GB"/>
              </w:rPr>
              <w:t xml:space="preserve"> above</w:t>
            </w:r>
          </w:p>
          <w:p w:rsidR="000972F7" w:rsidRPr="00153D18" w:rsidRDefault="000972F7" w:rsidP="000972F7">
            <w:pPr>
              <w:spacing w:before="120" w:after="120"/>
              <w:ind w:right="-72"/>
              <w:jc w:val="both"/>
              <w:rPr>
                <w:rFonts w:ascii="Arial" w:hAnsi="Arial" w:cs="Arial"/>
                <w:b/>
                <w:i/>
                <w:iCs/>
                <w:sz w:val="18"/>
                <w:szCs w:val="18"/>
                <w:lang w:val="en-GB"/>
              </w:rPr>
            </w:pPr>
            <w:r w:rsidRPr="00153D18">
              <w:rPr>
                <w:rFonts w:ascii="Arial" w:hAnsi="Arial" w:cs="Arial"/>
                <w:b/>
                <w:i/>
                <w:iCs/>
                <w:sz w:val="18"/>
                <w:szCs w:val="18"/>
                <w:lang w:val="en-GB"/>
              </w:rPr>
              <w:t>[ Liquidated damages is equivalent to an amount to be determined in accordance with the following formula</w:t>
            </w:r>
            <w:r>
              <w:rPr>
                <w:rFonts w:ascii="Arial" w:hAnsi="Arial" w:cs="Arial"/>
                <w:b/>
                <w:i/>
                <w:iCs/>
                <w:sz w:val="18"/>
                <w:szCs w:val="18"/>
                <w:lang w:val="en-GB"/>
              </w:rPr>
              <w:t>e</w:t>
            </w:r>
          </w:p>
          <w:p w:rsidR="000972F7" w:rsidRPr="001B7DB2" w:rsidRDefault="000972F7" w:rsidP="000972F7">
            <w:pPr>
              <w:spacing w:before="120" w:after="120"/>
              <w:ind w:right="-72"/>
              <w:jc w:val="both"/>
              <w:rPr>
                <w:rFonts w:ascii="Arial" w:hAnsi="Arial" w:cs="Arial"/>
                <w:iCs/>
                <w:sz w:val="18"/>
                <w:szCs w:val="18"/>
                <w:lang w:val="en-GB"/>
              </w:rPr>
            </w:pPr>
            <w:r w:rsidRPr="001B7DB2">
              <w:rPr>
                <w:rFonts w:ascii="Arial" w:hAnsi="Arial" w:cs="Arial"/>
                <w:iCs/>
                <w:sz w:val="18"/>
                <w:szCs w:val="18"/>
                <w:lang w:val="en-GB"/>
              </w:rPr>
              <w:t>T</w:t>
            </w:r>
            <w:r w:rsidRPr="00153D18">
              <w:rPr>
                <w:rFonts w:ascii="Arial" w:hAnsi="Arial" w:cs="Arial"/>
                <w:b/>
                <w:i/>
                <w:iCs/>
                <w:sz w:val="18"/>
                <w:szCs w:val="18"/>
                <w:lang w:val="en-GB"/>
              </w:rPr>
              <w:t xml:space="preserve"> = </w:t>
            </w:r>
            <w:proofErr w:type="spellStart"/>
            <w:r w:rsidRPr="001B7DB2">
              <w:rPr>
                <w:rFonts w:ascii="Arial" w:hAnsi="Arial" w:cs="Arial"/>
                <w:iCs/>
                <w:sz w:val="18"/>
                <w:szCs w:val="18"/>
                <w:lang w:val="en-GB"/>
              </w:rPr>
              <w:t>V</w:t>
            </w:r>
            <w:r w:rsidRPr="009D6AC6">
              <w:rPr>
                <w:rFonts w:ascii="Arial" w:hAnsi="Arial" w:cs="Arial"/>
                <w:iCs/>
                <w:sz w:val="18"/>
                <w:szCs w:val="18"/>
                <w:lang w:val="en-GB"/>
              </w:rPr>
              <w:t>x</w:t>
            </w:r>
            <w:r w:rsidRPr="001B7DB2">
              <w:rPr>
                <w:rFonts w:ascii="Arial" w:hAnsi="Arial" w:cs="Arial"/>
                <w:iCs/>
                <w:sz w:val="18"/>
                <w:szCs w:val="18"/>
                <w:lang w:val="en-GB"/>
              </w:rPr>
              <w:t>P</w:t>
            </w:r>
            <w:r w:rsidRPr="009D6AC6">
              <w:rPr>
                <w:rFonts w:ascii="Arial" w:hAnsi="Arial" w:cs="Arial"/>
                <w:iCs/>
                <w:sz w:val="18"/>
                <w:szCs w:val="18"/>
                <w:lang w:val="en-GB"/>
              </w:rPr>
              <w:t>x</w:t>
            </w:r>
            <w:r w:rsidRPr="001B7DB2">
              <w:rPr>
                <w:rFonts w:ascii="Arial" w:hAnsi="Arial" w:cs="Arial"/>
                <w:iCs/>
                <w:sz w:val="18"/>
                <w:szCs w:val="18"/>
                <w:lang w:val="en-GB"/>
              </w:rPr>
              <w:t>n</w:t>
            </w:r>
            <w:proofErr w:type="spellEnd"/>
          </w:p>
          <w:p w:rsidR="000972F7" w:rsidRPr="00153D18" w:rsidRDefault="000972F7" w:rsidP="000972F7">
            <w:pPr>
              <w:spacing w:before="120" w:after="120"/>
              <w:ind w:right="-72"/>
              <w:jc w:val="both"/>
              <w:rPr>
                <w:rFonts w:ascii="Arial" w:hAnsi="Arial" w:cs="Arial"/>
                <w:b/>
                <w:i/>
                <w:iCs/>
                <w:sz w:val="18"/>
                <w:szCs w:val="18"/>
                <w:lang w:val="en-GB"/>
              </w:rPr>
            </w:pPr>
            <w:r w:rsidRPr="00153D18">
              <w:rPr>
                <w:rFonts w:ascii="Arial" w:hAnsi="Arial" w:cs="Arial"/>
                <w:b/>
                <w:i/>
                <w:iCs/>
                <w:sz w:val="18"/>
                <w:szCs w:val="18"/>
                <w:lang w:val="en-GB"/>
              </w:rPr>
              <w:t>Where;</w:t>
            </w:r>
          </w:p>
          <w:p w:rsidR="000972F7" w:rsidRPr="00153D18" w:rsidRDefault="000972F7" w:rsidP="000972F7">
            <w:pPr>
              <w:spacing w:before="120" w:after="120"/>
              <w:ind w:right="-72"/>
              <w:jc w:val="both"/>
              <w:rPr>
                <w:rFonts w:ascii="Arial" w:hAnsi="Arial" w:cs="Arial"/>
                <w:b/>
                <w:i/>
                <w:iCs/>
                <w:sz w:val="18"/>
                <w:szCs w:val="18"/>
                <w:lang w:val="en-GB"/>
              </w:rPr>
            </w:pPr>
            <w:r w:rsidRPr="001B7DB2">
              <w:rPr>
                <w:rFonts w:ascii="Arial" w:hAnsi="Arial" w:cs="Arial"/>
                <w:iCs/>
                <w:sz w:val="18"/>
                <w:szCs w:val="18"/>
                <w:lang w:val="en-GB"/>
              </w:rPr>
              <w:t>T</w:t>
            </w:r>
            <w:r w:rsidRPr="00153D18">
              <w:rPr>
                <w:rFonts w:ascii="Arial" w:hAnsi="Arial" w:cs="Arial"/>
                <w:b/>
                <w:i/>
                <w:iCs/>
                <w:sz w:val="18"/>
                <w:szCs w:val="18"/>
                <w:lang w:val="en-GB"/>
              </w:rPr>
              <w:t xml:space="preserve"> = Total amount of Liquidated Damages</w:t>
            </w:r>
          </w:p>
          <w:p w:rsidR="000972F7" w:rsidRPr="00BA4EC5" w:rsidRDefault="000972F7" w:rsidP="000972F7">
            <w:pPr>
              <w:spacing w:before="120" w:after="120"/>
              <w:ind w:left="552" w:right="-72" w:hanging="660"/>
              <w:jc w:val="both"/>
              <w:rPr>
                <w:rFonts w:ascii="Arial" w:hAnsi="Arial" w:cs="Arial"/>
                <w:b/>
                <w:i/>
                <w:iCs/>
                <w:sz w:val="18"/>
                <w:szCs w:val="18"/>
                <w:lang w:val="en-GB"/>
              </w:rPr>
            </w:pPr>
            <w:r w:rsidRPr="001B7DB2">
              <w:rPr>
                <w:rFonts w:ascii="Arial" w:hAnsi="Arial" w:cs="Arial"/>
                <w:iCs/>
                <w:sz w:val="18"/>
                <w:szCs w:val="18"/>
                <w:lang w:val="en-GB"/>
              </w:rPr>
              <w:t>V</w:t>
            </w:r>
            <w:r w:rsidRPr="00153D18">
              <w:rPr>
                <w:rFonts w:ascii="Arial" w:hAnsi="Arial" w:cs="Arial"/>
                <w:b/>
                <w:i/>
                <w:iCs/>
                <w:sz w:val="18"/>
                <w:szCs w:val="18"/>
                <w:lang w:val="en-GB"/>
              </w:rPr>
              <w:t xml:space="preserve">= </w:t>
            </w:r>
            <w:r w:rsidRPr="00BA4EC5">
              <w:rPr>
                <w:rFonts w:ascii="Arial" w:hAnsi="Arial" w:cs="Arial"/>
                <w:b/>
                <w:i/>
                <w:iCs/>
                <w:sz w:val="18"/>
                <w:szCs w:val="18"/>
                <w:lang w:val="en-GB"/>
              </w:rPr>
              <w:t xml:space="preserve">Contract Value of </w:t>
            </w:r>
            <w:r w:rsidR="00BA4EC5" w:rsidRPr="00EC6D6C">
              <w:rPr>
                <w:rFonts w:ascii="Arial" w:hAnsi="Arial" w:cs="Arial"/>
                <w:b/>
                <w:i/>
                <w:sz w:val="18"/>
                <w:szCs w:val="18"/>
                <w:lang w:val="en-GB"/>
              </w:rPr>
              <w:t>undelivered Goods or any part thereof</w:t>
            </w:r>
            <w:r w:rsidR="00BA4EC5">
              <w:rPr>
                <w:rFonts w:ascii="Arial" w:hAnsi="Arial" w:cs="Arial"/>
                <w:b/>
                <w:i/>
                <w:sz w:val="18"/>
                <w:szCs w:val="18"/>
                <w:lang w:val="en-GB"/>
              </w:rPr>
              <w:t>,</w:t>
            </w:r>
            <w:r w:rsidR="00BA4EC5" w:rsidRPr="00EC6D6C">
              <w:rPr>
                <w:rFonts w:ascii="Arial" w:hAnsi="Arial" w:cs="Arial"/>
                <w:b/>
                <w:i/>
                <w:sz w:val="18"/>
                <w:szCs w:val="18"/>
                <w:lang w:val="en-GB"/>
              </w:rPr>
              <w:t xml:space="preserve"> delivered after expiry of the Delivery and Completion Schedule or extended Delivery and Completion Schedule, as applicable</w:t>
            </w:r>
          </w:p>
          <w:p w:rsidR="000972F7" w:rsidRPr="00170000" w:rsidRDefault="000972F7" w:rsidP="000972F7">
            <w:pPr>
              <w:spacing w:before="120" w:after="120"/>
              <w:ind w:left="552" w:right="-72" w:hanging="550"/>
              <w:jc w:val="both"/>
              <w:rPr>
                <w:rFonts w:ascii="Arial" w:hAnsi="Arial" w:cs="Arial"/>
                <w:b/>
                <w:i/>
                <w:iCs/>
                <w:sz w:val="18"/>
                <w:szCs w:val="18"/>
                <w:lang w:val="en-GB"/>
              </w:rPr>
            </w:pPr>
            <w:r w:rsidRPr="001B7DB2">
              <w:rPr>
                <w:rFonts w:ascii="Arial" w:hAnsi="Arial" w:cs="Arial"/>
                <w:iCs/>
                <w:sz w:val="18"/>
                <w:szCs w:val="18"/>
                <w:lang w:val="en-GB"/>
              </w:rPr>
              <w:t xml:space="preserve">P </w:t>
            </w:r>
            <w:r w:rsidRPr="00153D18">
              <w:rPr>
                <w:rFonts w:ascii="Arial" w:hAnsi="Arial" w:cs="Arial"/>
                <w:b/>
                <w:i/>
                <w:iCs/>
                <w:sz w:val="18"/>
                <w:szCs w:val="18"/>
                <w:lang w:val="en-GB"/>
              </w:rPr>
              <w:t xml:space="preserve"> =  </w:t>
            </w:r>
            <w:r w:rsidRPr="00170000">
              <w:rPr>
                <w:rFonts w:ascii="Arial" w:hAnsi="Arial" w:cs="Arial"/>
                <w:b/>
                <w:i/>
                <w:iCs/>
                <w:sz w:val="18"/>
                <w:szCs w:val="18"/>
                <w:lang w:val="en-GB"/>
              </w:rPr>
              <w:t>Percent-rate  at which the Liquidated Damages shall be imposed per day of delay</w:t>
            </w:r>
          </w:p>
          <w:p w:rsidR="0008176F" w:rsidRPr="00170000" w:rsidRDefault="0008176F" w:rsidP="000972F7">
            <w:pPr>
              <w:spacing w:before="120" w:after="120"/>
              <w:ind w:left="552" w:right="-72" w:hanging="550"/>
              <w:jc w:val="both"/>
              <w:rPr>
                <w:rFonts w:ascii="Arial" w:hAnsi="Arial" w:cs="Arial"/>
                <w:b/>
                <w:i/>
                <w:iCs/>
                <w:sz w:val="18"/>
                <w:szCs w:val="18"/>
                <w:lang w:val="en-GB"/>
              </w:rPr>
            </w:pPr>
            <w:r w:rsidRPr="00170000">
              <w:rPr>
                <w:rFonts w:ascii="Arial" w:hAnsi="Arial" w:cs="Arial"/>
                <w:iCs/>
                <w:sz w:val="18"/>
                <w:szCs w:val="18"/>
                <w:lang w:val="en-GB"/>
              </w:rPr>
              <w:t>( normally 0.05-0.1)</w:t>
            </w:r>
          </w:p>
          <w:p w:rsidR="000972F7" w:rsidRPr="00153D18" w:rsidRDefault="000972F7" w:rsidP="00EC6D6C">
            <w:pPr>
              <w:spacing w:before="120" w:after="120"/>
              <w:ind w:left="522" w:right="-72" w:hanging="630"/>
              <w:jc w:val="both"/>
              <w:rPr>
                <w:rFonts w:ascii="Arial" w:hAnsi="Arial" w:cs="Arial"/>
                <w:b/>
                <w:i/>
                <w:iCs/>
                <w:sz w:val="18"/>
                <w:szCs w:val="18"/>
                <w:lang w:val="en-GB"/>
              </w:rPr>
            </w:pPr>
            <w:r w:rsidRPr="001B7DB2">
              <w:rPr>
                <w:rFonts w:ascii="Arial" w:hAnsi="Arial" w:cs="Arial"/>
                <w:iCs/>
                <w:sz w:val="18"/>
                <w:szCs w:val="18"/>
                <w:lang w:val="en-GB"/>
              </w:rPr>
              <w:t xml:space="preserve">n </w:t>
            </w:r>
            <w:r w:rsidR="00462EEB" w:rsidRPr="00153D18">
              <w:rPr>
                <w:rFonts w:ascii="Arial" w:hAnsi="Arial" w:cs="Arial"/>
                <w:b/>
                <w:i/>
                <w:iCs/>
                <w:sz w:val="18"/>
                <w:szCs w:val="18"/>
                <w:lang w:val="en-GB"/>
              </w:rPr>
              <w:t>= No</w:t>
            </w:r>
            <w:r w:rsidRPr="00153D18">
              <w:rPr>
                <w:rFonts w:ascii="Arial" w:hAnsi="Arial" w:cs="Arial"/>
                <w:b/>
                <w:i/>
                <w:iCs/>
                <w:sz w:val="18"/>
                <w:szCs w:val="18"/>
                <w:lang w:val="en-GB"/>
              </w:rPr>
              <w:t xml:space="preserve"> of days</w:t>
            </w:r>
            <w:r w:rsidR="00170000">
              <w:rPr>
                <w:rFonts w:ascii="Arial" w:hAnsi="Arial" w:cs="Arial"/>
                <w:b/>
                <w:i/>
                <w:iCs/>
                <w:sz w:val="18"/>
                <w:szCs w:val="18"/>
                <w:lang w:val="en-GB"/>
              </w:rPr>
              <w:t xml:space="preserve"> </w:t>
            </w:r>
            <w:proofErr w:type="spellStart"/>
            <w:r w:rsidR="00462EEB">
              <w:rPr>
                <w:rFonts w:ascii="Arial" w:hAnsi="Arial" w:cs="Arial"/>
                <w:b/>
                <w:i/>
                <w:iCs/>
                <w:sz w:val="18"/>
                <w:szCs w:val="18"/>
                <w:lang w:val="en-GB"/>
              </w:rPr>
              <w:t>delayed</w:t>
            </w:r>
            <w:r w:rsidR="00462EEB" w:rsidRPr="00153D18">
              <w:rPr>
                <w:rFonts w:ascii="Arial" w:hAnsi="Arial" w:cs="Arial"/>
                <w:b/>
                <w:i/>
                <w:iCs/>
                <w:sz w:val="18"/>
                <w:szCs w:val="18"/>
                <w:lang w:val="en-GB"/>
              </w:rPr>
              <w:t>for</w:t>
            </w:r>
            <w:proofErr w:type="spellEnd"/>
            <w:r w:rsidR="000441CD">
              <w:rPr>
                <w:rFonts w:ascii="Arial" w:hAnsi="Arial" w:cs="Arial"/>
                <w:b/>
                <w:i/>
                <w:iCs/>
                <w:sz w:val="18"/>
                <w:szCs w:val="18"/>
                <w:lang w:val="en-GB"/>
              </w:rPr>
              <w:t xml:space="preserve"> delivery of the </w:t>
            </w:r>
            <w:r w:rsidR="000441CD" w:rsidRPr="00BA4EC5">
              <w:rPr>
                <w:rFonts w:ascii="Arial" w:hAnsi="Arial" w:cs="Arial"/>
                <w:b/>
                <w:i/>
                <w:sz w:val="18"/>
                <w:szCs w:val="18"/>
                <w:lang w:val="en-GB"/>
              </w:rPr>
              <w:t>undelivered Goods or any part thereof</w:t>
            </w:r>
            <w:r w:rsidR="000441CD">
              <w:rPr>
                <w:rFonts w:ascii="Arial" w:hAnsi="Arial" w:cs="Arial"/>
                <w:b/>
                <w:i/>
                <w:sz w:val="18"/>
                <w:szCs w:val="18"/>
                <w:lang w:val="en-GB"/>
              </w:rPr>
              <w:t>,</w:t>
            </w:r>
            <w:r w:rsidR="000441CD" w:rsidRPr="00BA4EC5">
              <w:rPr>
                <w:rFonts w:ascii="Arial" w:hAnsi="Arial" w:cs="Arial"/>
                <w:b/>
                <w:i/>
                <w:sz w:val="18"/>
                <w:szCs w:val="18"/>
                <w:lang w:val="en-GB"/>
              </w:rPr>
              <w:t xml:space="preserve"> after expiry of the Delivery and Completion Schedule or extended Delivery and Completion Schedule, as applicable</w:t>
            </w:r>
            <w:r w:rsidR="000441CD">
              <w:rPr>
                <w:rFonts w:ascii="Arial" w:hAnsi="Arial" w:cs="Arial"/>
                <w:b/>
                <w:i/>
                <w:sz w:val="18"/>
                <w:szCs w:val="18"/>
                <w:lang w:val="en-GB"/>
              </w:rPr>
              <w:t>.</w:t>
            </w:r>
          </w:p>
          <w:p w:rsidR="002708CD" w:rsidRPr="00F26BF7" w:rsidRDefault="002708CD" w:rsidP="002708CD">
            <w:pPr>
              <w:pageBreakBefore/>
              <w:tabs>
                <w:tab w:val="right" w:pos="7164"/>
              </w:tabs>
              <w:spacing w:before="120" w:after="120"/>
              <w:rPr>
                <w:rFonts w:ascii="Arial" w:hAnsi="Arial" w:cs="Arial"/>
                <w:i/>
                <w:sz w:val="22"/>
                <w:szCs w:val="22"/>
                <w:lang w:val="en-GB"/>
              </w:rPr>
            </w:pPr>
          </w:p>
        </w:tc>
      </w:tr>
      <w:tr w:rsidR="002708CD" w:rsidRPr="003F47F0" w:rsidTr="00EC6D6C">
        <w:trPr>
          <w:cantSplit/>
          <w:trHeight w:val="435"/>
        </w:trPr>
        <w:tc>
          <w:tcPr>
            <w:tcW w:w="1980" w:type="dxa"/>
            <w:vMerge/>
            <w:tcBorders>
              <w:top w:val="single" w:sz="6" w:space="0" w:color="auto"/>
              <w:left w:val="single" w:sz="6" w:space="0" w:color="auto"/>
              <w:bottom w:val="single" w:sz="6" w:space="0" w:color="auto"/>
              <w:right w:val="single" w:sz="6" w:space="0" w:color="auto"/>
            </w:tcBorders>
          </w:tcPr>
          <w:p w:rsidR="002708CD" w:rsidRPr="00F26BF7" w:rsidRDefault="002708CD"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1360EA" w:rsidRDefault="001360EA" w:rsidP="002708CD">
            <w:pPr>
              <w:pageBreakBefore/>
              <w:tabs>
                <w:tab w:val="right" w:pos="7164"/>
              </w:tabs>
              <w:spacing w:before="120" w:after="120"/>
              <w:rPr>
                <w:rFonts w:ascii="Arial" w:hAnsi="Arial" w:cs="Arial"/>
                <w:sz w:val="22"/>
                <w:szCs w:val="22"/>
                <w:lang w:val="en-GB"/>
              </w:rPr>
            </w:pPr>
            <w:r w:rsidRPr="000C23F6">
              <w:rPr>
                <w:rFonts w:ascii="Arial" w:hAnsi="Arial" w:cs="Arial"/>
                <w:sz w:val="21"/>
                <w:szCs w:val="21"/>
                <w:lang w:val="en-GB"/>
              </w:rPr>
              <w:t xml:space="preserve">The maximum amount of </w:t>
            </w:r>
            <w:r>
              <w:rPr>
                <w:rFonts w:ascii="Arial" w:hAnsi="Arial" w:cs="Arial"/>
                <w:sz w:val="21"/>
                <w:szCs w:val="21"/>
                <w:lang w:val="en-GB"/>
              </w:rPr>
              <w:t>L</w:t>
            </w:r>
            <w:r w:rsidRPr="000C23F6">
              <w:rPr>
                <w:rFonts w:ascii="Arial" w:hAnsi="Arial" w:cs="Arial"/>
                <w:sz w:val="21"/>
                <w:szCs w:val="21"/>
                <w:lang w:val="en-GB"/>
              </w:rPr>
              <w:t xml:space="preserve">iquidated </w:t>
            </w:r>
            <w:r>
              <w:rPr>
                <w:rFonts w:ascii="Arial" w:hAnsi="Arial" w:cs="Arial"/>
                <w:sz w:val="21"/>
                <w:szCs w:val="21"/>
                <w:lang w:val="en-GB"/>
              </w:rPr>
              <w:t>D</w:t>
            </w:r>
            <w:r w:rsidRPr="000C23F6">
              <w:rPr>
                <w:rFonts w:ascii="Arial" w:hAnsi="Arial" w:cs="Arial"/>
                <w:sz w:val="21"/>
                <w:szCs w:val="21"/>
                <w:lang w:val="en-GB"/>
              </w:rPr>
              <w:t xml:space="preserve">amages for the </w:t>
            </w:r>
            <w:r>
              <w:rPr>
                <w:rFonts w:ascii="Arial" w:hAnsi="Arial" w:cs="Arial"/>
                <w:sz w:val="21"/>
                <w:szCs w:val="21"/>
                <w:lang w:val="en-GB"/>
              </w:rPr>
              <w:t xml:space="preserve">undelivered </w:t>
            </w:r>
            <w:r w:rsidR="007D1775">
              <w:rPr>
                <w:rFonts w:ascii="Arial" w:hAnsi="Arial" w:cs="Arial"/>
                <w:sz w:val="21"/>
                <w:szCs w:val="21"/>
                <w:lang w:val="en-GB"/>
              </w:rPr>
              <w:t>Goods or</w:t>
            </w:r>
            <w:r>
              <w:rPr>
                <w:rFonts w:ascii="Arial" w:hAnsi="Arial" w:cs="Arial"/>
                <w:sz w:val="21"/>
                <w:szCs w:val="21"/>
                <w:lang w:val="en-GB"/>
              </w:rPr>
              <w:t xml:space="preserve"> any part thereof</w:t>
            </w:r>
            <w:r w:rsidRPr="000C23F6">
              <w:rPr>
                <w:rFonts w:ascii="Arial" w:hAnsi="Arial" w:cs="Arial"/>
                <w:sz w:val="21"/>
                <w:szCs w:val="21"/>
                <w:lang w:val="en-GB"/>
              </w:rPr>
              <w:t xml:space="preserve"> is </w:t>
            </w:r>
            <w:r w:rsidR="00170000">
              <w:rPr>
                <w:rFonts w:ascii="Arial" w:hAnsi="Arial" w:cs="Arial"/>
                <w:sz w:val="18"/>
                <w:szCs w:val="18"/>
                <w:lang w:val="en-GB"/>
              </w:rPr>
              <w:t>7(seven)</w:t>
            </w:r>
            <w:r w:rsidRPr="000C23F6">
              <w:rPr>
                <w:rFonts w:ascii="Arial" w:hAnsi="Arial" w:cs="Arial"/>
                <w:sz w:val="21"/>
                <w:szCs w:val="21"/>
                <w:lang w:val="en-GB"/>
              </w:rPr>
              <w:t xml:space="preserve"> percent of the final </w:t>
            </w:r>
            <w:r>
              <w:rPr>
                <w:rFonts w:ascii="Arial" w:hAnsi="Arial" w:cs="Arial"/>
                <w:sz w:val="21"/>
                <w:szCs w:val="21"/>
                <w:lang w:val="en-GB"/>
              </w:rPr>
              <w:t xml:space="preserve">Contract Price of the whole of </w:t>
            </w:r>
            <w:r w:rsidR="007D1775">
              <w:rPr>
                <w:rFonts w:ascii="Arial" w:hAnsi="Arial" w:cs="Arial"/>
                <w:sz w:val="21"/>
                <w:szCs w:val="21"/>
                <w:lang w:val="en-GB"/>
              </w:rPr>
              <w:t>the Goods</w:t>
            </w:r>
            <w:r>
              <w:rPr>
                <w:rFonts w:ascii="Arial" w:hAnsi="Arial" w:cs="Arial"/>
                <w:sz w:val="21"/>
                <w:szCs w:val="21"/>
                <w:lang w:val="en-GB"/>
              </w:rPr>
              <w:t xml:space="preserve"> and related services</w:t>
            </w:r>
            <w:r w:rsidRPr="000C23F6">
              <w:rPr>
                <w:rFonts w:ascii="Arial" w:hAnsi="Arial" w:cs="Arial"/>
                <w:sz w:val="21"/>
                <w:szCs w:val="21"/>
                <w:lang w:val="en-GB"/>
              </w:rPr>
              <w:t>.</w:t>
            </w:r>
          </w:p>
          <w:p w:rsidR="002708CD" w:rsidRPr="00F26BF7" w:rsidRDefault="002708CD" w:rsidP="002708CD">
            <w:pPr>
              <w:pageBreakBefore/>
              <w:tabs>
                <w:tab w:val="right" w:pos="7164"/>
              </w:tabs>
              <w:spacing w:before="120" w:after="120"/>
              <w:rPr>
                <w:rFonts w:ascii="Arial" w:hAnsi="Arial" w:cs="Arial"/>
                <w:sz w:val="22"/>
                <w:szCs w:val="22"/>
                <w:lang w:val="en-GB"/>
              </w:rPr>
            </w:pPr>
          </w:p>
        </w:tc>
      </w:tr>
      <w:tr w:rsidR="00653108" w:rsidRPr="003F47F0">
        <w:trPr>
          <w:cantSplit/>
          <w:trHeight w:val="1263"/>
        </w:trPr>
        <w:tc>
          <w:tcPr>
            <w:tcW w:w="1980" w:type="dxa"/>
            <w:vMerge w:val="restart"/>
            <w:tcBorders>
              <w:top w:val="single" w:sz="6" w:space="0" w:color="auto"/>
              <w:left w:val="single" w:sz="6" w:space="0" w:color="auto"/>
              <w:right w:val="single" w:sz="6" w:space="0" w:color="auto"/>
            </w:tcBorders>
          </w:tcPr>
          <w:p w:rsidR="00653108" w:rsidRPr="00F26BF7" w:rsidRDefault="00653108" w:rsidP="002708CD">
            <w:pPr>
              <w:spacing w:before="120" w:after="120"/>
              <w:rPr>
                <w:rFonts w:ascii="Arial" w:hAnsi="Arial" w:cs="Arial"/>
                <w:b/>
                <w:sz w:val="22"/>
                <w:szCs w:val="22"/>
                <w:lang w:val="en-GB"/>
              </w:rPr>
            </w:pPr>
            <w:r w:rsidRPr="00F26BF7">
              <w:rPr>
                <w:rFonts w:ascii="Arial" w:hAnsi="Arial" w:cs="Arial"/>
                <w:b/>
                <w:sz w:val="22"/>
                <w:szCs w:val="22"/>
                <w:lang w:val="en-GB"/>
              </w:rPr>
              <w:lastRenderedPageBreak/>
              <w:t>GCC 4</w:t>
            </w:r>
            <w:r>
              <w:rPr>
                <w:rFonts w:ascii="Arial" w:hAnsi="Arial" w:cs="Arial"/>
                <w:b/>
                <w:sz w:val="22"/>
                <w:szCs w:val="22"/>
                <w:lang w:val="en-GB"/>
              </w:rPr>
              <w:t>2</w:t>
            </w:r>
            <w:r w:rsidRPr="00F26BF7">
              <w:rPr>
                <w:rFonts w:ascii="Arial" w:hAnsi="Arial" w:cs="Arial"/>
                <w:b/>
                <w:sz w:val="22"/>
                <w:szCs w:val="22"/>
                <w:lang w:val="en-GB"/>
              </w:rPr>
              <w:t>.2(b)</w:t>
            </w:r>
            <w:r w:rsidR="00BA163F">
              <w:rPr>
                <w:rFonts w:ascii="Arial" w:hAnsi="Arial" w:cs="Arial"/>
                <w:b/>
                <w:sz w:val="22"/>
                <w:szCs w:val="22"/>
                <w:lang w:val="en-GB"/>
              </w:rPr>
              <w:t>&amp;</w:t>
            </w:r>
            <w:r>
              <w:rPr>
                <w:rFonts w:ascii="Arial" w:hAnsi="Arial" w:cs="Arial"/>
                <w:b/>
                <w:sz w:val="22"/>
                <w:szCs w:val="22"/>
                <w:lang w:val="en-GB"/>
              </w:rPr>
              <w:t>(e)</w:t>
            </w:r>
          </w:p>
        </w:tc>
        <w:tc>
          <w:tcPr>
            <w:tcW w:w="7740" w:type="dxa"/>
            <w:tcBorders>
              <w:top w:val="single" w:sz="6" w:space="0" w:color="auto"/>
              <w:left w:val="single" w:sz="6" w:space="0" w:color="auto"/>
              <w:bottom w:val="single" w:sz="6" w:space="0" w:color="auto"/>
              <w:right w:val="single" w:sz="6" w:space="0" w:color="auto"/>
            </w:tcBorders>
          </w:tcPr>
          <w:p w:rsidR="00653108" w:rsidRPr="000C23F6" w:rsidRDefault="00653108" w:rsidP="00653108">
            <w:pPr>
              <w:spacing w:before="120" w:after="120"/>
              <w:ind w:right="-72"/>
              <w:jc w:val="both"/>
              <w:rPr>
                <w:rFonts w:ascii="Arial" w:hAnsi="Arial" w:cs="Arial"/>
                <w:sz w:val="21"/>
                <w:szCs w:val="21"/>
                <w:lang w:val="en-GB"/>
              </w:rPr>
            </w:pPr>
            <w:r w:rsidRPr="000C23F6">
              <w:rPr>
                <w:rFonts w:ascii="Arial" w:hAnsi="Arial" w:cs="Arial"/>
                <w:sz w:val="21"/>
                <w:szCs w:val="21"/>
                <w:lang w:val="en-GB"/>
              </w:rPr>
              <w:t>The Adjudi</w:t>
            </w:r>
            <w:r>
              <w:rPr>
                <w:rFonts w:ascii="Arial" w:hAnsi="Arial" w:cs="Arial"/>
                <w:sz w:val="21"/>
                <w:szCs w:val="21"/>
                <w:lang w:val="en-GB"/>
              </w:rPr>
              <w:t>cator jointly appointed by the P</w:t>
            </w:r>
            <w:r w:rsidRPr="000C23F6">
              <w:rPr>
                <w:rFonts w:ascii="Arial" w:hAnsi="Arial" w:cs="Arial"/>
                <w:sz w:val="21"/>
                <w:szCs w:val="21"/>
                <w:lang w:val="en-GB"/>
              </w:rPr>
              <w:t>arties is:</w:t>
            </w:r>
          </w:p>
          <w:p w:rsidR="00653108" w:rsidRPr="00F26BF7" w:rsidRDefault="00653108" w:rsidP="00170000">
            <w:pPr>
              <w:pageBreakBefore/>
              <w:tabs>
                <w:tab w:val="right" w:pos="7164"/>
              </w:tabs>
              <w:spacing w:before="120" w:after="120"/>
              <w:rPr>
                <w:rFonts w:ascii="Arial" w:hAnsi="Arial" w:cs="Arial"/>
                <w:sz w:val="22"/>
                <w:szCs w:val="22"/>
                <w:lang w:val="en-GB"/>
              </w:rPr>
            </w:pPr>
          </w:p>
        </w:tc>
      </w:tr>
      <w:tr w:rsidR="00653108" w:rsidRPr="003F47F0">
        <w:trPr>
          <w:cantSplit/>
          <w:trHeight w:val="1263"/>
        </w:trPr>
        <w:tc>
          <w:tcPr>
            <w:tcW w:w="1980" w:type="dxa"/>
            <w:vMerge/>
            <w:tcBorders>
              <w:left w:val="single" w:sz="6" w:space="0" w:color="auto"/>
              <w:bottom w:val="single" w:sz="6" w:space="0" w:color="auto"/>
              <w:right w:val="single" w:sz="6" w:space="0" w:color="auto"/>
            </w:tcBorders>
          </w:tcPr>
          <w:p w:rsidR="00653108" w:rsidRPr="00F26BF7" w:rsidRDefault="00653108"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653108" w:rsidRPr="00170000" w:rsidRDefault="00653108" w:rsidP="00653108">
            <w:pPr>
              <w:spacing w:before="120" w:after="120"/>
              <w:ind w:right="-72"/>
              <w:jc w:val="both"/>
              <w:rPr>
                <w:rFonts w:ascii="Arial" w:hAnsi="Arial" w:cs="Arial"/>
                <w:sz w:val="21"/>
                <w:szCs w:val="21"/>
                <w:lang w:val="en-GB"/>
              </w:rPr>
            </w:pPr>
            <w:r w:rsidRPr="00170000">
              <w:rPr>
                <w:rFonts w:ascii="Arial" w:hAnsi="Arial" w:cs="Arial"/>
                <w:sz w:val="21"/>
                <w:szCs w:val="21"/>
                <w:lang w:val="en-GB"/>
              </w:rPr>
              <w:t>In case of disagreement between the parties, the Appointing Authority for the Adjudicator is the President of the Institution of Engineers, Bangladesh (IEB).</w:t>
            </w:r>
          </w:p>
        </w:tc>
      </w:tr>
      <w:tr w:rsidR="00301A34" w:rsidRPr="003F47F0" w:rsidTr="00EC6D6C">
        <w:trPr>
          <w:cantSplit/>
          <w:trHeight w:val="813"/>
        </w:trPr>
        <w:tc>
          <w:tcPr>
            <w:tcW w:w="1980" w:type="dxa"/>
            <w:tcBorders>
              <w:top w:val="single" w:sz="6" w:space="0" w:color="auto"/>
              <w:left w:val="single" w:sz="6" w:space="0" w:color="auto"/>
              <w:bottom w:val="single" w:sz="6" w:space="0" w:color="auto"/>
              <w:right w:val="single" w:sz="6" w:space="0" w:color="auto"/>
            </w:tcBorders>
          </w:tcPr>
          <w:p w:rsidR="00301A34" w:rsidRPr="00170000" w:rsidRDefault="00301A34" w:rsidP="002708CD">
            <w:pPr>
              <w:spacing w:before="120" w:after="120"/>
              <w:rPr>
                <w:rFonts w:ascii="Arial" w:hAnsi="Arial" w:cs="Arial"/>
                <w:b/>
                <w:sz w:val="22"/>
                <w:szCs w:val="22"/>
                <w:lang w:val="en-GB"/>
              </w:rPr>
            </w:pPr>
            <w:r w:rsidRPr="00170000">
              <w:rPr>
                <w:rFonts w:ascii="Arial" w:hAnsi="Arial" w:cs="Arial"/>
                <w:b/>
                <w:sz w:val="22"/>
                <w:szCs w:val="22"/>
                <w:lang w:val="en-GB"/>
              </w:rPr>
              <w:t>GCC 4</w:t>
            </w:r>
            <w:r w:rsidR="00BA163F" w:rsidRPr="00170000">
              <w:rPr>
                <w:rFonts w:ascii="Arial" w:hAnsi="Arial" w:cs="Arial"/>
                <w:b/>
                <w:sz w:val="22"/>
                <w:szCs w:val="22"/>
                <w:lang w:val="en-GB"/>
              </w:rPr>
              <w:t>2</w:t>
            </w:r>
            <w:r w:rsidRPr="00170000">
              <w:rPr>
                <w:rFonts w:ascii="Arial" w:hAnsi="Arial" w:cs="Arial"/>
                <w:b/>
                <w:sz w:val="22"/>
                <w:szCs w:val="22"/>
                <w:lang w:val="en-GB"/>
              </w:rPr>
              <w:t>.3(b)</w:t>
            </w:r>
          </w:p>
          <w:p w:rsidR="0008176F" w:rsidRPr="00F26BF7" w:rsidRDefault="0008176F"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rsidR="00301A34" w:rsidRPr="00170000" w:rsidRDefault="00301A34" w:rsidP="00170000">
            <w:pPr>
              <w:pageBreakBefore/>
              <w:tabs>
                <w:tab w:val="right" w:pos="7164"/>
              </w:tabs>
              <w:spacing w:before="120" w:after="120"/>
              <w:rPr>
                <w:rFonts w:ascii="Arial" w:hAnsi="Arial" w:cs="Arial"/>
                <w:sz w:val="22"/>
                <w:szCs w:val="22"/>
                <w:lang w:val="en-GB"/>
              </w:rPr>
            </w:pPr>
            <w:r w:rsidRPr="00170000">
              <w:rPr>
                <w:rFonts w:ascii="Arial" w:hAnsi="Arial" w:cs="Arial"/>
                <w:sz w:val="22"/>
                <w:szCs w:val="22"/>
                <w:lang w:val="en-GB"/>
              </w:rPr>
              <w:t xml:space="preserve">Arbitration shall take place in: </w:t>
            </w:r>
            <w:r w:rsidR="00170000">
              <w:rPr>
                <w:rFonts w:ascii="Arial" w:hAnsi="Arial" w:cs="Arial"/>
                <w:sz w:val="22"/>
                <w:szCs w:val="22"/>
                <w:lang w:val="en-GB"/>
              </w:rPr>
              <w:t>Department of Telecommunications (</w:t>
            </w:r>
            <w:r w:rsidR="00170000" w:rsidRPr="00170000">
              <w:rPr>
                <w:rFonts w:ascii="Arial" w:hAnsi="Arial" w:cs="Arial"/>
                <w:i/>
                <w:sz w:val="18"/>
                <w:szCs w:val="18"/>
                <w:lang w:val="en-GB"/>
              </w:rPr>
              <w:t>DoT</w:t>
            </w:r>
            <w:r w:rsidR="00170000">
              <w:rPr>
                <w:rFonts w:ascii="Arial" w:hAnsi="Arial" w:cs="Arial"/>
                <w:i/>
                <w:sz w:val="18"/>
                <w:szCs w:val="18"/>
                <w:lang w:val="en-GB"/>
              </w:rPr>
              <w:t>)</w:t>
            </w:r>
          </w:p>
        </w:tc>
      </w:tr>
    </w:tbl>
    <w:p w:rsidR="002708CD" w:rsidRDefault="002708CD">
      <w:pPr>
        <w:rPr>
          <w:rFonts w:ascii="Arial" w:hAnsi="Arial" w:cs="Arial"/>
          <w:lang w:val="en-GB"/>
        </w:rPr>
      </w:pPr>
    </w:p>
    <w:p w:rsidR="00514B99" w:rsidRDefault="00514B99">
      <w:pPr>
        <w:rPr>
          <w:rFonts w:ascii="Arial" w:hAnsi="Arial" w:cs="Arial"/>
          <w:lang w:val="en-GB"/>
        </w:rPr>
      </w:pPr>
    </w:p>
    <w:p w:rsidR="00C92C43" w:rsidRDefault="00C92C43">
      <w:pPr>
        <w:rPr>
          <w:rFonts w:ascii="Arial" w:hAnsi="Arial" w:cs="Arial"/>
          <w:lang w:val="en-GB"/>
        </w:rPr>
      </w:pPr>
    </w:p>
    <w:p w:rsidR="00C92C43" w:rsidRDefault="00C92C43">
      <w:pPr>
        <w:rPr>
          <w:rFonts w:ascii="Arial" w:hAnsi="Arial" w:cs="Arial"/>
          <w:lang w:val="en-GB"/>
        </w:rPr>
      </w:pPr>
    </w:p>
    <w:p w:rsidR="00C92C43" w:rsidRDefault="00C92C43">
      <w:pPr>
        <w:rPr>
          <w:rFonts w:ascii="Arial" w:hAnsi="Arial" w:cs="Arial"/>
          <w:lang w:val="en-GB"/>
        </w:rPr>
      </w:pPr>
    </w:p>
    <w:p w:rsidR="00C92C43" w:rsidRDefault="00C92C43">
      <w:pPr>
        <w:rPr>
          <w:rFonts w:ascii="Arial" w:hAnsi="Arial" w:cs="Arial"/>
          <w:lang w:val="en-GB"/>
        </w:rPr>
      </w:pPr>
    </w:p>
    <w:p w:rsidR="000F1114" w:rsidRDefault="000F1114">
      <w:pPr>
        <w:rPr>
          <w:rFonts w:ascii="Arial" w:hAnsi="Arial" w:cs="Arial"/>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708CD" w:rsidRPr="003F47F0">
        <w:trPr>
          <w:trHeight w:val="800"/>
        </w:trPr>
        <w:tc>
          <w:tcPr>
            <w:tcW w:w="9000" w:type="dxa"/>
            <w:tcBorders>
              <w:top w:val="nil"/>
              <w:left w:val="nil"/>
              <w:bottom w:val="nil"/>
              <w:right w:val="nil"/>
            </w:tcBorders>
            <w:vAlign w:val="center"/>
          </w:tcPr>
          <w:p w:rsidR="002708CD" w:rsidRPr="003F47F0" w:rsidRDefault="002708CD">
            <w:pPr>
              <w:pStyle w:val="Heading1"/>
              <w:rPr>
                <w:rFonts w:ascii="Arial" w:hAnsi="Arial" w:cs="Arial"/>
                <w:sz w:val="32"/>
                <w:lang w:val="en-GB"/>
              </w:rPr>
            </w:pPr>
            <w:bookmarkStart w:id="786" w:name="_Toc61947771"/>
            <w:r w:rsidRPr="003F47F0">
              <w:rPr>
                <w:rFonts w:ascii="Arial" w:hAnsi="Arial" w:cs="Arial"/>
                <w:sz w:val="32"/>
                <w:lang w:val="en-GB"/>
              </w:rPr>
              <w:t>Section 5.Tender and Contract Forms</w:t>
            </w:r>
            <w:bookmarkEnd w:id="786"/>
          </w:p>
        </w:tc>
      </w:tr>
    </w:tbl>
    <w:p w:rsidR="002708CD" w:rsidRPr="003F47F0" w:rsidRDefault="002708CD">
      <w:pPr>
        <w:pStyle w:val="SectionVHeader"/>
        <w:ind w:right="240"/>
        <w:jc w:val="right"/>
        <w:rPr>
          <w:rFonts w:ascii="Arial" w:hAnsi="Arial" w:cs="Arial"/>
          <w:sz w:val="24"/>
          <w:szCs w:val="24"/>
          <w:lang w:val="en-GB"/>
        </w:rPr>
      </w:pPr>
      <w:bookmarkStart w:id="787" w:name="_Toc438907197"/>
      <w:bookmarkStart w:id="788" w:name="_Toc438907297"/>
      <w:bookmarkStart w:id="789" w:name="_Toc471555884"/>
    </w:p>
    <w:p w:rsidR="002708CD" w:rsidRPr="003F47F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1435"/>
        <w:gridCol w:w="7486"/>
      </w:tblGrid>
      <w:tr w:rsidR="002708CD" w:rsidRPr="003F47F0">
        <w:tc>
          <w:tcPr>
            <w:tcW w:w="1440" w:type="dxa"/>
          </w:tcPr>
          <w:p w:rsidR="002708CD" w:rsidRPr="003F47F0" w:rsidRDefault="002708CD" w:rsidP="00073A4B">
            <w:pPr>
              <w:spacing w:before="120" w:after="120"/>
              <w:ind w:left="270"/>
              <w:jc w:val="both"/>
              <w:rPr>
                <w:rFonts w:ascii="Arial" w:hAnsi="Arial" w:cs="Arial"/>
                <w:b/>
                <w:bCs/>
                <w:sz w:val="22"/>
                <w:szCs w:val="22"/>
                <w:lang w:val="en-GB"/>
              </w:rPr>
            </w:pPr>
            <w:r w:rsidRPr="003F47F0">
              <w:rPr>
                <w:rFonts w:ascii="Arial" w:hAnsi="Arial" w:cs="Arial"/>
                <w:b/>
                <w:bCs/>
                <w:sz w:val="22"/>
                <w:szCs w:val="22"/>
                <w:lang w:val="en-GB"/>
              </w:rPr>
              <w:t xml:space="preserve">Form </w:t>
            </w:r>
          </w:p>
        </w:tc>
        <w:tc>
          <w:tcPr>
            <w:tcW w:w="7560" w:type="dxa"/>
          </w:tcPr>
          <w:p w:rsidR="002708CD" w:rsidRPr="003F47F0" w:rsidRDefault="002708CD" w:rsidP="00EC6D6C">
            <w:pPr>
              <w:spacing w:before="120" w:after="120"/>
              <w:ind w:left="-18"/>
              <w:jc w:val="both"/>
              <w:rPr>
                <w:rFonts w:ascii="Arial" w:hAnsi="Arial" w:cs="Arial"/>
                <w:b/>
                <w:bCs/>
                <w:sz w:val="22"/>
                <w:szCs w:val="22"/>
                <w:lang w:val="en-GB"/>
              </w:rPr>
            </w:pPr>
            <w:r w:rsidRPr="003F47F0">
              <w:rPr>
                <w:rFonts w:ascii="Arial" w:hAnsi="Arial" w:cs="Arial"/>
                <w:b/>
                <w:bCs/>
                <w:sz w:val="22"/>
                <w:szCs w:val="22"/>
                <w:lang w:val="en-GB"/>
              </w:rPr>
              <w:t>Title</w:t>
            </w:r>
          </w:p>
        </w:tc>
      </w:tr>
      <w:tr w:rsidR="002708CD" w:rsidRPr="003F47F0">
        <w:tc>
          <w:tcPr>
            <w:tcW w:w="1440" w:type="dxa"/>
          </w:tcPr>
          <w:p w:rsidR="002708CD" w:rsidRPr="003F47F0" w:rsidRDefault="002708CD" w:rsidP="00073A4B">
            <w:pPr>
              <w:spacing w:before="120" w:after="120"/>
              <w:ind w:left="270"/>
              <w:jc w:val="both"/>
              <w:rPr>
                <w:rFonts w:ascii="Arial" w:hAnsi="Arial" w:cs="Arial"/>
                <w:sz w:val="22"/>
                <w:szCs w:val="22"/>
                <w:lang w:val="en-GB"/>
              </w:rPr>
            </w:pPr>
          </w:p>
        </w:tc>
        <w:tc>
          <w:tcPr>
            <w:tcW w:w="7560" w:type="dxa"/>
          </w:tcPr>
          <w:p w:rsidR="002708CD" w:rsidRPr="003F47F0" w:rsidRDefault="002708CD" w:rsidP="00EC6D6C">
            <w:pPr>
              <w:pStyle w:val="Heading9"/>
              <w:spacing w:before="120" w:after="120"/>
              <w:ind w:left="-18"/>
              <w:rPr>
                <w:szCs w:val="20"/>
              </w:rPr>
            </w:pPr>
            <w:bookmarkStart w:id="790" w:name="_Toc50275642"/>
            <w:r w:rsidRPr="003F47F0">
              <w:t>Tender Forms</w:t>
            </w:r>
            <w:bookmarkEnd w:id="790"/>
          </w:p>
        </w:tc>
      </w:tr>
      <w:tr w:rsidR="002708CD" w:rsidRPr="003F47F0">
        <w:tc>
          <w:tcPr>
            <w:tcW w:w="1440" w:type="dxa"/>
          </w:tcPr>
          <w:p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1</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Tender Submission </w:t>
            </w:r>
            <w:r w:rsidR="009846A1">
              <w:rPr>
                <w:rFonts w:ascii="Arial" w:hAnsi="Arial" w:cs="Arial"/>
                <w:sz w:val="22"/>
                <w:szCs w:val="22"/>
                <w:lang w:val="en-GB"/>
              </w:rPr>
              <w:t>Letter</w:t>
            </w:r>
          </w:p>
        </w:tc>
      </w:tr>
      <w:tr w:rsidR="002708CD" w:rsidRPr="003F47F0">
        <w:tc>
          <w:tcPr>
            <w:tcW w:w="1440" w:type="dxa"/>
          </w:tcPr>
          <w:p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2</w:t>
            </w:r>
          </w:p>
        </w:tc>
        <w:tc>
          <w:tcPr>
            <w:tcW w:w="7560" w:type="dxa"/>
          </w:tcPr>
          <w:p w:rsidR="002708CD" w:rsidRPr="003F47F0" w:rsidRDefault="009846A1"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Tenderer Information Sheet </w:t>
            </w:r>
          </w:p>
        </w:tc>
      </w:tr>
      <w:tr w:rsidR="0031740D" w:rsidRPr="003F47F0">
        <w:tc>
          <w:tcPr>
            <w:tcW w:w="1440" w:type="dxa"/>
          </w:tcPr>
          <w:p w:rsidR="0031740D" w:rsidRDefault="0031740D" w:rsidP="00073A4B">
            <w:pPr>
              <w:spacing w:before="120" w:after="120"/>
              <w:ind w:left="270"/>
              <w:jc w:val="both"/>
              <w:rPr>
                <w:rFonts w:ascii="Arial" w:hAnsi="Arial" w:cs="Arial"/>
                <w:sz w:val="22"/>
                <w:szCs w:val="22"/>
                <w:lang w:val="en-GB"/>
              </w:rPr>
            </w:pPr>
            <w:r>
              <w:rPr>
                <w:rFonts w:ascii="Arial" w:hAnsi="Arial" w:cs="Arial"/>
                <w:sz w:val="22"/>
                <w:szCs w:val="22"/>
                <w:lang w:val="en-GB"/>
              </w:rPr>
              <w:t>PG3 -- 3</w:t>
            </w:r>
          </w:p>
        </w:tc>
        <w:tc>
          <w:tcPr>
            <w:tcW w:w="7560" w:type="dxa"/>
          </w:tcPr>
          <w:p w:rsidR="0031740D" w:rsidRPr="003F47F0" w:rsidRDefault="0031740D" w:rsidP="00EC6D6C">
            <w:pPr>
              <w:spacing w:before="120" w:after="120"/>
              <w:ind w:left="-18"/>
              <w:jc w:val="both"/>
              <w:rPr>
                <w:rFonts w:ascii="Arial" w:hAnsi="Arial" w:cs="Arial"/>
                <w:sz w:val="22"/>
                <w:szCs w:val="22"/>
                <w:lang w:val="en-GB"/>
              </w:rPr>
            </w:pPr>
            <w:r w:rsidRPr="000C23F6">
              <w:rPr>
                <w:rFonts w:ascii="Arial" w:hAnsi="Arial" w:cs="Arial"/>
                <w:sz w:val="21"/>
                <w:szCs w:val="21"/>
                <w:lang w:val="en-GB"/>
              </w:rPr>
              <w:t xml:space="preserve">Subcontractor Information </w:t>
            </w:r>
            <w:r>
              <w:rPr>
                <w:rFonts w:ascii="Arial" w:hAnsi="Arial" w:cs="Arial"/>
                <w:sz w:val="21"/>
                <w:szCs w:val="21"/>
                <w:lang w:val="en-GB"/>
              </w:rPr>
              <w:t>(</w:t>
            </w:r>
            <w:r w:rsidRPr="00901BC5">
              <w:rPr>
                <w:rFonts w:ascii="Arial" w:hAnsi="Arial" w:cs="Arial"/>
                <w:i/>
                <w:sz w:val="21"/>
                <w:szCs w:val="21"/>
                <w:lang w:val="en-GB"/>
              </w:rPr>
              <w:t>if applicable</w:t>
            </w:r>
            <w:r>
              <w:rPr>
                <w:rFonts w:ascii="Arial" w:hAnsi="Arial" w:cs="Arial"/>
                <w:sz w:val="21"/>
                <w:szCs w:val="21"/>
                <w:lang w:val="en-GB"/>
              </w:rPr>
              <w:t>)</w:t>
            </w:r>
          </w:p>
        </w:tc>
      </w:tr>
      <w:tr w:rsidR="009846A1" w:rsidRPr="003F47F0">
        <w:tc>
          <w:tcPr>
            <w:tcW w:w="1440" w:type="dxa"/>
          </w:tcPr>
          <w:p w:rsidR="009846A1"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 xml:space="preserve">PG3 </w:t>
            </w:r>
            <w:r w:rsidRPr="003F47F0">
              <w:rPr>
                <w:rFonts w:ascii="Arial" w:hAnsi="Arial" w:cs="Arial"/>
                <w:sz w:val="22"/>
                <w:szCs w:val="22"/>
                <w:lang w:val="en-GB"/>
              </w:rPr>
              <w:t>–</w:t>
            </w:r>
            <w:r w:rsidR="0031740D">
              <w:rPr>
                <w:rFonts w:ascii="Arial" w:hAnsi="Arial" w:cs="Arial"/>
                <w:sz w:val="22"/>
                <w:szCs w:val="22"/>
                <w:lang w:val="en-GB"/>
              </w:rPr>
              <w:t>4</w:t>
            </w:r>
            <w:r>
              <w:rPr>
                <w:rFonts w:ascii="Arial" w:hAnsi="Arial" w:cs="Arial"/>
                <w:sz w:val="22"/>
                <w:szCs w:val="22"/>
                <w:lang w:val="en-GB"/>
              </w:rPr>
              <w:t xml:space="preserve">A </w:t>
            </w:r>
          </w:p>
        </w:tc>
        <w:tc>
          <w:tcPr>
            <w:tcW w:w="7560" w:type="dxa"/>
          </w:tcPr>
          <w:p w:rsidR="009846A1" w:rsidRPr="003F47F0" w:rsidRDefault="009846A1" w:rsidP="00EC6D6C">
            <w:pPr>
              <w:spacing w:before="120" w:after="120"/>
              <w:ind w:left="-18"/>
              <w:jc w:val="both"/>
              <w:rPr>
                <w:rFonts w:ascii="Arial" w:hAnsi="Arial" w:cs="Arial"/>
                <w:sz w:val="22"/>
                <w:szCs w:val="22"/>
                <w:lang w:val="en-GB"/>
              </w:rPr>
            </w:pPr>
            <w:r w:rsidRPr="00825CF7">
              <w:rPr>
                <w:rFonts w:ascii="Arial" w:hAnsi="Arial" w:cs="Arial"/>
                <w:sz w:val="22"/>
                <w:szCs w:val="22"/>
                <w:lang w:val="en-GB"/>
              </w:rPr>
              <w:t>Price Schedule for Goods</w:t>
            </w:r>
          </w:p>
        </w:tc>
      </w:tr>
      <w:tr w:rsidR="009846A1" w:rsidRPr="003F47F0">
        <w:tc>
          <w:tcPr>
            <w:tcW w:w="1440" w:type="dxa"/>
          </w:tcPr>
          <w:p w:rsidR="009846A1"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 xml:space="preserve">PG3 </w:t>
            </w:r>
            <w:r w:rsidRPr="003F47F0">
              <w:rPr>
                <w:rFonts w:ascii="Arial" w:hAnsi="Arial" w:cs="Arial"/>
                <w:sz w:val="22"/>
                <w:szCs w:val="22"/>
                <w:lang w:val="en-GB"/>
              </w:rPr>
              <w:t>–</w:t>
            </w:r>
            <w:r w:rsidR="0031740D">
              <w:rPr>
                <w:rFonts w:ascii="Arial" w:hAnsi="Arial" w:cs="Arial"/>
                <w:sz w:val="22"/>
                <w:szCs w:val="22"/>
                <w:lang w:val="en-GB"/>
              </w:rPr>
              <w:t>4</w:t>
            </w:r>
            <w:r>
              <w:rPr>
                <w:rFonts w:ascii="Arial" w:hAnsi="Arial" w:cs="Arial"/>
                <w:sz w:val="22"/>
                <w:szCs w:val="22"/>
                <w:lang w:val="en-GB"/>
              </w:rPr>
              <w:t>B</w:t>
            </w:r>
          </w:p>
        </w:tc>
        <w:tc>
          <w:tcPr>
            <w:tcW w:w="7560" w:type="dxa"/>
          </w:tcPr>
          <w:p w:rsidR="009846A1" w:rsidRPr="003F47F0" w:rsidRDefault="009846A1" w:rsidP="00EC6D6C">
            <w:pPr>
              <w:spacing w:before="120" w:after="120"/>
              <w:ind w:left="-18"/>
              <w:jc w:val="both"/>
              <w:rPr>
                <w:rFonts w:ascii="Arial" w:hAnsi="Arial" w:cs="Arial"/>
                <w:sz w:val="22"/>
                <w:szCs w:val="22"/>
                <w:lang w:val="en-GB"/>
              </w:rPr>
            </w:pPr>
            <w:r w:rsidRPr="00825CF7">
              <w:rPr>
                <w:rFonts w:ascii="Arial" w:hAnsi="Arial" w:cs="Arial"/>
                <w:sz w:val="22"/>
                <w:szCs w:val="22"/>
                <w:lang w:val="en-GB"/>
              </w:rPr>
              <w:t>Price Schedule for Related Services</w:t>
            </w:r>
          </w:p>
        </w:tc>
      </w:tr>
      <w:tr w:rsidR="002708CD" w:rsidRPr="003F47F0">
        <w:tc>
          <w:tcPr>
            <w:tcW w:w="1440" w:type="dxa"/>
          </w:tcPr>
          <w:p w:rsidR="002708CD" w:rsidRPr="003F47F0" w:rsidRDefault="009846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5</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Specifications Submission </w:t>
            </w:r>
            <w:r w:rsidR="00D62A71">
              <w:rPr>
                <w:rFonts w:ascii="Arial" w:hAnsi="Arial" w:cs="Arial"/>
                <w:sz w:val="22"/>
                <w:szCs w:val="22"/>
                <w:lang w:val="en-GB"/>
              </w:rPr>
              <w:t xml:space="preserve">and Compliance </w:t>
            </w:r>
            <w:r w:rsidRPr="003F47F0">
              <w:rPr>
                <w:rFonts w:ascii="Arial" w:hAnsi="Arial" w:cs="Arial"/>
                <w:sz w:val="22"/>
                <w:szCs w:val="22"/>
                <w:lang w:val="en-GB"/>
              </w:rPr>
              <w:t>Sheet</w:t>
            </w:r>
          </w:p>
        </w:tc>
      </w:tr>
      <w:tr w:rsidR="002708CD" w:rsidRPr="003F47F0">
        <w:tc>
          <w:tcPr>
            <w:tcW w:w="1440" w:type="dxa"/>
          </w:tcPr>
          <w:p w:rsidR="002708CD" w:rsidRPr="003F47F0" w:rsidRDefault="008A73A1"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6</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Manufacturer’s Authorisation Letter</w:t>
            </w:r>
          </w:p>
        </w:tc>
      </w:tr>
      <w:tr w:rsidR="002708CD" w:rsidRPr="003F47F0">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31740D">
              <w:rPr>
                <w:rFonts w:ascii="Arial" w:hAnsi="Arial" w:cs="Arial"/>
                <w:sz w:val="22"/>
                <w:szCs w:val="22"/>
                <w:lang w:val="en-GB"/>
              </w:rPr>
              <w:t>7</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Tender Security</w:t>
            </w:r>
            <w:r w:rsidR="00E043B5" w:rsidRPr="00EC6D6C">
              <w:rPr>
                <w:rFonts w:ascii="Arial" w:hAnsi="Arial" w:cs="Arial"/>
                <w:i/>
                <w:sz w:val="22"/>
                <w:szCs w:val="22"/>
                <w:lang w:val="en-GB"/>
              </w:rPr>
              <w:t>(when this option is chosen</w:t>
            </w:r>
            <w:r w:rsidR="00E043B5">
              <w:rPr>
                <w:rFonts w:ascii="Arial" w:hAnsi="Arial" w:cs="Arial"/>
                <w:sz w:val="22"/>
                <w:szCs w:val="22"/>
                <w:lang w:val="en-GB"/>
              </w:rPr>
              <w:t>)</w:t>
            </w:r>
          </w:p>
        </w:tc>
      </w:tr>
      <w:tr w:rsidR="002708CD" w:rsidRPr="003F47F0">
        <w:tc>
          <w:tcPr>
            <w:tcW w:w="1440" w:type="dxa"/>
          </w:tcPr>
          <w:p w:rsidR="002708CD" w:rsidRPr="003F47F0" w:rsidRDefault="007051D9" w:rsidP="00073A4B">
            <w:pPr>
              <w:spacing w:before="120" w:after="120"/>
              <w:ind w:left="270"/>
              <w:jc w:val="both"/>
              <w:rPr>
                <w:rFonts w:ascii="Arial" w:hAnsi="Arial" w:cs="Arial"/>
                <w:sz w:val="22"/>
                <w:szCs w:val="22"/>
                <w:lang w:val="en-GB"/>
              </w:rPr>
            </w:pPr>
            <w:r>
              <w:rPr>
                <w:rFonts w:ascii="Arial" w:hAnsi="Arial" w:cs="Arial"/>
                <w:sz w:val="22"/>
                <w:szCs w:val="22"/>
                <w:lang w:val="en-GB"/>
              </w:rPr>
              <w:t>PG3 -- 8</w:t>
            </w:r>
          </w:p>
        </w:tc>
        <w:tc>
          <w:tcPr>
            <w:tcW w:w="7560" w:type="dxa"/>
          </w:tcPr>
          <w:p w:rsidR="002708CD" w:rsidRPr="003F47F0" w:rsidRDefault="007051D9" w:rsidP="00EC6D6C">
            <w:pPr>
              <w:spacing w:before="120" w:after="120"/>
              <w:ind w:left="-18"/>
              <w:jc w:val="both"/>
              <w:rPr>
                <w:rFonts w:ascii="Arial" w:hAnsi="Arial" w:cs="Arial"/>
                <w:sz w:val="22"/>
                <w:szCs w:val="22"/>
                <w:lang w:val="en-GB"/>
              </w:rPr>
            </w:pPr>
            <w:r>
              <w:rPr>
                <w:rFonts w:ascii="Arial" w:hAnsi="Arial" w:cs="Arial"/>
                <w:sz w:val="22"/>
                <w:szCs w:val="22"/>
                <w:lang w:val="en-GB"/>
              </w:rPr>
              <w:t xml:space="preserve">Bank’s Commitment for Line of Credit </w:t>
            </w:r>
            <w:r w:rsidRPr="00E043B5">
              <w:rPr>
                <w:rFonts w:ascii="Arial" w:hAnsi="Arial" w:cs="Arial"/>
                <w:i/>
                <w:sz w:val="22"/>
                <w:szCs w:val="22"/>
                <w:lang w:val="en-GB"/>
              </w:rPr>
              <w:t>(when this option is chosen</w:t>
            </w:r>
            <w:r>
              <w:rPr>
                <w:rFonts w:ascii="Arial" w:hAnsi="Arial" w:cs="Arial"/>
                <w:sz w:val="22"/>
                <w:szCs w:val="22"/>
                <w:lang w:val="en-GB"/>
              </w:rPr>
              <w:t>)</w:t>
            </w:r>
          </w:p>
        </w:tc>
      </w:tr>
      <w:tr w:rsidR="002708CD" w:rsidRPr="003F47F0">
        <w:trPr>
          <w:trHeight w:val="315"/>
        </w:trPr>
        <w:tc>
          <w:tcPr>
            <w:tcW w:w="1440" w:type="dxa"/>
          </w:tcPr>
          <w:p w:rsidR="002708CD" w:rsidRPr="003F47F0" w:rsidRDefault="002708CD" w:rsidP="00073A4B">
            <w:pPr>
              <w:spacing w:before="120" w:after="120"/>
              <w:ind w:left="270"/>
              <w:jc w:val="both"/>
              <w:rPr>
                <w:rFonts w:ascii="Arial" w:hAnsi="Arial" w:cs="Arial"/>
                <w:sz w:val="22"/>
                <w:szCs w:val="22"/>
                <w:lang w:val="en-GB"/>
              </w:rPr>
            </w:pPr>
          </w:p>
        </w:tc>
        <w:tc>
          <w:tcPr>
            <w:tcW w:w="7560" w:type="dxa"/>
          </w:tcPr>
          <w:p w:rsidR="002708CD" w:rsidRPr="003F47F0" w:rsidRDefault="002708CD" w:rsidP="00EC6D6C">
            <w:pPr>
              <w:pStyle w:val="Heading9"/>
              <w:spacing w:before="120" w:after="120"/>
              <w:ind w:left="-18"/>
              <w:rPr>
                <w:szCs w:val="20"/>
              </w:rPr>
            </w:pPr>
            <w:bookmarkStart w:id="791" w:name="_Toc50275643"/>
            <w:r w:rsidRPr="003F47F0">
              <w:rPr>
                <w:szCs w:val="20"/>
              </w:rPr>
              <w:t>Contract Forms</w:t>
            </w:r>
            <w:bookmarkEnd w:id="791"/>
          </w:p>
        </w:tc>
      </w:tr>
      <w:tr w:rsidR="002708CD" w:rsidRPr="003F47F0">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7051D9">
              <w:rPr>
                <w:rFonts w:ascii="Arial" w:hAnsi="Arial" w:cs="Arial"/>
                <w:sz w:val="22"/>
                <w:szCs w:val="22"/>
                <w:lang w:val="en-GB"/>
              </w:rPr>
              <w:t>9</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 xml:space="preserve">Notification of Award </w:t>
            </w:r>
          </w:p>
        </w:tc>
      </w:tr>
      <w:tr w:rsidR="002708CD" w:rsidRPr="003F47F0">
        <w:tc>
          <w:tcPr>
            <w:tcW w:w="1440" w:type="dxa"/>
          </w:tcPr>
          <w:p w:rsidR="002708CD" w:rsidRPr="003F47F0" w:rsidRDefault="0035444B" w:rsidP="00EC6D6C">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w:t>
            </w:r>
            <w:r w:rsidR="007051D9">
              <w:rPr>
                <w:rFonts w:ascii="Arial" w:hAnsi="Arial" w:cs="Arial"/>
                <w:sz w:val="22"/>
                <w:szCs w:val="22"/>
                <w:lang w:val="en-GB"/>
              </w:rPr>
              <w:t>10</w:t>
            </w:r>
            <w:r w:rsidR="00474391">
              <w:rPr>
                <w:rFonts w:ascii="Arial" w:hAnsi="Arial" w:cs="Arial"/>
                <w:sz w:val="22"/>
                <w:szCs w:val="22"/>
                <w:lang w:val="en-GB"/>
              </w:rPr>
              <w:t>9</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Contract Agreement</w:t>
            </w:r>
          </w:p>
        </w:tc>
      </w:tr>
      <w:tr w:rsidR="002708CD" w:rsidRPr="003F47F0">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lastRenderedPageBreak/>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w:t>
            </w:r>
            <w:r w:rsidR="007051D9">
              <w:rPr>
                <w:rFonts w:ascii="Arial" w:hAnsi="Arial" w:cs="Arial"/>
                <w:sz w:val="22"/>
                <w:szCs w:val="22"/>
                <w:lang w:val="en-GB"/>
              </w:rPr>
              <w:t>11</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Performance Security</w:t>
            </w:r>
            <w:r w:rsidR="00712C65" w:rsidRPr="00E043B5">
              <w:rPr>
                <w:rFonts w:ascii="Arial" w:hAnsi="Arial" w:cs="Arial"/>
                <w:i/>
                <w:sz w:val="22"/>
                <w:szCs w:val="22"/>
                <w:lang w:val="en-GB"/>
              </w:rPr>
              <w:t>(when this option is chosen</w:t>
            </w:r>
            <w:r w:rsidR="00712C65">
              <w:rPr>
                <w:rFonts w:ascii="Arial" w:hAnsi="Arial" w:cs="Arial"/>
                <w:sz w:val="22"/>
                <w:szCs w:val="22"/>
                <w:lang w:val="en-GB"/>
              </w:rPr>
              <w:t>)</w:t>
            </w:r>
          </w:p>
        </w:tc>
      </w:tr>
      <w:tr w:rsidR="002708CD" w:rsidRPr="003F47F0">
        <w:tc>
          <w:tcPr>
            <w:tcW w:w="1440" w:type="dxa"/>
          </w:tcPr>
          <w:p w:rsidR="002708CD" w:rsidRPr="003F47F0" w:rsidRDefault="0035444B" w:rsidP="00073A4B">
            <w:pPr>
              <w:spacing w:before="120" w:after="120"/>
              <w:ind w:left="270"/>
              <w:jc w:val="both"/>
              <w:rPr>
                <w:rFonts w:ascii="Arial" w:hAnsi="Arial" w:cs="Arial"/>
                <w:sz w:val="22"/>
                <w:szCs w:val="22"/>
                <w:lang w:val="en-GB"/>
              </w:rPr>
            </w:pPr>
            <w:r>
              <w:rPr>
                <w:rFonts w:ascii="Arial" w:hAnsi="Arial" w:cs="Arial"/>
                <w:sz w:val="22"/>
                <w:szCs w:val="22"/>
                <w:lang w:val="en-GB"/>
              </w:rPr>
              <w:t>P</w:t>
            </w:r>
            <w:r w:rsidR="002708CD" w:rsidRPr="003F47F0">
              <w:rPr>
                <w:rFonts w:ascii="Arial" w:hAnsi="Arial" w:cs="Arial"/>
                <w:sz w:val="22"/>
                <w:szCs w:val="22"/>
                <w:lang w:val="en-GB"/>
              </w:rPr>
              <w:t>G</w:t>
            </w:r>
            <w:r>
              <w:rPr>
                <w:rFonts w:ascii="Arial" w:hAnsi="Arial" w:cs="Arial"/>
                <w:sz w:val="22"/>
                <w:szCs w:val="22"/>
                <w:lang w:val="en-GB"/>
              </w:rPr>
              <w:t>3</w:t>
            </w:r>
            <w:r w:rsidR="002708CD" w:rsidRPr="003F47F0">
              <w:rPr>
                <w:rFonts w:ascii="Arial" w:hAnsi="Arial" w:cs="Arial"/>
                <w:sz w:val="22"/>
                <w:szCs w:val="22"/>
                <w:lang w:val="en-GB"/>
              </w:rPr>
              <w:t xml:space="preserve"> – 1</w:t>
            </w:r>
            <w:r w:rsidR="007051D9">
              <w:rPr>
                <w:rFonts w:ascii="Arial" w:hAnsi="Arial" w:cs="Arial"/>
                <w:sz w:val="22"/>
                <w:szCs w:val="22"/>
                <w:lang w:val="en-GB"/>
              </w:rPr>
              <w:t>2</w:t>
            </w:r>
          </w:p>
        </w:tc>
        <w:tc>
          <w:tcPr>
            <w:tcW w:w="7560" w:type="dxa"/>
          </w:tcPr>
          <w:p w:rsidR="002708CD" w:rsidRPr="003F47F0" w:rsidRDefault="002708CD" w:rsidP="00EC6D6C">
            <w:pPr>
              <w:spacing w:before="120" w:after="120"/>
              <w:ind w:left="-18"/>
              <w:jc w:val="both"/>
              <w:rPr>
                <w:rFonts w:ascii="Arial" w:hAnsi="Arial" w:cs="Arial"/>
                <w:sz w:val="22"/>
                <w:szCs w:val="22"/>
                <w:lang w:val="en-GB"/>
              </w:rPr>
            </w:pPr>
            <w:r w:rsidRPr="003F47F0">
              <w:rPr>
                <w:rFonts w:ascii="Arial" w:hAnsi="Arial" w:cs="Arial"/>
                <w:sz w:val="22"/>
                <w:szCs w:val="22"/>
                <w:lang w:val="en-GB"/>
              </w:rPr>
              <w:t>Bank Guarantee for Advance Payment</w:t>
            </w:r>
            <w:r w:rsidR="00712C65" w:rsidRPr="00EC6D6C">
              <w:rPr>
                <w:rFonts w:ascii="Arial" w:hAnsi="Arial" w:cs="Arial"/>
                <w:i/>
                <w:sz w:val="22"/>
                <w:szCs w:val="22"/>
                <w:lang w:val="en-GB"/>
              </w:rPr>
              <w:t>(if applicable)</w:t>
            </w:r>
          </w:p>
        </w:tc>
      </w:tr>
    </w:tbl>
    <w:p w:rsidR="002708CD" w:rsidRPr="003F47F0" w:rsidRDefault="002708CD" w:rsidP="00073A4B">
      <w:pPr>
        <w:ind w:left="270"/>
        <w:jc w:val="both"/>
        <w:rPr>
          <w:rFonts w:ascii="Arial" w:hAnsi="Arial" w:cs="Arial"/>
          <w:sz w:val="22"/>
          <w:szCs w:val="22"/>
          <w:lang w:val="en-GB"/>
        </w:rPr>
      </w:pPr>
    </w:p>
    <w:p w:rsidR="002708CD" w:rsidRPr="003F47F0" w:rsidRDefault="002708CD" w:rsidP="00EC6D6C">
      <w:pPr>
        <w:ind w:left="1530" w:hanging="1260"/>
        <w:jc w:val="both"/>
        <w:rPr>
          <w:rFonts w:ascii="Arial" w:hAnsi="Arial" w:cs="Arial"/>
          <w:sz w:val="22"/>
          <w:szCs w:val="22"/>
          <w:lang w:val="en-GB"/>
        </w:rPr>
      </w:pPr>
      <w:r w:rsidRPr="003F47F0">
        <w:rPr>
          <w:rFonts w:ascii="Arial" w:hAnsi="Arial" w:cs="Arial"/>
          <w:sz w:val="22"/>
          <w:szCs w:val="22"/>
          <w:lang w:val="en-GB"/>
        </w:rPr>
        <w:t xml:space="preserve">Forms </w:t>
      </w:r>
      <w:r w:rsidR="0035444B">
        <w:rPr>
          <w:rFonts w:ascii="Arial" w:hAnsi="Arial" w:cs="Arial"/>
          <w:sz w:val="22"/>
          <w:szCs w:val="22"/>
          <w:lang w:val="en-GB"/>
        </w:rPr>
        <w:t>P</w:t>
      </w:r>
      <w:r w:rsidRPr="003F47F0">
        <w:rPr>
          <w:rFonts w:ascii="Arial" w:hAnsi="Arial" w:cs="Arial"/>
          <w:sz w:val="22"/>
          <w:szCs w:val="22"/>
          <w:lang w:val="en-GB"/>
        </w:rPr>
        <w:t>G</w:t>
      </w:r>
      <w:r w:rsidR="0035444B">
        <w:rPr>
          <w:rFonts w:ascii="Arial" w:hAnsi="Arial" w:cs="Arial"/>
          <w:sz w:val="22"/>
          <w:szCs w:val="22"/>
          <w:lang w:val="en-GB"/>
        </w:rPr>
        <w:t>3-</w:t>
      </w:r>
      <w:r w:rsidRPr="003F47F0">
        <w:rPr>
          <w:rFonts w:ascii="Arial" w:hAnsi="Arial" w:cs="Arial"/>
          <w:sz w:val="22"/>
          <w:szCs w:val="22"/>
          <w:lang w:val="en-GB"/>
        </w:rPr>
        <w:t xml:space="preserve">1 to </w:t>
      </w:r>
      <w:r w:rsidR="0035444B">
        <w:rPr>
          <w:rFonts w:ascii="Arial" w:hAnsi="Arial" w:cs="Arial"/>
          <w:sz w:val="22"/>
          <w:szCs w:val="22"/>
          <w:lang w:val="en-GB"/>
        </w:rPr>
        <w:t>P</w:t>
      </w:r>
      <w:r w:rsidRPr="003F47F0">
        <w:rPr>
          <w:rFonts w:ascii="Arial" w:hAnsi="Arial" w:cs="Arial"/>
          <w:sz w:val="22"/>
          <w:szCs w:val="22"/>
          <w:lang w:val="en-GB"/>
        </w:rPr>
        <w:t>G</w:t>
      </w:r>
      <w:r w:rsidR="0035444B">
        <w:rPr>
          <w:rFonts w:ascii="Arial" w:hAnsi="Arial" w:cs="Arial"/>
          <w:sz w:val="22"/>
          <w:szCs w:val="22"/>
          <w:lang w:val="en-GB"/>
        </w:rPr>
        <w:t>3-</w:t>
      </w:r>
      <w:r w:rsidR="00214528">
        <w:rPr>
          <w:rFonts w:ascii="Arial" w:hAnsi="Arial" w:cs="Arial"/>
          <w:sz w:val="22"/>
          <w:szCs w:val="22"/>
          <w:lang w:val="en-GB"/>
        </w:rPr>
        <w:t>8</w:t>
      </w:r>
      <w:r w:rsidRPr="003F47F0">
        <w:rPr>
          <w:rFonts w:ascii="Arial" w:hAnsi="Arial" w:cs="Arial"/>
          <w:sz w:val="22"/>
          <w:szCs w:val="22"/>
          <w:lang w:val="en-GB"/>
        </w:rPr>
        <w:t xml:space="preserve"> comprise</w:t>
      </w:r>
      <w:r w:rsidR="00BF2F90">
        <w:rPr>
          <w:rFonts w:ascii="Arial" w:hAnsi="Arial" w:cs="Arial"/>
          <w:sz w:val="22"/>
          <w:szCs w:val="22"/>
          <w:lang w:val="en-GB"/>
        </w:rPr>
        <w:t>s</w:t>
      </w:r>
      <w:r w:rsidRPr="003F47F0">
        <w:rPr>
          <w:rFonts w:ascii="Arial" w:hAnsi="Arial" w:cs="Arial"/>
          <w:sz w:val="22"/>
          <w:szCs w:val="22"/>
          <w:lang w:val="en-GB"/>
        </w:rPr>
        <w:t xml:space="preserve"> part of the Tender and should be completed as stated in ITT Clause </w:t>
      </w:r>
      <w:r w:rsidR="0035444B">
        <w:rPr>
          <w:rFonts w:ascii="Arial" w:hAnsi="Arial" w:cs="Arial"/>
          <w:sz w:val="22"/>
          <w:szCs w:val="22"/>
          <w:lang w:val="en-GB"/>
        </w:rPr>
        <w:t>2</w:t>
      </w:r>
      <w:r w:rsidR="006B0934">
        <w:rPr>
          <w:rFonts w:ascii="Arial" w:hAnsi="Arial" w:cs="Arial"/>
          <w:sz w:val="22"/>
          <w:szCs w:val="22"/>
          <w:lang w:val="en-GB"/>
        </w:rPr>
        <w:t>1</w:t>
      </w:r>
      <w:r w:rsidRPr="003F47F0">
        <w:rPr>
          <w:rFonts w:ascii="Arial" w:hAnsi="Arial" w:cs="Arial"/>
          <w:sz w:val="22"/>
          <w:szCs w:val="22"/>
          <w:lang w:val="en-GB"/>
        </w:rPr>
        <w:t>.</w:t>
      </w:r>
    </w:p>
    <w:p w:rsidR="002708CD" w:rsidRPr="003F47F0" w:rsidRDefault="002708CD" w:rsidP="00073A4B">
      <w:pPr>
        <w:ind w:left="270"/>
        <w:jc w:val="both"/>
        <w:rPr>
          <w:rFonts w:ascii="Arial" w:hAnsi="Arial" w:cs="Arial"/>
          <w:sz w:val="22"/>
          <w:szCs w:val="22"/>
          <w:lang w:val="en-GB"/>
        </w:rPr>
      </w:pPr>
    </w:p>
    <w:p w:rsidR="002708CD" w:rsidRPr="003F47F0" w:rsidRDefault="002708CD" w:rsidP="00073A4B">
      <w:pPr>
        <w:ind w:left="270"/>
        <w:jc w:val="both"/>
        <w:rPr>
          <w:rFonts w:ascii="Arial" w:hAnsi="Arial" w:cs="Arial"/>
          <w:sz w:val="22"/>
          <w:szCs w:val="22"/>
          <w:lang w:val="en-GB"/>
        </w:rPr>
      </w:pPr>
      <w:r w:rsidRPr="003F47F0">
        <w:rPr>
          <w:rFonts w:ascii="Arial" w:hAnsi="Arial" w:cs="Arial"/>
          <w:sz w:val="22"/>
          <w:szCs w:val="22"/>
          <w:lang w:val="en-GB"/>
        </w:rPr>
        <w:t xml:space="preserve">Forms </w:t>
      </w:r>
      <w:r w:rsidR="00BF2F90">
        <w:rPr>
          <w:rFonts w:ascii="Arial" w:hAnsi="Arial" w:cs="Arial"/>
          <w:sz w:val="22"/>
          <w:szCs w:val="22"/>
          <w:lang w:val="en-GB"/>
        </w:rPr>
        <w:t>P</w:t>
      </w:r>
      <w:r w:rsidRPr="003F47F0">
        <w:rPr>
          <w:rFonts w:ascii="Arial" w:hAnsi="Arial" w:cs="Arial"/>
          <w:sz w:val="22"/>
          <w:szCs w:val="22"/>
          <w:lang w:val="en-GB"/>
        </w:rPr>
        <w:t>G</w:t>
      </w:r>
      <w:r w:rsidR="00BF2F90">
        <w:rPr>
          <w:rFonts w:ascii="Arial" w:hAnsi="Arial" w:cs="Arial"/>
          <w:sz w:val="22"/>
          <w:szCs w:val="22"/>
          <w:lang w:val="en-GB"/>
        </w:rPr>
        <w:t>3-</w:t>
      </w:r>
      <w:r w:rsidR="00214528">
        <w:rPr>
          <w:rFonts w:ascii="Arial" w:hAnsi="Arial" w:cs="Arial"/>
          <w:sz w:val="22"/>
          <w:szCs w:val="22"/>
          <w:lang w:val="en-GB"/>
        </w:rPr>
        <w:t>9</w:t>
      </w:r>
      <w:r w:rsidRPr="003F47F0">
        <w:rPr>
          <w:rFonts w:ascii="Arial" w:hAnsi="Arial" w:cs="Arial"/>
          <w:sz w:val="22"/>
          <w:szCs w:val="22"/>
          <w:lang w:val="en-GB"/>
        </w:rPr>
        <w:t xml:space="preserve"> to </w:t>
      </w:r>
      <w:r w:rsidR="00BF2F90">
        <w:rPr>
          <w:rFonts w:ascii="Arial" w:hAnsi="Arial" w:cs="Arial"/>
          <w:sz w:val="22"/>
          <w:szCs w:val="22"/>
          <w:lang w:val="en-GB"/>
        </w:rPr>
        <w:t>P</w:t>
      </w:r>
      <w:r w:rsidRPr="003F47F0">
        <w:rPr>
          <w:rFonts w:ascii="Arial" w:hAnsi="Arial" w:cs="Arial"/>
          <w:sz w:val="22"/>
          <w:szCs w:val="22"/>
          <w:lang w:val="en-GB"/>
        </w:rPr>
        <w:t>G</w:t>
      </w:r>
      <w:r w:rsidR="00BF2F90">
        <w:rPr>
          <w:rFonts w:ascii="Arial" w:hAnsi="Arial" w:cs="Arial"/>
          <w:sz w:val="22"/>
          <w:szCs w:val="22"/>
          <w:lang w:val="en-GB"/>
        </w:rPr>
        <w:t>3-</w:t>
      </w:r>
      <w:r w:rsidRPr="003F47F0">
        <w:rPr>
          <w:rFonts w:ascii="Arial" w:hAnsi="Arial" w:cs="Arial"/>
          <w:sz w:val="22"/>
          <w:szCs w:val="22"/>
          <w:lang w:val="en-GB"/>
        </w:rPr>
        <w:t>1</w:t>
      </w:r>
      <w:r w:rsidR="00214528">
        <w:rPr>
          <w:rFonts w:ascii="Arial" w:hAnsi="Arial" w:cs="Arial"/>
          <w:sz w:val="22"/>
          <w:szCs w:val="22"/>
          <w:lang w:val="en-GB"/>
        </w:rPr>
        <w:t>2</w:t>
      </w:r>
      <w:r w:rsidR="00BF2F90" w:rsidRPr="003F47F0">
        <w:rPr>
          <w:rFonts w:ascii="Arial" w:hAnsi="Arial" w:cs="Arial"/>
          <w:sz w:val="22"/>
          <w:szCs w:val="22"/>
          <w:lang w:val="en-GB"/>
        </w:rPr>
        <w:t>comprises</w:t>
      </w:r>
      <w:r w:rsidRPr="003F47F0">
        <w:rPr>
          <w:rFonts w:ascii="Arial" w:hAnsi="Arial" w:cs="Arial"/>
          <w:sz w:val="22"/>
          <w:szCs w:val="22"/>
          <w:lang w:val="en-GB"/>
        </w:rPr>
        <w:t xml:space="preserve"> part of the Contract as stated in GCC Clause</w:t>
      </w:r>
      <w:r w:rsidR="005E6848">
        <w:rPr>
          <w:rFonts w:ascii="Arial" w:hAnsi="Arial" w:cs="Arial"/>
          <w:sz w:val="22"/>
          <w:szCs w:val="22"/>
          <w:lang w:val="en-GB"/>
        </w:rPr>
        <w:t>7</w:t>
      </w:r>
      <w:r w:rsidRPr="003F47F0">
        <w:rPr>
          <w:rFonts w:ascii="Arial" w:hAnsi="Arial" w:cs="Arial"/>
          <w:sz w:val="22"/>
          <w:szCs w:val="22"/>
          <w:lang w:val="en-GB"/>
        </w:rPr>
        <w:t>.</w:t>
      </w: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A718E1" w:rsidRDefault="002708CD" w:rsidP="00002740">
      <w:pPr>
        <w:rPr>
          <w:lang w:val="en-GB"/>
        </w:rPr>
      </w:pPr>
      <w:r w:rsidRPr="003F47F0">
        <w:rPr>
          <w:sz w:val="22"/>
          <w:szCs w:val="22"/>
          <w:lang w:val="en-GB"/>
        </w:rPr>
        <w:br w:type="page"/>
      </w:r>
      <w:bookmarkStart w:id="792" w:name="_Toc50275644"/>
      <w:r w:rsidRPr="00A718E1">
        <w:rPr>
          <w:lang w:val="en-GB"/>
        </w:rPr>
        <w:lastRenderedPageBreak/>
        <w:t xml:space="preserve">Tender Submission </w:t>
      </w:r>
      <w:proofErr w:type="gramStart"/>
      <w:r w:rsidR="00BF2F90">
        <w:rPr>
          <w:lang w:val="en-GB"/>
        </w:rPr>
        <w:t>Letter</w:t>
      </w:r>
      <w:r w:rsidRPr="00A718E1">
        <w:rPr>
          <w:lang w:val="en-GB"/>
        </w:rPr>
        <w:t>(</w:t>
      </w:r>
      <w:proofErr w:type="gramEnd"/>
      <w:r w:rsidRPr="00A718E1">
        <w:rPr>
          <w:lang w:val="en-GB"/>
        </w:rPr>
        <w:t xml:space="preserve">Form </w:t>
      </w:r>
      <w:r w:rsidR="00E3655B">
        <w:rPr>
          <w:lang w:val="en-GB"/>
        </w:rPr>
        <w:t>P</w:t>
      </w:r>
      <w:r w:rsidRPr="00A718E1">
        <w:rPr>
          <w:lang w:val="en-GB"/>
        </w:rPr>
        <w:t>G</w:t>
      </w:r>
      <w:r w:rsidR="00E3655B">
        <w:rPr>
          <w:lang w:val="en-GB"/>
        </w:rPr>
        <w:t>3</w:t>
      </w:r>
      <w:r w:rsidRPr="00A718E1">
        <w:rPr>
          <w:lang w:val="en-GB"/>
        </w:rPr>
        <w:t xml:space="preserve"> – 1)</w:t>
      </w:r>
      <w:bookmarkEnd w:id="792"/>
    </w:p>
    <w:p w:rsidR="00BF2F90" w:rsidRDefault="00BF2F90" w:rsidP="00C76804">
      <w:pPr>
        <w:jc w:val="center"/>
        <w:rPr>
          <w:rFonts w:ascii="Arial" w:hAnsi="Arial" w:cs="Arial"/>
          <w:i/>
          <w:iCs/>
          <w:sz w:val="22"/>
          <w:szCs w:val="22"/>
        </w:rPr>
      </w:pPr>
      <w:r>
        <w:rPr>
          <w:rFonts w:ascii="Arial" w:hAnsi="Arial" w:cs="Arial"/>
          <w:i/>
          <w:iCs/>
          <w:sz w:val="22"/>
          <w:szCs w:val="22"/>
        </w:rPr>
        <w:t xml:space="preserve"> [This</w:t>
      </w:r>
      <w:r w:rsidR="00DA04FF">
        <w:rPr>
          <w:rFonts w:ascii="Arial" w:hAnsi="Arial" w:cs="Arial"/>
          <w:i/>
          <w:iCs/>
          <w:sz w:val="22"/>
          <w:szCs w:val="22"/>
        </w:rPr>
        <w:t xml:space="preserve"> </w:t>
      </w:r>
      <w:r>
        <w:rPr>
          <w:rFonts w:ascii="Arial" w:hAnsi="Arial" w:cs="Arial"/>
          <w:i/>
          <w:iCs/>
          <w:sz w:val="22"/>
          <w:szCs w:val="22"/>
        </w:rPr>
        <w:t>letter shall be</w:t>
      </w:r>
      <w:r w:rsidR="00C76804">
        <w:rPr>
          <w:rFonts w:ascii="Arial" w:hAnsi="Arial" w:cs="Arial"/>
          <w:i/>
          <w:iCs/>
          <w:sz w:val="22"/>
          <w:szCs w:val="22"/>
        </w:rPr>
        <w:t xml:space="preserve"> completed and signed by the </w:t>
      </w:r>
      <w:proofErr w:type="spellStart"/>
      <w:r w:rsidR="00C76804" w:rsidRPr="00BF2F90">
        <w:rPr>
          <w:rFonts w:ascii="Arial" w:hAnsi="Arial" w:cs="Arial"/>
          <w:i/>
          <w:iCs/>
          <w:sz w:val="22"/>
          <w:szCs w:val="22"/>
          <w:u w:val="single"/>
        </w:rPr>
        <w:t>Authorised</w:t>
      </w:r>
      <w:proofErr w:type="spellEnd"/>
      <w:r w:rsidR="00C76804" w:rsidRPr="00BF2F90">
        <w:rPr>
          <w:rFonts w:ascii="Arial" w:hAnsi="Arial" w:cs="Arial"/>
          <w:i/>
          <w:iCs/>
          <w:sz w:val="22"/>
          <w:szCs w:val="22"/>
          <w:u w:val="single"/>
        </w:rPr>
        <w:t xml:space="preserve"> Signatory</w:t>
      </w:r>
    </w:p>
    <w:p w:rsidR="00C76804" w:rsidRDefault="00BF2F90" w:rsidP="00C76804">
      <w:pPr>
        <w:jc w:val="center"/>
        <w:rPr>
          <w:rFonts w:ascii="Arial" w:hAnsi="Arial" w:cs="Arial"/>
          <w:i/>
          <w:iCs/>
          <w:sz w:val="22"/>
          <w:szCs w:val="22"/>
        </w:rPr>
      </w:pPr>
      <w:proofErr w:type="gramStart"/>
      <w:r>
        <w:rPr>
          <w:rFonts w:ascii="Arial" w:hAnsi="Arial" w:cs="Arial"/>
          <w:i/>
          <w:iCs/>
          <w:sz w:val="22"/>
          <w:szCs w:val="22"/>
        </w:rPr>
        <w:t>preferably</w:t>
      </w:r>
      <w:proofErr w:type="gramEnd"/>
      <w:r w:rsidR="00C76804">
        <w:rPr>
          <w:rFonts w:ascii="Arial" w:hAnsi="Arial" w:cs="Arial"/>
          <w:i/>
          <w:iCs/>
          <w:sz w:val="22"/>
          <w:szCs w:val="22"/>
        </w:rPr>
        <w:t xml:space="preserve"> on the Letter-Head pad of the Tenderer].</w:t>
      </w:r>
    </w:p>
    <w:p w:rsidR="00C76804" w:rsidRDefault="00C76804" w:rsidP="00C7680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991"/>
      </w:tblGrid>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To:</w:t>
            </w:r>
          </w:p>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[Contact Person]</w:t>
            </w:r>
          </w:p>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 xml:space="preserve">[Name of </w:t>
            </w:r>
            <w:r w:rsidR="00BF2F90" w:rsidRPr="009949C3">
              <w:rPr>
                <w:rFonts w:ascii="Arial" w:hAnsi="Arial" w:cs="Arial"/>
                <w:i/>
                <w:iCs/>
                <w:sz w:val="22"/>
                <w:szCs w:val="22"/>
                <w:lang w:eastAsia="en-US"/>
              </w:rPr>
              <w:t>Procuring Entity</w:t>
            </w:r>
            <w:r w:rsidRPr="009949C3">
              <w:rPr>
                <w:rFonts w:ascii="Arial" w:hAnsi="Arial" w:cs="Arial"/>
                <w:i/>
                <w:iCs/>
                <w:sz w:val="22"/>
                <w:szCs w:val="22"/>
                <w:lang w:eastAsia="en-US"/>
              </w:rPr>
              <w:t>]</w:t>
            </w:r>
          </w:p>
          <w:p w:rsidR="00C76804" w:rsidRDefault="00C76804" w:rsidP="007F422E">
            <w:pPr>
              <w:spacing w:before="120" w:after="120"/>
              <w:rPr>
                <w:rFonts w:ascii="Arial" w:hAnsi="Arial" w:cs="Arial"/>
                <w:sz w:val="21"/>
                <w:szCs w:val="21"/>
                <w:lang w:eastAsia="en-US"/>
              </w:rPr>
            </w:pPr>
            <w:r w:rsidRPr="009949C3">
              <w:rPr>
                <w:rFonts w:ascii="Arial" w:hAnsi="Arial" w:cs="Arial"/>
                <w:i/>
                <w:iCs/>
                <w:sz w:val="22"/>
                <w:szCs w:val="22"/>
                <w:lang w:eastAsia="en-US"/>
              </w:rPr>
              <w:t xml:space="preserve">[Address of </w:t>
            </w:r>
            <w:r w:rsidR="00BF2F90" w:rsidRPr="009949C3">
              <w:rPr>
                <w:rFonts w:ascii="Arial" w:hAnsi="Arial" w:cs="Arial"/>
                <w:i/>
                <w:iCs/>
                <w:sz w:val="22"/>
                <w:szCs w:val="22"/>
                <w:lang w:eastAsia="en-US"/>
              </w:rPr>
              <w:t>Procuring Entity</w:t>
            </w:r>
            <w:r w:rsidRPr="009949C3">
              <w:rPr>
                <w:rFonts w:ascii="Arial" w:hAnsi="Arial" w:cs="Arial"/>
                <w:i/>
                <w:iCs/>
                <w:sz w:val="22"/>
                <w:szCs w:val="22"/>
                <w:lang w:eastAsia="en-US"/>
              </w:rPr>
              <w:t>]</w:t>
            </w:r>
          </w:p>
        </w:tc>
        <w:tc>
          <w:tcPr>
            <w:tcW w:w="3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Date:</w:t>
            </w:r>
          </w:p>
        </w:tc>
      </w:tr>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Invitation for Tender No:</w:t>
            </w:r>
          </w:p>
        </w:tc>
        <w:tc>
          <w:tcPr>
            <w:tcW w:w="3000" w:type="dxa"/>
            <w:shd w:val="clear" w:color="auto" w:fill="auto"/>
          </w:tcPr>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IFT No</w:t>
            </w:r>
            <w:r w:rsidR="00AB30CA">
              <w:rPr>
                <w:rFonts w:ascii="Arial" w:hAnsi="Arial" w:cs="Arial"/>
                <w:i/>
                <w:iCs/>
                <w:sz w:val="22"/>
                <w:szCs w:val="22"/>
                <w:lang w:eastAsia="en-US"/>
              </w:rPr>
              <w:t>_______________</w:t>
            </w:r>
          </w:p>
        </w:tc>
      </w:tr>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r w:rsidRPr="009949C3">
              <w:rPr>
                <w:rFonts w:ascii="Arial" w:hAnsi="Arial" w:cs="Arial"/>
                <w:sz w:val="22"/>
                <w:szCs w:val="22"/>
                <w:lang w:eastAsia="en-US"/>
              </w:rPr>
              <w:t>Tender Package No:</w:t>
            </w:r>
          </w:p>
        </w:tc>
        <w:tc>
          <w:tcPr>
            <w:tcW w:w="3000" w:type="dxa"/>
            <w:shd w:val="clear" w:color="auto" w:fill="auto"/>
          </w:tcPr>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Package No</w:t>
            </w:r>
            <w:r w:rsidR="00AB30CA">
              <w:rPr>
                <w:rFonts w:ascii="Arial" w:hAnsi="Arial" w:cs="Arial"/>
                <w:i/>
                <w:iCs/>
                <w:sz w:val="22"/>
                <w:szCs w:val="22"/>
                <w:lang w:eastAsia="en-US"/>
              </w:rPr>
              <w:t>___________</w:t>
            </w:r>
          </w:p>
        </w:tc>
      </w:tr>
      <w:tr w:rsidR="00C76804">
        <w:tc>
          <w:tcPr>
            <w:tcW w:w="6000" w:type="dxa"/>
            <w:shd w:val="clear" w:color="auto" w:fill="auto"/>
          </w:tcPr>
          <w:p w:rsidR="00C76804" w:rsidRPr="009949C3" w:rsidRDefault="00C76804" w:rsidP="007F422E">
            <w:pPr>
              <w:spacing w:before="120" w:after="120"/>
              <w:rPr>
                <w:rFonts w:ascii="Arial" w:hAnsi="Arial" w:cs="Arial"/>
                <w:sz w:val="22"/>
                <w:szCs w:val="22"/>
                <w:lang w:eastAsia="en-US"/>
              </w:rPr>
            </w:pPr>
            <w:smartTag w:uri="urn:schemas-microsoft-com:office:smarttags" w:element="place">
              <w:r w:rsidRPr="009949C3">
                <w:rPr>
                  <w:rFonts w:ascii="Arial" w:hAnsi="Arial" w:cs="Arial"/>
                  <w:sz w:val="22"/>
                  <w:szCs w:val="22"/>
                  <w:lang w:eastAsia="en-US"/>
                </w:rPr>
                <w:t>Lot</w:t>
              </w:r>
            </w:smartTag>
            <w:r w:rsidRPr="009949C3">
              <w:rPr>
                <w:rFonts w:ascii="Arial" w:hAnsi="Arial" w:cs="Arial"/>
                <w:sz w:val="22"/>
                <w:szCs w:val="22"/>
                <w:lang w:eastAsia="en-US"/>
              </w:rPr>
              <w:t xml:space="preserve"> No</w:t>
            </w:r>
            <w:r w:rsidR="00AB30CA" w:rsidRPr="00EC6D6C">
              <w:rPr>
                <w:rFonts w:ascii="Arial" w:hAnsi="Arial" w:cs="Arial"/>
                <w:sz w:val="18"/>
                <w:szCs w:val="18"/>
                <w:lang w:eastAsia="en-US"/>
              </w:rPr>
              <w:t>(</w:t>
            </w:r>
            <w:r w:rsidR="00AB30CA" w:rsidRPr="00EC6D6C">
              <w:rPr>
                <w:rFonts w:ascii="Arial" w:hAnsi="Arial" w:cs="Arial"/>
                <w:i/>
                <w:sz w:val="18"/>
                <w:szCs w:val="18"/>
                <w:lang w:eastAsia="en-US"/>
              </w:rPr>
              <w:t>when applicable</w:t>
            </w:r>
            <w:r w:rsidR="00AB30CA" w:rsidRPr="00EC6D6C">
              <w:rPr>
                <w:rFonts w:ascii="Arial" w:hAnsi="Arial" w:cs="Arial"/>
                <w:sz w:val="18"/>
                <w:szCs w:val="18"/>
                <w:lang w:eastAsia="en-US"/>
              </w:rPr>
              <w:t>)</w:t>
            </w:r>
          </w:p>
        </w:tc>
        <w:tc>
          <w:tcPr>
            <w:tcW w:w="3000" w:type="dxa"/>
            <w:shd w:val="clear" w:color="auto" w:fill="auto"/>
          </w:tcPr>
          <w:p w:rsidR="00C76804" w:rsidRPr="009949C3" w:rsidRDefault="00C76804" w:rsidP="007F422E">
            <w:pPr>
              <w:spacing w:before="120" w:after="120"/>
              <w:rPr>
                <w:rFonts w:ascii="Arial" w:hAnsi="Arial" w:cs="Arial"/>
                <w:i/>
                <w:iCs/>
                <w:sz w:val="22"/>
                <w:szCs w:val="22"/>
                <w:lang w:eastAsia="en-US"/>
              </w:rPr>
            </w:pPr>
            <w:r w:rsidRPr="009949C3">
              <w:rPr>
                <w:rFonts w:ascii="Arial" w:hAnsi="Arial" w:cs="Arial"/>
                <w:i/>
                <w:iCs/>
                <w:sz w:val="22"/>
                <w:szCs w:val="22"/>
                <w:lang w:eastAsia="en-US"/>
              </w:rPr>
              <w:t>Lot</w:t>
            </w:r>
            <w:r w:rsidR="00AB30CA">
              <w:rPr>
                <w:rFonts w:ascii="Arial" w:hAnsi="Arial" w:cs="Arial"/>
                <w:i/>
                <w:iCs/>
                <w:sz w:val="22"/>
                <w:szCs w:val="22"/>
                <w:lang w:eastAsia="en-US"/>
              </w:rPr>
              <w:t xml:space="preserve"> No________________</w:t>
            </w:r>
          </w:p>
        </w:tc>
      </w:tr>
    </w:tbl>
    <w:p w:rsidR="00C76804" w:rsidRDefault="00C76804" w:rsidP="00C76804">
      <w:pPr>
        <w:rPr>
          <w:rFonts w:ascii="Arial" w:hAnsi="Arial" w:cs="Arial"/>
          <w:sz w:val="21"/>
        </w:rPr>
      </w:pPr>
    </w:p>
    <w:p w:rsidR="00A27746" w:rsidRDefault="00C76804" w:rsidP="00C76804">
      <w:pPr>
        <w:rPr>
          <w:rFonts w:ascii="Arial" w:hAnsi="Arial" w:cs="Arial"/>
          <w:sz w:val="21"/>
        </w:rPr>
      </w:pPr>
      <w:r>
        <w:rPr>
          <w:rFonts w:ascii="Arial" w:hAnsi="Arial" w:cs="Arial"/>
          <w:sz w:val="21"/>
        </w:rPr>
        <w:tab/>
      </w:r>
      <w:r w:rsidRPr="008F6327">
        <w:rPr>
          <w:rFonts w:ascii="Arial" w:hAnsi="Arial" w:cs="Arial"/>
          <w:sz w:val="22"/>
          <w:szCs w:val="22"/>
        </w:rPr>
        <w:t xml:space="preserve">We, the undersigned, </w:t>
      </w:r>
      <w:r w:rsidR="0065641A">
        <w:rPr>
          <w:rFonts w:ascii="Arial" w:hAnsi="Arial" w:cs="Arial"/>
          <w:sz w:val="22"/>
          <w:szCs w:val="22"/>
        </w:rPr>
        <w:t>tender</w:t>
      </w:r>
      <w:r w:rsidRPr="008F6327">
        <w:rPr>
          <w:rFonts w:ascii="Arial" w:hAnsi="Arial" w:cs="Arial"/>
          <w:sz w:val="22"/>
          <w:szCs w:val="22"/>
        </w:rPr>
        <w:t xml:space="preserve"> to supply in conformity with the Tender Document the following Goods and related </w:t>
      </w:r>
      <w:r w:rsidR="00AE1EE0">
        <w:rPr>
          <w:rFonts w:ascii="Arial" w:hAnsi="Arial" w:cs="Arial"/>
          <w:sz w:val="22"/>
          <w:szCs w:val="22"/>
        </w:rPr>
        <w:t>s</w:t>
      </w:r>
      <w:r w:rsidRPr="008F6327">
        <w:rPr>
          <w:rFonts w:ascii="Arial" w:hAnsi="Arial" w:cs="Arial"/>
          <w:sz w:val="22"/>
          <w:szCs w:val="22"/>
        </w:rPr>
        <w:t>ervices</w:t>
      </w:r>
      <w:r w:rsidR="009C7799">
        <w:rPr>
          <w:rFonts w:ascii="Arial" w:hAnsi="Arial" w:cs="Arial"/>
          <w:sz w:val="22"/>
          <w:szCs w:val="22"/>
        </w:rPr>
        <w:t xml:space="preserve">, </w:t>
      </w:r>
      <w:proofErr w:type="spellStart"/>
      <w:r w:rsidR="009C7799">
        <w:rPr>
          <w:rFonts w:ascii="Arial" w:hAnsi="Arial" w:cs="Arial"/>
          <w:sz w:val="22"/>
          <w:szCs w:val="22"/>
        </w:rPr>
        <w:t>viz</w:t>
      </w:r>
      <w:proofErr w:type="spellEnd"/>
      <w:r w:rsidRPr="008F6327">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1"/>
      </w:tblGrid>
      <w:tr w:rsidR="00C76804">
        <w:tc>
          <w:tcPr>
            <w:tcW w:w="9020" w:type="dxa"/>
            <w:shd w:val="clear" w:color="auto" w:fill="auto"/>
          </w:tcPr>
          <w:p w:rsidR="00C76804" w:rsidRDefault="00C76804" w:rsidP="007F422E">
            <w:pPr>
              <w:rPr>
                <w:rFonts w:ascii="Arial" w:hAnsi="Arial" w:cs="Arial"/>
                <w:sz w:val="21"/>
                <w:lang w:eastAsia="en-US"/>
              </w:rPr>
            </w:pPr>
          </w:p>
          <w:p w:rsidR="00C76804" w:rsidRDefault="00C76804" w:rsidP="007F422E">
            <w:pPr>
              <w:rPr>
                <w:rFonts w:ascii="Arial" w:hAnsi="Arial" w:cs="Arial"/>
                <w:sz w:val="21"/>
                <w:lang w:eastAsia="en-US"/>
              </w:rPr>
            </w:pPr>
          </w:p>
        </w:tc>
      </w:tr>
    </w:tbl>
    <w:p w:rsidR="00C76804" w:rsidRDefault="00C76804" w:rsidP="00C76804">
      <w:pPr>
        <w:rPr>
          <w:rFonts w:ascii="Arial" w:hAnsi="Arial" w:cs="Arial"/>
          <w:sz w:val="21"/>
        </w:rPr>
      </w:pPr>
    </w:p>
    <w:p w:rsidR="00C76804" w:rsidRPr="009949C3" w:rsidRDefault="00C76804" w:rsidP="00C76804">
      <w:pPr>
        <w:ind w:firstLine="720"/>
        <w:rPr>
          <w:rFonts w:ascii="Arial" w:hAnsi="Arial" w:cs="Arial"/>
          <w:sz w:val="22"/>
          <w:szCs w:val="22"/>
        </w:rPr>
      </w:pPr>
      <w:r w:rsidRPr="009949C3">
        <w:rPr>
          <w:rFonts w:ascii="Arial" w:hAnsi="Arial" w:cs="Arial"/>
          <w:sz w:val="22"/>
          <w:szCs w:val="22"/>
        </w:rPr>
        <w:t>In accordance with ITT Clauses 2</w:t>
      </w:r>
      <w:r w:rsidR="002036E4">
        <w:rPr>
          <w:rFonts w:ascii="Arial" w:hAnsi="Arial" w:cs="Arial"/>
          <w:sz w:val="22"/>
          <w:szCs w:val="22"/>
        </w:rPr>
        <w:t>4</w:t>
      </w:r>
      <w:r w:rsidR="00D27AF2" w:rsidRPr="009949C3">
        <w:rPr>
          <w:rFonts w:ascii="Arial" w:hAnsi="Arial" w:cs="Arial"/>
          <w:sz w:val="22"/>
          <w:szCs w:val="22"/>
        </w:rPr>
        <w:t xml:space="preserve"> and 2</w:t>
      </w:r>
      <w:r w:rsidR="002036E4">
        <w:rPr>
          <w:rFonts w:ascii="Arial" w:hAnsi="Arial" w:cs="Arial"/>
          <w:sz w:val="22"/>
          <w:szCs w:val="22"/>
        </w:rPr>
        <w:t>5</w:t>
      </w:r>
      <w:r w:rsidRPr="009949C3">
        <w:rPr>
          <w:rFonts w:ascii="Arial" w:hAnsi="Arial" w:cs="Arial"/>
          <w:sz w:val="22"/>
          <w:szCs w:val="22"/>
        </w:rPr>
        <w:t>, the following price appl</w:t>
      </w:r>
      <w:r w:rsidR="00BA3E0A">
        <w:rPr>
          <w:rFonts w:ascii="Arial" w:hAnsi="Arial" w:cs="Arial"/>
          <w:sz w:val="22"/>
          <w:szCs w:val="22"/>
        </w:rPr>
        <w:t>ies</w:t>
      </w:r>
      <w:r w:rsidRPr="009949C3">
        <w:rPr>
          <w:rFonts w:ascii="Arial" w:hAnsi="Arial" w:cs="Arial"/>
          <w:sz w:val="22"/>
          <w:szCs w:val="22"/>
        </w:rPr>
        <w:t xml:space="preserve"> to our Tender:</w:t>
      </w:r>
    </w:p>
    <w:p w:rsidR="00C76804" w:rsidRDefault="00C76804" w:rsidP="00C76804">
      <w:pPr>
        <w:rPr>
          <w:rFonts w:ascii="Arial" w:hAnsi="Arial" w:cs="Arial"/>
          <w:sz w:val="21"/>
        </w:rPr>
      </w:pPr>
    </w:p>
    <w:tbl>
      <w:tblPr>
        <w:tblW w:w="13490" w:type="dxa"/>
        <w:tblInd w:w="108" w:type="dxa"/>
        <w:tblLook w:val="0000" w:firstRow="0" w:lastRow="0" w:firstColumn="0" w:lastColumn="0" w:noHBand="0" w:noVBand="0"/>
      </w:tblPr>
      <w:tblGrid>
        <w:gridCol w:w="5220"/>
        <w:gridCol w:w="3780"/>
        <w:gridCol w:w="4490"/>
      </w:tblGrid>
      <w:tr w:rsidR="00C76804" w:rsidTr="00EC6D6C">
        <w:trPr>
          <w:gridAfter w:val="1"/>
          <w:wAfter w:w="4490" w:type="dxa"/>
          <w:trHeight w:val="248"/>
        </w:trPr>
        <w:tc>
          <w:tcPr>
            <w:tcW w:w="5220" w:type="dxa"/>
            <w:shd w:val="clear" w:color="auto" w:fill="auto"/>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The Tender Price is:</w:t>
            </w:r>
          </w:p>
          <w:p w:rsidR="001A6932"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(ITT </w:t>
            </w:r>
            <w:proofErr w:type="spellStart"/>
            <w:r w:rsidRPr="008F6327">
              <w:rPr>
                <w:rFonts w:ascii="Arial" w:hAnsi="Arial" w:cs="Arial"/>
                <w:sz w:val="22"/>
                <w:szCs w:val="22"/>
                <w:lang w:eastAsia="en-US"/>
              </w:rPr>
              <w:t>SubClause</w:t>
            </w:r>
            <w:proofErr w:type="spellEnd"/>
            <w:r w:rsidRPr="008F6327">
              <w:rPr>
                <w:rFonts w:ascii="Arial" w:hAnsi="Arial" w:cs="Arial"/>
                <w:sz w:val="22"/>
                <w:szCs w:val="22"/>
                <w:lang w:eastAsia="en-US"/>
              </w:rPr>
              <w:t xml:space="preserve"> 2</w:t>
            </w:r>
            <w:r w:rsidR="002036E4">
              <w:rPr>
                <w:rFonts w:ascii="Arial" w:hAnsi="Arial" w:cs="Arial"/>
                <w:sz w:val="22"/>
                <w:szCs w:val="22"/>
                <w:lang w:eastAsia="en-US"/>
              </w:rPr>
              <w:t>4</w:t>
            </w:r>
            <w:r w:rsidRPr="008F6327">
              <w:rPr>
                <w:rFonts w:ascii="Arial" w:hAnsi="Arial" w:cs="Arial"/>
                <w:sz w:val="22"/>
                <w:szCs w:val="22"/>
                <w:lang w:eastAsia="en-US"/>
              </w:rPr>
              <w:t>.1</w:t>
            </w:r>
            <w:r w:rsidR="0085064B">
              <w:rPr>
                <w:rFonts w:ascii="Arial" w:hAnsi="Arial" w:cs="Arial"/>
                <w:sz w:val="22"/>
                <w:szCs w:val="22"/>
                <w:lang w:eastAsia="en-US"/>
              </w:rPr>
              <w:t>0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shd w:val="clear" w:color="auto" w:fill="auto"/>
          </w:tcPr>
          <w:p w:rsidR="000C7F8B" w:rsidRDefault="00D27AF2" w:rsidP="007F422E">
            <w:pPr>
              <w:spacing w:before="60" w:after="60"/>
              <w:rPr>
                <w:rFonts w:ascii="Arial" w:hAnsi="Arial" w:cs="Arial"/>
                <w:i/>
                <w:iCs/>
                <w:sz w:val="22"/>
                <w:szCs w:val="22"/>
                <w:lang w:eastAsia="en-US"/>
              </w:rPr>
            </w:pPr>
            <w:r w:rsidRPr="008F6327">
              <w:rPr>
                <w:rFonts w:ascii="Arial" w:hAnsi="Arial" w:cs="Arial"/>
                <w:i/>
                <w:iCs/>
                <w:sz w:val="22"/>
                <w:szCs w:val="22"/>
                <w:lang w:eastAsia="en-US"/>
              </w:rPr>
              <w:t>T</w:t>
            </w:r>
            <w:r w:rsidR="00F04E50">
              <w:rPr>
                <w:rFonts w:ascii="Arial" w:hAnsi="Arial" w:cs="Arial"/>
                <w:i/>
                <w:iCs/>
                <w:sz w:val="22"/>
                <w:szCs w:val="22"/>
                <w:lang w:eastAsia="en-US"/>
              </w:rPr>
              <w:t>k</w:t>
            </w:r>
            <w:r w:rsidR="000C7F8B">
              <w:rPr>
                <w:rFonts w:ascii="Arial" w:hAnsi="Arial" w:cs="Arial"/>
                <w:i/>
                <w:iCs/>
                <w:sz w:val="22"/>
                <w:szCs w:val="22"/>
                <w:lang w:eastAsia="en-US"/>
              </w:rPr>
              <w:t>.__________________________</w:t>
            </w:r>
          </w:p>
          <w:p w:rsidR="00D27AF2" w:rsidRPr="00EC6D6C" w:rsidRDefault="00C76804" w:rsidP="007F422E">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r w:rsidR="00D27AF2" w:rsidRPr="00EC6D6C">
              <w:rPr>
                <w:rFonts w:ascii="Arial" w:hAnsi="Arial" w:cs="Arial"/>
                <w:i/>
                <w:iCs/>
                <w:sz w:val="18"/>
                <w:szCs w:val="18"/>
                <w:lang w:eastAsia="en-US"/>
              </w:rPr>
              <w:t>]</w:t>
            </w:r>
          </w:p>
          <w:p w:rsidR="000C7F8B" w:rsidRDefault="00D27AF2" w:rsidP="007F422E">
            <w:pPr>
              <w:spacing w:before="60" w:after="60"/>
              <w:rPr>
                <w:rFonts w:ascii="Arial" w:hAnsi="Arial" w:cs="Arial"/>
                <w:i/>
                <w:iCs/>
                <w:sz w:val="22"/>
                <w:szCs w:val="22"/>
                <w:lang w:eastAsia="en-US"/>
              </w:rPr>
            </w:pPr>
            <w:r w:rsidRPr="008F6327">
              <w:rPr>
                <w:rFonts w:ascii="Arial" w:hAnsi="Arial" w:cs="Arial"/>
                <w:i/>
                <w:iCs/>
                <w:sz w:val="22"/>
                <w:szCs w:val="22"/>
                <w:lang w:eastAsia="en-US"/>
              </w:rPr>
              <w:t>Taka</w:t>
            </w:r>
            <w:r w:rsidR="000C7F8B">
              <w:rPr>
                <w:rFonts w:ascii="Arial" w:hAnsi="Arial" w:cs="Arial"/>
                <w:i/>
                <w:iCs/>
                <w:sz w:val="22"/>
                <w:szCs w:val="22"/>
                <w:lang w:eastAsia="en-US"/>
              </w:rPr>
              <w:t>________________________</w:t>
            </w:r>
          </w:p>
          <w:p w:rsidR="00C76804" w:rsidRPr="00EC6D6C" w:rsidRDefault="00D27AF2" w:rsidP="007F422E">
            <w:pPr>
              <w:spacing w:before="60" w:after="60"/>
              <w:rPr>
                <w:rFonts w:ascii="Arial" w:hAnsi="Arial" w:cs="Arial"/>
                <w:i/>
                <w:iCs/>
                <w:sz w:val="18"/>
                <w:szCs w:val="18"/>
                <w:lang w:eastAsia="en-US"/>
              </w:rPr>
            </w:pPr>
            <w:r w:rsidRPr="00EC6D6C">
              <w:rPr>
                <w:rFonts w:ascii="Arial" w:hAnsi="Arial" w:cs="Arial"/>
                <w:i/>
                <w:iCs/>
                <w:sz w:val="18"/>
                <w:szCs w:val="18"/>
                <w:lang w:eastAsia="en-US"/>
              </w:rPr>
              <w:t>[</w:t>
            </w:r>
            <w:r w:rsidR="00C76804" w:rsidRPr="00EC6D6C">
              <w:rPr>
                <w:rFonts w:ascii="Arial" w:hAnsi="Arial" w:cs="Arial"/>
                <w:i/>
                <w:iCs/>
                <w:sz w:val="18"/>
                <w:szCs w:val="18"/>
                <w:lang w:eastAsia="en-US"/>
              </w:rPr>
              <w:t>in words]</w:t>
            </w:r>
          </w:p>
        </w:tc>
      </w:tr>
      <w:tr w:rsidR="0085064B" w:rsidTr="00EC6D6C">
        <w:trPr>
          <w:gridAfter w:val="1"/>
          <w:wAfter w:w="4490" w:type="dxa"/>
          <w:trHeight w:val="248"/>
        </w:trPr>
        <w:tc>
          <w:tcPr>
            <w:tcW w:w="5220" w:type="dxa"/>
            <w:shd w:val="clear" w:color="auto" w:fill="auto"/>
          </w:tcPr>
          <w:p w:rsidR="0085064B" w:rsidRDefault="0085064B" w:rsidP="007B7492">
            <w:pPr>
              <w:spacing w:before="60" w:after="60"/>
              <w:rPr>
                <w:rFonts w:ascii="Arial" w:hAnsi="Arial" w:cs="Arial"/>
                <w:sz w:val="22"/>
                <w:szCs w:val="22"/>
                <w:lang w:eastAsia="en-US"/>
              </w:rPr>
            </w:pPr>
            <w:r w:rsidRPr="008F6327">
              <w:rPr>
                <w:rFonts w:ascii="Arial" w:hAnsi="Arial" w:cs="Arial"/>
                <w:sz w:val="22"/>
                <w:szCs w:val="22"/>
                <w:lang w:eastAsia="en-US"/>
              </w:rPr>
              <w:t>The advance payment</w:t>
            </w:r>
            <w:r w:rsidR="0070589A">
              <w:rPr>
                <w:rFonts w:ascii="Arial" w:hAnsi="Arial" w:cs="Arial"/>
                <w:sz w:val="22"/>
                <w:szCs w:val="22"/>
                <w:lang w:eastAsia="en-US"/>
              </w:rPr>
              <w:t xml:space="preserve"> (</w:t>
            </w:r>
            <w:r w:rsidR="0070589A" w:rsidRPr="00EC6D6C">
              <w:rPr>
                <w:rFonts w:ascii="Arial" w:hAnsi="Arial" w:cs="Arial"/>
                <w:sz w:val="18"/>
                <w:szCs w:val="18"/>
                <w:lang w:eastAsia="en-US"/>
              </w:rPr>
              <w:t>when applicable</w:t>
            </w:r>
            <w:r w:rsidR="0070589A">
              <w:rPr>
                <w:rFonts w:ascii="Arial" w:hAnsi="Arial" w:cs="Arial"/>
                <w:sz w:val="22"/>
                <w:szCs w:val="22"/>
                <w:lang w:eastAsia="en-US"/>
              </w:rPr>
              <w:t>)</w:t>
            </w:r>
            <w:r w:rsidRPr="008F6327">
              <w:rPr>
                <w:rFonts w:ascii="Arial" w:hAnsi="Arial" w:cs="Arial"/>
                <w:sz w:val="22"/>
                <w:szCs w:val="22"/>
                <w:lang w:eastAsia="en-US"/>
              </w:rPr>
              <w:t xml:space="preserve"> is:</w:t>
            </w:r>
          </w:p>
          <w:p w:rsidR="000C7F8B" w:rsidRPr="00EC6D6C" w:rsidRDefault="000C7F8B" w:rsidP="007B7492">
            <w:pPr>
              <w:spacing w:before="60" w:after="60"/>
              <w:rPr>
                <w:rFonts w:ascii="Arial" w:hAnsi="Arial" w:cs="Arial"/>
                <w:sz w:val="18"/>
                <w:szCs w:val="18"/>
                <w:lang w:eastAsia="en-US"/>
              </w:rPr>
            </w:pPr>
            <w:r w:rsidRPr="00EC6D6C">
              <w:rPr>
                <w:rFonts w:ascii="Arial" w:hAnsi="Arial" w:cs="Arial"/>
                <w:i/>
                <w:iCs/>
                <w:sz w:val="18"/>
                <w:szCs w:val="18"/>
                <w:lang w:eastAsia="en-US"/>
              </w:rPr>
              <w:t>[insert the amount based on percentage of the Tender Price]</w:t>
            </w:r>
          </w:p>
          <w:p w:rsidR="0085064B" w:rsidRPr="008F6327" w:rsidRDefault="0085064B" w:rsidP="001A6932">
            <w:pPr>
              <w:spacing w:before="60" w:after="60"/>
              <w:rPr>
                <w:rFonts w:ascii="Arial" w:hAnsi="Arial" w:cs="Arial"/>
                <w:sz w:val="22"/>
                <w:szCs w:val="22"/>
                <w:lang w:eastAsia="en-US"/>
              </w:rPr>
            </w:pPr>
            <w:r w:rsidRPr="008F6327">
              <w:rPr>
                <w:rFonts w:ascii="Arial" w:hAnsi="Arial" w:cs="Arial"/>
                <w:sz w:val="22"/>
                <w:szCs w:val="22"/>
                <w:lang w:eastAsia="en-US"/>
              </w:rPr>
              <w:t xml:space="preserve">(GCC </w:t>
            </w:r>
            <w:proofErr w:type="spellStart"/>
            <w:r w:rsidRPr="008F6327">
              <w:rPr>
                <w:rFonts w:ascii="Arial" w:hAnsi="Arial" w:cs="Arial"/>
                <w:sz w:val="22"/>
                <w:szCs w:val="22"/>
                <w:lang w:eastAsia="en-US"/>
              </w:rPr>
              <w:t>SubClause</w:t>
            </w:r>
            <w:proofErr w:type="spellEnd"/>
            <w:r w:rsidRPr="008F6327">
              <w:rPr>
                <w:rFonts w:ascii="Arial" w:hAnsi="Arial" w:cs="Arial"/>
                <w:sz w:val="22"/>
                <w:szCs w:val="22"/>
                <w:lang w:eastAsia="en-US"/>
              </w:rPr>
              <w:t xml:space="preserve"> 2</w:t>
            </w:r>
            <w:r w:rsidR="002036E4">
              <w:rPr>
                <w:rFonts w:ascii="Arial" w:hAnsi="Arial" w:cs="Arial"/>
                <w:sz w:val="22"/>
                <w:szCs w:val="22"/>
                <w:lang w:eastAsia="en-US"/>
              </w:rPr>
              <w:t>5</w:t>
            </w:r>
            <w:r w:rsidRPr="008F6327">
              <w:rPr>
                <w:rFonts w:ascii="Arial" w:hAnsi="Arial" w:cs="Arial"/>
                <w:sz w:val="22"/>
                <w:szCs w:val="22"/>
                <w:lang w:eastAsia="en-US"/>
              </w:rPr>
              <w:t>.1)</w:t>
            </w:r>
          </w:p>
        </w:tc>
        <w:tc>
          <w:tcPr>
            <w:tcW w:w="3780" w:type="dxa"/>
            <w:shd w:val="clear" w:color="auto" w:fill="auto"/>
          </w:tcPr>
          <w:p w:rsidR="000C7F8B" w:rsidRDefault="000C7F8B" w:rsidP="000C7F8B">
            <w:pPr>
              <w:spacing w:before="60" w:after="60"/>
              <w:rPr>
                <w:rFonts w:ascii="Arial" w:hAnsi="Arial" w:cs="Arial"/>
                <w:i/>
                <w:iCs/>
                <w:sz w:val="22"/>
                <w:szCs w:val="22"/>
                <w:lang w:eastAsia="en-US"/>
              </w:rPr>
            </w:pPr>
            <w:r w:rsidRPr="008F6327">
              <w:rPr>
                <w:rFonts w:ascii="Arial" w:hAnsi="Arial" w:cs="Arial"/>
                <w:i/>
                <w:iCs/>
                <w:sz w:val="22"/>
                <w:szCs w:val="22"/>
                <w:lang w:eastAsia="en-US"/>
              </w:rPr>
              <w:t>T</w:t>
            </w:r>
            <w:r>
              <w:rPr>
                <w:rFonts w:ascii="Arial" w:hAnsi="Arial" w:cs="Arial"/>
                <w:i/>
                <w:iCs/>
                <w:sz w:val="22"/>
                <w:szCs w:val="22"/>
                <w:lang w:eastAsia="en-US"/>
              </w:rPr>
              <w:t>k.__________________________</w:t>
            </w:r>
          </w:p>
          <w:p w:rsidR="000C7F8B" w:rsidRPr="00EC6D6C" w:rsidRDefault="000C7F8B" w:rsidP="000C7F8B">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p>
          <w:p w:rsidR="000C7F8B" w:rsidRDefault="000C7F8B" w:rsidP="000C7F8B">
            <w:pPr>
              <w:spacing w:before="60" w:after="60"/>
              <w:rPr>
                <w:rFonts w:ascii="Arial" w:hAnsi="Arial" w:cs="Arial"/>
                <w:i/>
                <w:iCs/>
                <w:sz w:val="22"/>
                <w:szCs w:val="22"/>
                <w:lang w:eastAsia="en-US"/>
              </w:rPr>
            </w:pPr>
            <w:r w:rsidRPr="008F6327">
              <w:rPr>
                <w:rFonts w:ascii="Arial" w:hAnsi="Arial" w:cs="Arial"/>
                <w:i/>
                <w:iCs/>
                <w:sz w:val="22"/>
                <w:szCs w:val="22"/>
                <w:lang w:eastAsia="en-US"/>
              </w:rPr>
              <w:t xml:space="preserve"> Taka</w:t>
            </w:r>
            <w:r>
              <w:rPr>
                <w:rFonts w:ascii="Arial" w:hAnsi="Arial" w:cs="Arial"/>
                <w:i/>
                <w:iCs/>
                <w:sz w:val="22"/>
                <w:szCs w:val="22"/>
                <w:lang w:eastAsia="en-US"/>
              </w:rPr>
              <w:t>________________________</w:t>
            </w:r>
          </w:p>
          <w:p w:rsidR="0085064B" w:rsidRPr="00EC6D6C" w:rsidRDefault="000C7F8B" w:rsidP="000C7F8B">
            <w:pPr>
              <w:spacing w:before="60" w:after="60"/>
              <w:rPr>
                <w:rFonts w:ascii="Arial" w:hAnsi="Arial" w:cs="Arial"/>
                <w:i/>
                <w:iCs/>
                <w:sz w:val="18"/>
                <w:szCs w:val="18"/>
                <w:lang w:eastAsia="en-US"/>
              </w:rPr>
            </w:pPr>
            <w:r w:rsidRPr="00EC6D6C">
              <w:rPr>
                <w:rFonts w:ascii="Arial" w:hAnsi="Arial" w:cs="Arial"/>
                <w:i/>
                <w:iCs/>
                <w:sz w:val="18"/>
                <w:szCs w:val="18"/>
                <w:lang w:eastAsia="en-US"/>
              </w:rPr>
              <w:t xml:space="preserve"> [in words]</w:t>
            </w:r>
          </w:p>
        </w:tc>
      </w:tr>
      <w:tr w:rsidR="0085064B">
        <w:trPr>
          <w:gridAfter w:val="1"/>
          <w:wAfter w:w="4490" w:type="dxa"/>
          <w:trHeight w:val="248"/>
        </w:trPr>
        <w:tc>
          <w:tcPr>
            <w:tcW w:w="9000" w:type="dxa"/>
            <w:gridSpan w:val="2"/>
            <w:shd w:val="clear" w:color="auto" w:fill="auto"/>
          </w:tcPr>
          <w:p w:rsidR="00DB289E" w:rsidRPr="008F6327" w:rsidRDefault="0085064B" w:rsidP="002D1303">
            <w:pPr>
              <w:spacing w:before="60" w:after="60"/>
              <w:rPr>
                <w:rFonts w:ascii="Arial" w:hAnsi="Arial" w:cs="Arial"/>
                <w:i/>
                <w:iCs/>
                <w:sz w:val="22"/>
                <w:szCs w:val="22"/>
                <w:lang w:eastAsia="en-US"/>
              </w:rPr>
            </w:pPr>
            <w:proofErr w:type="gramStart"/>
            <w:r w:rsidRPr="008F6327">
              <w:rPr>
                <w:rFonts w:ascii="Arial" w:hAnsi="Arial" w:cs="Arial"/>
                <w:sz w:val="22"/>
                <w:szCs w:val="22"/>
                <w:lang w:eastAsia="en-US"/>
              </w:rPr>
              <w:t>and</w:t>
            </w:r>
            <w:proofErr w:type="gramEnd"/>
            <w:r w:rsidRPr="008F6327">
              <w:rPr>
                <w:rFonts w:ascii="Arial" w:hAnsi="Arial" w:cs="Arial"/>
                <w:sz w:val="22"/>
                <w:szCs w:val="22"/>
                <w:lang w:eastAsia="en-US"/>
              </w:rPr>
              <w:t xml:space="preserve"> we shall accordingly submit an Advance Payment Guarantee in the format shown in Form </w:t>
            </w:r>
            <w:r w:rsidRPr="00EC6D6C">
              <w:rPr>
                <w:rFonts w:ascii="Arial" w:hAnsi="Arial" w:cs="Arial"/>
                <w:b/>
                <w:sz w:val="22"/>
                <w:szCs w:val="22"/>
                <w:lang w:eastAsia="en-US"/>
              </w:rPr>
              <w:t>PG3 - 11.</w:t>
            </w:r>
          </w:p>
        </w:tc>
      </w:tr>
      <w:tr w:rsidR="0085064B" w:rsidTr="00EC6D6C">
        <w:trPr>
          <w:gridAfter w:val="1"/>
          <w:wAfter w:w="4490" w:type="dxa"/>
          <w:trHeight w:val="248"/>
        </w:trPr>
        <w:tc>
          <w:tcPr>
            <w:tcW w:w="9000" w:type="dxa"/>
            <w:gridSpan w:val="2"/>
            <w:tcBorders>
              <w:top w:val="single" w:sz="4" w:space="0" w:color="auto"/>
              <w:left w:val="single" w:sz="4" w:space="0" w:color="auto"/>
              <w:right w:val="single" w:sz="4" w:space="0" w:color="auto"/>
            </w:tcBorders>
            <w:shd w:val="clear" w:color="auto" w:fill="F3F3F3"/>
          </w:tcPr>
          <w:p w:rsidR="0085064B" w:rsidRPr="0045687A" w:rsidRDefault="0085064B" w:rsidP="002D1303">
            <w:pPr>
              <w:spacing w:before="60" w:after="60"/>
              <w:rPr>
                <w:rFonts w:ascii="Arial" w:hAnsi="Arial" w:cs="Arial"/>
                <w:i/>
                <w:sz w:val="18"/>
                <w:szCs w:val="18"/>
                <w:lang w:val="en-GB"/>
              </w:rPr>
            </w:pPr>
            <w:r w:rsidRPr="000C23F6">
              <w:rPr>
                <w:rFonts w:ascii="Arial" w:hAnsi="Arial" w:cs="Arial"/>
                <w:sz w:val="21"/>
                <w:lang w:val="en-GB"/>
              </w:rPr>
              <w:t xml:space="preserve">In accordance with </w:t>
            </w:r>
            <w:smartTag w:uri="urn:schemas-microsoft-com:office:smarttags" w:element="stockticker">
              <w:r w:rsidRPr="000C23F6">
                <w:rPr>
                  <w:rFonts w:ascii="Arial" w:hAnsi="Arial" w:cs="Arial"/>
                  <w:sz w:val="21"/>
                  <w:lang w:val="en-GB"/>
                </w:rPr>
                <w:t>ITT</w:t>
              </w:r>
            </w:smartTag>
            <w:r w:rsidR="00F04E50">
              <w:rPr>
                <w:rFonts w:ascii="Arial" w:hAnsi="Arial" w:cs="Arial"/>
                <w:sz w:val="21"/>
                <w:lang w:val="en-GB"/>
              </w:rPr>
              <w:t xml:space="preserve"> Clause</w:t>
            </w:r>
            <w:r w:rsidRPr="000C23F6">
              <w:rPr>
                <w:rFonts w:ascii="Arial" w:hAnsi="Arial" w:cs="Arial"/>
                <w:sz w:val="21"/>
                <w:lang w:val="en-GB"/>
              </w:rPr>
              <w:t xml:space="preserve"> 2</w:t>
            </w:r>
            <w:r>
              <w:rPr>
                <w:rFonts w:ascii="Arial" w:hAnsi="Arial" w:cs="Arial"/>
                <w:sz w:val="21"/>
                <w:lang w:val="en-GB"/>
              </w:rPr>
              <w:t>3</w:t>
            </w:r>
            <w:r w:rsidRPr="000C23F6">
              <w:rPr>
                <w:rFonts w:ascii="Arial" w:hAnsi="Arial" w:cs="Arial"/>
                <w:sz w:val="21"/>
                <w:lang w:val="en-GB"/>
              </w:rPr>
              <w:t xml:space="preserve">, the following </w:t>
            </w:r>
            <w:r>
              <w:rPr>
                <w:rFonts w:ascii="Arial" w:hAnsi="Arial" w:cs="Arial"/>
                <w:sz w:val="21"/>
                <w:lang w:val="en-GB"/>
              </w:rPr>
              <w:t>discounts</w:t>
            </w:r>
            <w:r w:rsidRPr="000C23F6">
              <w:rPr>
                <w:rFonts w:ascii="Arial" w:hAnsi="Arial" w:cs="Arial"/>
                <w:sz w:val="21"/>
                <w:lang w:val="en-GB"/>
              </w:rPr>
              <w:t xml:space="preserve"> apply to our </w:t>
            </w:r>
            <w:r>
              <w:rPr>
                <w:rFonts w:ascii="Arial" w:hAnsi="Arial" w:cs="Arial"/>
                <w:sz w:val="21"/>
                <w:lang w:val="en-GB"/>
              </w:rPr>
              <w:t>Tender</w:t>
            </w:r>
            <w:r w:rsidR="0070589A">
              <w:rPr>
                <w:rFonts w:ascii="Arial" w:hAnsi="Arial" w:cs="Arial"/>
                <w:sz w:val="21"/>
                <w:lang w:val="en-GB"/>
              </w:rPr>
              <w:t>:</w:t>
            </w:r>
          </w:p>
        </w:tc>
      </w:tr>
      <w:tr w:rsidR="00C76804" w:rsidTr="00EC6D6C">
        <w:trPr>
          <w:gridAfter w:val="1"/>
          <w:wAfter w:w="4490" w:type="dxa"/>
          <w:trHeight w:val="248"/>
        </w:trPr>
        <w:tc>
          <w:tcPr>
            <w:tcW w:w="5220" w:type="dxa"/>
            <w:tcBorders>
              <w:left w:val="single" w:sz="4" w:space="0" w:color="auto"/>
            </w:tcBorders>
            <w:shd w:val="clear" w:color="auto" w:fill="F3F3F3"/>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The unconditional discount for being awarded more than one lot in this package is:</w:t>
            </w:r>
          </w:p>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(ITT </w:t>
            </w:r>
            <w:proofErr w:type="spellStart"/>
            <w:r w:rsidRPr="008F6327">
              <w:rPr>
                <w:rFonts w:ascii="Arial" w:hAnsi="Arial" w:cs="Arial"/>
                <w:sz w:val="22"/>
                <w:szCs w:val="22"/>
                <w:lang w:eastAsia="en-US"/>
              </w:rPr>
              <w:t>SubClause</w:t>
            </w:r>
            <w:proofErr w:type="spellEnd"/>
            <w:r w:rsidRPr="008F6327">
              <w:rPr>
                <w:rFonts w:ascii="Arial" w:hAnsi="Arial" w:cs="Arial"/>
                <w:sz w:val="22"/>
                <w:szCs w:val="22"/>
                <w:lang w:eastAsia="en-US"/>
              </w:rPr>
              <w:t xml:space="preserve"> 2</w:t>
            </w:r>
            <w:r w:rsidR="002036E4">
              <w:rPr>
                <w:rFonts w:ascii="Arial" w:hAnsi="Arial" w:cs="Arial"/>
                <w:sz w:val="22"/>
                <w:szCs w:val="22"/>
                <w:lang w:eastAsia="en-US"/>
              </w:rPr>
              <w:t>4</w:t>
            </w:r>
            <w:r w:rsidRPr="008F6327">
              <w:rPr>
                <w:rFonts w:ascii="Arial" w:hAnsi="Arial" w:cs="Arial"/>
                <w:sz w:val="22"/>
                <w:szCs w:val="22"/>
                <w:lang w:eastAsia="en-US"/>
              </w:rPr>
              <w:t>.</w:t>
            </w:r>
            <w:r w:rsidR="00AE1EE0">
              <w:rPr>
                <w:rFonts w:ascii="Arial" w:hAnsi="Arial" w:cs="Arial"/>
                <w:sz w:val="22"/>
                <w:szCs w:val="22"/>
                <w:lang w:eastAsia="en-US"/>
              </w:rPr>
              <w:t>11</w:t>
            </w:r>
            <w:r w:rsidR="0085064B">
              <w:rPr>
                <w:rFonts w:ascii="Arial" w:hAnsi="Arial" w:cs="Arial"/>
                <w:sz w:val="22"/>
                <w:szCs w:val="22"/>
                <w:lang w:eastAsia="en-US"/>
              </w:rPr>
              <w:t xml:space="preserve">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tcBorders>
              <w:right w:val="single" w:sz="4" w:space="0" w:color="auto"/>
            </w:tcBorders>
            <w:shd w:val="clear" w:color="auto" w:fill="F3F3F3"/>
          </w:tcPr>
          <w:p w:rsidR="000C7F8B" w:rsidRDefault="00D27AF2" w:rsidP="00D27AF2">
            <w:pPr>
              <w:spacing w:before="60" w:after="60"/>
              <w:rPr>
                <w:rFonts w:ascii="Arial" w:hAnsi="Arial" w:cs="Arial"/>
                <w:i/>
                <w:iCs/>
                <w:sz w:val="22"/>
                <w:szCs w:val="22"/>
                <w:lang w:eastAsia="en-US"/>
              </w:rPr>
            </w:pPr>
            <w:r w:rsidRPr="008F6327">
              <w:rPr>
                <w:rFonts w:ascii="Arial" w:hAnsi="Arial" w:cs="Arial"/>
                <w:i/>
                <w:iCs/>
                <w:sz w:val="22"/>
                <w:szCs w:val="22"/>
                <w:lang w:eastAsia="en-US"/>
              </w:rPr>
              <w:t>T</w:t>
            </w:r>
            <w:r w:rsidR="0070589A">
              <w:rPr>
                <w:rFonts w:ascii="Arial" w:hAnsi="Arial" w:cs="Arial"/>
                <w:i/>
                <w:iCs/>
                <w:sz w:val="22"/>
                <w:szCs w:val="22"/>
                <w:lang w:eastAsia="en-US"/>
              </w:rPr>
              <w:t>k</w:t>
            </w:r>
            <w:r w:rsidR="000C7F8B">
              <w:rPr>
                <w:rFonts w:ascii="Arial" w:hAnsi="Arial" w:cs="Arial"/>
                <w:i/>
                <w:iCs/>
                <w:sz w:val="22"/>
                <w:szCs w:val="22"/>
                <w:lang w:eastAsia="en-US"/>
              </w:rPr>
              <w:t>.</w:t>
            </w:r>
            <w:r w:rsidR="00A40172">
              <w:rPr>
                <w:rFonts w:ascii="Arial" w:hAnsi="Arial" w:cs="Arial"/>
                <w:i/>
                <w:iCs/>
                <w:sz w:val="22"/>
                <w:szCs w:val="22"/>
                <w:lang w:eastAsia="en-US"/>
              </w:rPr>
              <w:t>_________________________</w:t>
            </w:r>
          </w:p>
          <w:p w:rsidR="00D27AF2" w:rsidRPr="00EC6D6C" w:rsidRDefault="00D27AF2" w:rsidP="00D27AF2">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p>
          <w:p w:rsidR="000C7F8B" w:rsidRDefault="00D27AF2" w:rsidP="00D27AF2">
            <w:pPr>
              <w:spacing w:before="60" w:after="60"/>
              <w:rPr>
                <w:rFonts w:ascii="Arial" w:hAnsi="Arial" w:cs="Arial"/>
                <w:i/>
                <w:iCs/>
                <w:sz w:val="22"/>
                <w:szCs w:val="22"/>
                <w:lang w:eastAsia="en-US"/>
              </w:rPr>
            </w:pPr>
            <w:r w:rsidRPr="008F6327">
              <w:rPr>
                <w:rFonts w:ascii="Arial" w:hAnsi="Arial" w:cs="Arial"/>
                <w:i/>
                <w:iCs/>
                <w:sz w:val="22"/>
                <w:szCs w:val="22"/>
                <w:lang w:eastAsia="en-US"/>
              </w:rPr>
              <w:t>Taka</w:t>
            </w:r>
            <w:r w:rsidR="00A40172">
              <w:rPr>
                <w:rFonts w:ascii="Arial" w:hAnsi="Arial" w:cs="Arial"/>
                <w:i/>
                <w:iCs/>
                <w:sz w:val="22"/>
                <w:szCs w:val="22"/>
                <w:lang w:eastAsia="en-US"/>
              </w:rPr>
              <w:t>________________________</w:t>
            </w:r>
          </w:p>
          <w:p w:rsidR="00C76804" w:rsidRPr="00EC6D6C" w:rsidRDefault="00D27AF2" w:rsidP="00D27AF2">
            <w:pPr>
              <w:spacing w:before="60" w:after="60"/>
              <w:rPr>
                <w:rFonts w:ascii="Arial" w:hAnsi="Arial" w:cs="Arial"/>
                <w:i/>
                <w:iCs/>
                <w:sz w:val="18"/>
                <w:szCs w:val="18"/>
                <w:lang w:eastAsia="en-US"/>
              </w:rPr>
            </w:pPr>
            <w:r w:rsidRPr="00EC6D6C">
              <w:rPr>
                <w:rFonts w:ascii="Arial" w:hAnsi="Arial" w:cs="Arial"/>
                <w:i/>
                <w:iCs/>
                <w:sz w:val="18"/>
                <w:szCs w:val="18"/>
                <w:lang w:eastAsia="en-US"/>
              </w:rPr>
              <w:t>[in words]</w:t>
            </w:r>
          </w:p>
        </w:tc>
      </w:tr>
      <w:tr w:rsidR="00C76804" w:rsidTr="00EC6D6C">
        <w:trPr>
          <w:gridAfter w:val="1"/>
          <w:wAfter w:w="4490" w:type="dxa"/>
          <w:trHeight w:val="248"/>
        </w:trPr>
        <w:tc>
          <w:tcPr>
            <w:tcW w:w="5220" w:type="dxa"/>
            <w:tcBorders>
              <w:left w:val="single" w:sz="4" w:space="0" w:color="auto"/>
            </w:tcBorders>
            <w:shd w:val="clear" w:color="auto" w:fill="F3F3F3"/>
          </w:tcPr>
          <w:p w:rsidR="00C76804"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The methodology for </w:t>
            </w:r>
            <w:r w:rsidR="0070589A">
              <w:rPr>
                <w:rFonts w:ascii="Arial" w:hAnsi="Arial" w:cs="Arial"/>
                <w:sz w:val="22"/>
                <w:szCs w:val="22"/>
                <w:lang w:eastAsia="en-US"/>
              </w:rPr>
              <w:t>a</w:t>
            </w:r>
            <w:r w:rsidRPr="008F6327">
              <w:rPr>
                <w:rFonts w:ascii="Arial" w:hAnsi="Arial" w:cs="Arial"/>
                <w:sz w:val="22"/>
                <w:szCs w:val="22"/>
                <w:lang w:eastAsia="en-US"/>
              </w:rPr>
              <w:t>pplication of the discount is:</w:t>
            </w:r>
          </w:p>
          <w:p w:rsidR="000C7F8B" w:rsidRPr="00EC6D6C" w:rsidRDefault="000C7F8B" w:rsidP="007F422E">
            <w:pPr>
              <w:spacing w:before="60" w:after="60"/>
              <w:rPr>
                <w:rFonts w:ascii="Arial" w:hAnsi="Arial" w:cs="Arial"/>
                <w:sz w:val="18"/>
                <w:szCs w:val="18"/>
                <w:lang w:eastAsia="en-US"/>
              </w:rPr>
            </w:pPr>
            <w:r w:rsidRPr="00EC6D6C">
              <w:rPr>
                <w:rFonts w:ascii="Arial" w:hAnsi="Arial" w:cs="Arial"/>
                <w:i/>
                <w:iCs/>
                <w:sz w:val="18"/>
                <w:szCs w:val="18"/>
                <w:lang w:eastAsia="en-US"/>
              </w:rPr>
              <w:t>[state the methodology]</w:t>
            </w:r>
          </w:p>
          <w:p w:rsidR="00D27AF2" w:rsidRPr="008F6327" w:rsidRDefault="00D27AF2"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(ITT </w:t>
            </w:r>
            <w:proofErr w:type="spellStart"/>
            <w:r w:rsidRPr="008F6327">
              <w:rPr>
                <w:rFonts w:ascii="Arial" w:hAnsi="Arial" w:cs="Arial"/>
                <w:sz w:val="22"/>
                <w:szCs w:val="22"/>
                <w:lang w:eastAsia="en-US"/>
              </w:rPr>
              <w:t>SubClause</w:t>
            </w:r>
            <w:proofErr w:type="spellEnd"/>
            <w:r w:rsidRPr="008F6327">
              <w:rPr>
                <w:rFonts w:ascii="Arial" w:hAnsi="Arial" w:cs="Arial"/>
                <w:sz w:val="22"/>
                <w:szCs w:val="22"/>
                <w:lang w:eastAsia="en-US"/>
              </w:rPr>
              <w:t xml:space="preserve"> 2</w:t>
            </w:r>
            <w:r w:rsidR="002036E4">
              <w:rPr>
                <w:rFonts w:ascii="Arial" w:hAnsi="Arial" w:cs="Arial"/>
                <w:sz w:val="22"/>
                <w:szCs w:val="22"/>
                <w:lang w:eastAsia="en-US"/>
              </w:rPr>
              <w:t>4</w:t>
            </w:r>
            <w:r w:rsidRPr="008F6327">
              <w:rPr>
                <w:rFonts w:ascii="Arial" w:hAnsi="Arial" w:cs="Arial"/>
                <w:sz w:val="22"/>
                <w:szCs w:val="22"/>
                <w:lang w:eastAsia="en-US"/>
              </w:rPr>
              <w:t>.1</w:t>
            </w:r>
            <w:r w:rsidR="00AE1EE0">
              <w:rPr>
                <w:rFonts w:ascii="Arial" w:hAnsi="Arial" w:cs="Arial"/>
                <w:sz w:val="22"/>
                <w:szCs w:val="22"/>
                <w:lang w:eastAsia="en-US"/>
              </w:rPr>
              <w:t>2</w:t>
            </w:r>
            <w:r w:rsidR="0085064B">
              <w:rPr>
                <w:rFonts w:ascii="Arial" w:hAnsi="Arial" w:cs="Arial"/>
                <w:sz w:val="22"/>
                <w:szCs w:val="22"/>
                <w:lang w:eastAsia="en-US"/>
              </w:rPr>
              <w:t xml:space="preserve"> and 2</w:t>
            </w:r>
            <w:r w:rsidR="002036E4">
              <w:rPr>
                <w:rFonts w:ascii="Arial" w:hAnsi="Arial" w:cs="Arial"/>
                <w:sz w:val="22"/>
                <w:szCs w:val="22"/>
                <w:lang w:eastAsia="en-US"/>
              </w:rPr>
              <w:t>5</w:t>
            </w:r>
            <w:r w:rsidR="0085064B">
              <w:rPr>
                <w:rFonts w:ascii="Arial" w:hAnsi="Arial" w:cs="Arial"/>
                <w:sz w:val="22"/>
                <w:szCs w:val="22"/>
                <w:lang w:eastAsia="en-US"/>
              </w:rPr>
              <w:t>.1</w:t>
            </w:r>
            <w:r w:rsidRPr="008F6327">
              <w:rPr>
                <w:rFonts w:ascii="Arial" w:hAnsi="Arial" w:cs="Arial"/>
                <w:sz w:val="22"/>
                <w:szCs w:val="22"/>
                <w:lang w:eastAsia="en-US"/>
              </w:rPr>
              <w:t>)</w:t>
            </w:r>
          </w:p>
        </w:tc>
        <w:tc>
          <w:tcPr>
            <w:tcW w:w="3780" w:type="dxa"/>
            <w:tcBorders>
              <w:right w:val="single" w:sz="4" w:space="0" w:color="auto"/>
            </w:tcBorders>
            <w:shd w:val="clear" w:color="auto" w:fill="F3F3F3"/>
          </w:tcPr>
          <w:p w:rsidR="00C76804" w:rsidRPr="008F6327" w:rsidRDefault="00C76804" w:rsidP="007F422E">
            <w:pPr>
              <w:spacing w:before="60" w:after="60"/>
              <w:rPr>
                <w:rFonts w:ascii="Arial" w:hAnsi="Arial" w:cs="Arial"/>
                <w:i/>
                <w:iCs/>
                <w:sz w:val="22"/>
                <w:szCs w:val="22"/>
                <w:lang w:eastAsia="en-US"/>
              </w:rPr>
            </w:pPr>
          </w:p>
        </w:tc>
      </w:tr>
      <w:tr w:rsidR="00220FB0" w:rsidTr="00EC6D6C">
        <w:trPr>
          <w:gridAfter w:val="1"/>
          <w:wAfter w:w="4490" w:type="dxa"/>
          <w:trHeight w:val="248"/>
        </w:trPr>
        <w:tc>
          <w:tcPr>
            <w:tcW w:w="9000" w:type="dxa"/>
            <w:gridSpan w:val="2"/>
            <w:tcBorders>
              <w:left w:val="single" w:sz="4" w:space="0" w:color="auto"/>
              <w:right w:val="single" w:sz="4" w:space="0" w:color="auto"/>
            </w:tcBorders>
            <w:shd w:val="clear" w:color="auto" w:fill="auto"/>
          </w:tcPr>
          <w:p w:rsidR="00220FB0" w:rsidRPr="008F6327" w:rsidRDefault="00220FB0" w:rsidP="00EC6D6C">
            <w:pPr>
              <w:spacing w:before="60" w:after="60"/>
              <w:jc w:val="center"/>
              <w:rPr>
                <w:rFonts w:ascii="Arial" w:hAnsi="Arial" w:cs="Arial"/>
                <w:i/>
                <w:iCs/>
                <w:sz w:val="22"/>
                <w:szCs w:val="22"/>
                <w:lang w:eastAsia="en-US"/>
              </w:rPr>
            </w:pPr>
            <w:proofErr w:type="spellStart"/>
            <w:r w:rsidRPr="0045687A">
              <w:rPr>
                <w:rFonts w:ascii="Arial" w:hAnsi="Arial" w:cs="Arial"/>
                <w:i/>
                <w:sz w:val="18"/>
                <w:szCs w:val="18"/>
                <w:lang w:val="en-GB"/>
              </w:rPr>
              <w:t>Delete</w:t>
            </w:r>
            <w:r w:rsidRPr="0045687A">
              <w:rPr>
                <w:rFonts w:ascii="Arial" w:hAnsi="Arial" w:cs="Arial"/>
                <w:b/>
                <w:i/>
                <w:sz w:val="18"/>
                <w:szCs w:val="18"/>
                <w:lang w:val="en-GB"/>
              </w:rPr>
              <w:t>BOX</w:t>
            </w:r>
            <w:proofErr w:type="spellEnd"/>
            <w:r w:rsidRPr="0045687A">
              <w:rPr>
                <w:rFonts w:ascii="Arial" w:hAnsi="Arial" w:cs="Arial"/>
                <w:i/>
                <w:sz w:val="18"/>
                <w:szCs w:val="18"/>
                <w:lang w:val="en-GB"/>
              </w:rPr>
              <w:t xml:space="preserve">, if this Tender is being invited for </w:t>
            </w:r>
            <w:r w:rsidRPr="0045687A">
              <w:rPr>
                <w:rFonts w:ascii="Arial" w:hAnsi="Arial" w:cs="Arial"/>
                <w:b/>
                <w:i/>
                <w:sz w:val="18"/>
                <w:szCs w:val="18"/>
                <w:lang w:val="en-GB"/>
              </w:rPr>
              <w:t>Single Package or Single Lot</w:t>
            </w:r>
          </w:p>
        </w:tc>
      </w:tr>
      <w:tr w:rsidR="00360837" w:rsidTr="00EC6D6C">
        <w:trPr>
          <w:cantSplit/>
          <w:trHeight w:val="1070"/>
        </w:trPr>
        <w:tc>
          <w:tcPr>
            <w:tcW w:w="5220" w:type="dxa"/>
            <w:tcBorders>
              <w:top w:val="single" w:sz="4" w:space="0" w:color="auto"/>
            </w:tcBorders>
            <w:shd w:val="clear" w:color="auto" w:fill="auto"/>
          </w:tcPr>
          <w:p w:rsidR="007A2461" w:rsidRDefault="007A2461" w:rsidP="007B7492">
            <w:pPr>
              <w:spacing w:before="60" w:after="60"/>
              <w:rPr>
                <w:rFonts w:ascii="Arial" w:hAnsi="Arial" w:cs="Arial"/>
                <w:sz w:val="22"/>
                <w:szCs w:val="22"/>
                <w:lang w:eastAsia="en-US"/>
              </w:rPr>
            </w:pPr>
          </w:p>
          <w:p w:rsidR="00360837" w:rsidRDefault="00360837" w:rsidP="007B7492">
            <w:pPr>
              <w:spacing w:before="60" w:after="60"/>
              <w:rPr>
                <w:rFonts w:ascii="Arial" w:hAnsi="Arial" w:cs="Arial"/>
                <w:sz w:val="22"/>
                <w:szCs w:val="22"/>
                <w:lang w:eastAsia="en-US"/>
              </w:rPr>
            </w:pPr>
            <w:r w:rsidRPr="008F6327">
              <w:rPr>
                <w:rFonts w:ascii="Arial" w:hAnsi="Arial" w:cs="Arial"/>
                <w:sz w:val="22"/>
                <w:szCs w:val="22"/>
                <w:lang w:eastAsia="en-US"/>
              </w:rPr>
              <w:t>Mandatory Spare parts Price</w:t>
            </w:r>
            <w:r>
              <w:rPr>
                <w:rFonts w:ascii="Arial" w:hAnsi="Arial" w:cs="Arial"/>
                <w:sz w:val="22"/>
                <w:szCs w:val="22"/>
                <w:lang w:eastAsia="en-US"/>
              </w:rPr>
              <w:t xml:space="preserve"> (</w:t>
            </w:r>
            <w:r w:rsidRPr="00EC6D6C">
              <w:rPr>
                <w:rFonts w:ascii="Arial" w:hAnsi="Arial" w:cs="Arial"/>
                <w:i/>
                <w:sz w:val="18"/>
                <w:szCs w:val="18"/>
                <w:lang w:eastAsia="en-US"/>
              </w:rPr>
              <w:t>when Economic Factor applicable</w:t>
            </w:r>
            <w:r w:rsidRPr="008F6327">
              <w:rPr>
                <w:rFonts w:ascii="Arial" w:hAnsi="Arial" w:cs="Arial"/>
                <w:sz w:val="22"/>
                <w:szCs w:val="22"/>
                <w:lang w:eastAsia="en-US"/>
              </w:rPr>
              <w:t>)</w:t>
            </w:r>
            <w:r w:rsidR="00830049">
              <w:rPr>
                <w:rFonts w:ascii="Arial" w:hAnsi="Arial" w:cs="Arial"/>
                <w:sz w:val="22"/>
                <w:szCs w:val="22"/>
                <w:lang w:eastAsia="en-US"/>
              </w:rPr>
              <w:t xml:space="preserve"> is:</w:t>
            </w:r>
          </w:p>
          <w:p w:rsidR="00360837" w:rsidRPr="008F6327" w:rsidRDefault="00360837" w:rsidP="007B7492">
            <w:pPr>
              <w:spacing w:before="60" w:after="60"/>
              <w:rPr>
                <w:rFonts w:ascii="Arial" w:hAnsi="Arial" w:cs="Arial"/>
                <w:sz w:val="22"/>
                <w:szCs w:val="22"/>
                <w:lang w:eastAsia="en-US"/>
              </w:rPr>
            </w:pPr>
            <w:r w:rsidRPr="008F6327">
              <w:rPr>
                <w:rFonts w:ascii="Arial" w:hAnsi="Arial" w:cs="Arial"/>
                <w:sz w:val="22"/>
                <w:szCs w:val="22"/>
                <w:lang w:eastAsia="en-US"/>
              </w:rPr>
              <w:t xml:space="preserve">(ITT </w:t>
            </w:r>
            <w:proofErr w:type="spellStart"/>
            <w:r w:rsidRPr="008F6327">
              <w:rPr>
                <w:rFonts w:ascii="Arial" w:hAnsi="Arial" w:cs="Arial"/>
                <w:sz w:val="22"/>
                <w:szCs w:val="22"/>
                <w:lang w:eastAsia="en-US"/>
              </w:rPr>
              <w:t>SubClause</w:t>
            </w:r>
            <w:proofErr w:type="spellEnd"/>
            <w:r w:rsidRPr="008F6327">
              <w:rPr>
                <w:rFonts w:ascii="Arial" w:hAnsi="Arial" w:cs="Arial"/>
                <w:sz w:val="22"/>
                <w:szCs w:val="22"/>
                <w:lang w:eastAsia="en-US"/>
              </w:rPr>
              <w:t xml:space="preserve"> 5</w:t>
            </w:r>
            <w:r w:rsidR="002036E4">
              <w:rPr>
                <w:rFonts w:ascii="Arial" w:hAnsi="Arial" w:cs="Arial"/>
                <w:sz w:val="22"/>
                <w:szCs w:val="22"/>
                <w:lang w:eastAsia="en-US"/>
              </w:rPr>
              <w:t>2</w:t>
            </w:r>
            <w:r w:rsidRPr="008F6327">
              <w:rPr>
                <w:rFonts w:ascii="Arial" w:hAnsi="Arial" w:cs="Arial"/>
                <w:sz w:val="22"/>
                <w:szCs w:val="22"/>
                <w:lang w:eastAsia="en-US"/>
              </w:rPr>
              <w:t>.6)</w:t>
            </w:r>
          </w:p>
        </w:tc>
        <w:tc>
          <w:tcPr>
            <w:tcW w:w="3780" w:type="dxa"/>
            <w:tcBorders>
              <w:top w:val="single" w:sz="4" w:space="0" w:color="auto"/>
            </w:tcBorders>
            <w:shd w:val="clear" w:color="auto" w:fill="auto"/>
          </w:tcPr>
          <w:p w:rsidR="005400C2" w:rsidRDefault="00360837" w:rsidP="00360837">
            <w:pPr>
              <w:spacing w:before="60" w:after="60"/>
              <w:rPr>
                <w:rFonts w:ascii="Arial" w:hAnsi="Arial" w:cs="Arial"/>
                <w:i/>
                <w:iCs/>
                <w:sz w:val="22"/>
                <w:szCs w:val="22"/>
                <w:lang w:eastAsia="en-US"/>
              </w:rPr>
            </w:pPr>
            <w:r w:rsidRPr="008F6327">
              <w:rPr>
                <w:rFonts w:ascii="Arial" w:hAnsi="Arial" w:cs="Arial"/>
                <w:i/>
                <w:iCs/>
                <w:sz w:val="22"/>
                <w:szCs w:val="22"/>
                <w:lang w:eastAsia="en-US"/>
              </w:rPr>
              <w:t>T</w:t>
            </w:r>
            <w:r>
              <w:rPr>
                <w:rFonts w:ascii="Arial" w:hAnsi="Arial" w:cs="Arial"/>
                <w:i/>
                <w:iCs/>
                <w:sz w:val="22"/>
                <w:szCs w:val="22"/>
                <w:lang w:eastAsia="en-US"/>
              </w:rPr>
              <w:t>k</w:t>
            </w:r>
            <w:r w:rsidR="005400C2">
              <w:rPr>
                <w:rFonts w:ascii="Arial" w:hAnsi="Arial" w:cs="Arial"/>
                <w:i/>
                <w:iCs/>
                <w:sz w:val="22"/>
                <w:szCs w:val="22"/>
                <w:lang w:eastAsia="en-US"/>
              </w:rPr>
              <w:t>.</w:t>
            </w:r>
          </w:p>
          <w:p w:rsidR="00360837" w:rsidRPr="00EC6D6C" w:rsidRDefault="00360837" w:rsidP="00360837">
            <w:pPr>
              <w:spacing w:before="60" w:after="60"/>
              <w:rPr>
                <w:rFonts w:ascii="Arial" w:hAnsi="Arial" w:cs="Arial"/>
                <w:i/>
                <w:iCs/>
                <w:sz w:val="18"/>
                <w:szCs w:val="18"/>
                <w:lang w:eastAsia="en-US"/>
              </w:rPr>
            </w:pPr>
            <w:r w:rsidRPr="00EC6D6C">
              <w:rPr>
                <w:rFonts w:ascii="Arial" w:hAnsi="Arial" w:cs="Arial"/>
                <w:i/>
                <w:iCs/>
                <w:sz w:val="18"/>
                <w:szCs w:val="18"/>
                <w:lang w:eastAsia="en-US"/>
              </w:rPr>
              <w:t>[in figures]</w:t>
            </w:r>
          </w:p>
          <w:p w:rsidR="005400C2" w:rsidRDefault="00360837" w:rsidP="00360837">
            <w:pPr>
              <w:spacing w:before="60" w:after="60"/>
              <w:rPr>
                <w:rFonts w:ascii="Arial" w:hAnsi="Arial" w:cs="Arial"/>
                <w:i/>
                <w:iCs/>
                <w:sz w:val="22"/>
                <w:szCs w:val="22"/>
                <w:lang w:eastAsia="en-US"/>
              </w:rPr>
            </w:pPr>
            <w:r w:rsidRPr="008F6327">
              <w:rPr>
                <w:rFonts w:ascii="Arial" w:hAnsi="Arial" w:cs="Arial"/>
                <w:i/>
                <w:iCs/>
                <w:sz w:val="22"/>
                <w:szCs w:val="22"/>
                <w:lang w:eastAsia="en-US"/>
              </w:rPr>
              <w:t>Taka</w:t>
            </w:r>
          </w:p>
          <w:p w:rsidR="00360837" w:rsidRPr="00EC6D6C" w:rsidRDefault="00360837" w:rsidP="00360837">
            <w:pPr>
              <w:spacing w:before="60" w:after="60"/>
              <w:rPr>
                <w:rFonts w:ascii="Arial" w:hAnsi="Arial" w:cs="Arial"/>
                <w:sz w:val="18"/>
                <w:szCs w:val="18"/>
                <w:lang w:eastAsia="en-US"/>
              </w:rPr>
            </w:pPr>
            <w:r w:rsidRPr="00EC6D6C">
              <w:rPr>
                <w:rFonts w:ascii="Arial" w:hAnsi="Arial" w:cs="Arial"/>
                <w:i/>
                <w:iCs/>
                <w:sz w:val="18"/>
                <w:szCs w:val="18"/>
                <w:lang w:eastAsia="en-US"/>
              </w:rPr>
              <w:t>[in words]</w:t>
            </w:r>
          </w:p>
        </w:tc>
        <w:tc>
          <w:tcPr>
            <w:tcW w:w="4490" w:type="dxa"/>
            <w:tcBorders>
              <w:left w:val="nil"/>
            </w:tcBorders>
          </w:tcPr>
          <w:p w:rsidR="00360837" w:rsidRDefault="00360837" w:rsidP="00EC6D6C">
            <w:pPr>
              <w:spacing w:before="60" w:after="60"/>
              <w:rPr>
                <w:sz w:val="20"/>
                <w:szCs w:val="20"/>
              </w:rPr>
            </w:pPr>
          </w:p>
        </w:tc>
      </w:tr>
    </w:tbl>
    <w:p w:rsidR="00C76804" w:rsidRDefault="00C76804" w:rsidP="00C76804">
      <w:pPr>
        <w:rPr>
          <w:rFonts w:ascii="Arial" w:hAnsi="Arial" w:cs="Arial"/>
          <w:sz w:val="21"/>
        </w:rPr>
      </w:pPr>
    </w:p>
    <w:p w:rsidR="00C76804" w:rsidRPr="008F6327" w:rsidRDefault="00C76804" w:rsidP="00C76804">
      <w:pPr>
        <w:rPr>
          <w:rFonts w:ascii="Arial" w:hAnsi="Arial" w:cs="Arial"/>
          <w:sz w:val="22"/>
          <w:szCs w:val="22"/>
        </w:rPr>
      </w:pPr>
      <w:r>
        <w:rPr>
          <w:rFonts w:ascii="Arial" w:hAnsi="Arial" w:cs="Arial"/>
          <w:sz w:val="21"/>
        </w:rPr>
        <w:tab/>
      </w:r>
      <w:r w:rsidRPr="008F6327">
        <w:rPr>
          <w:rFonts w:ascii="Arial" w:hAnsi="Arial" w:cs="Arial"/>
          <w:sz w:val="22"/>
          <w:szCs w:val="22"/>
        </w:rPr>
        <w:t>In signing this letter, and in submitting our Tender, we also confirm that:</w:t>
      </w:r>
    </w:p>
    <w:p w:rsidR="00C76804" w:rsidRDefault="00C76804" w:rsidP="00C76804">
      <w:pPr>
        <w:rPr>
          <w:rFonts w:ascii="Arial" w:hAnsi="Arial" w:cs="Arial"/>
          <w:sz w:val="21"/>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our Tender shall be valid for the period stated in the Tender Data Sheet (ITT </w:t>
      </w:r>
      <w:proofErr w:type="spellStart"/>
      <w:r w:rsidRPr="008F6327">
        <w:rPr>
          <w:rFonts w:ascii="Arial" w:hAnsi="Arial" w:cs="Arial"/>
          <w:sz w:val="22"/>
          <w:szCs w:val="22"/>
        </w:rPr>
        <w:t>SubClause</w:t>
      </w:r>
      <w:proofErr w:type="spellEnd"/>
      <w:r w:rsidRPr="008F6327">
        <w:rPr>
          <w:rFonts w:ascii="Arial" w:hAnsi="Arial" w:cs="Arial"/>
          <w:sz w:val="22"/>
          <w:szCs w:val="22"/>
        </w:rPr>
        <w:t xml:space="preserve"> 2</w:t>
      </w:r>
      <w:r w:rsidR="002036E4">
        <w:rPr>
          <w:rFonts w:ascii="Arial" w:hAnsi="Arial" w:cs="Arial"/>
          <w:sz w:val="22"/>
          <w:szCs w:val="22"/>
        </w:rPr>
        <w:t>9</w:t>
      </w:r>
      <w:r w:rsidR="00EE0E55" w:rsidRPr="008F6327">
        <w:rPr>
          <w:rFonts w:ascii="Arial" w:hAnsi="Arial" w:cs="Arial"/>
          <w:sz w:val="22"/>
          <w:szCs w:val="22"/>
        </w:rPr>
        <w:t>.1</w:t>
      </w:r>
      <w:r w:rsidRPr="008F6327">
        <w:rPr>
          <w:rFonts w:ascii="Arial" w:hAnsi="Arial" w:cs="Arial"/>
          <w:sz w:val="22"/>
          <w:szCs w:val="22"/>
        </w:rPr>
        <w:t>) and it shall remain binding upon us and may be accepted at any time before the expiration of that period;</w:t>
      </w:r>
    </w:p>
    <w:p w:rsidR="00C76804" w:rsidRDefault="00C76804" w:rsidP="00C76804">
      <w:pPr>
        <w:ind w:left="720"/>
        <w:rPr>
          <w:rFonts w:ascii="Arial" w:hAnsi="Arial" w:cs="Arial"/>
          <w:sz w:val="21"/>
          <w:szCs w:val="21"/>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a Tender Security is attached in the form of a </w:t>
      </w:r>
      <w:r w:rsidRPr="008F6327">
        <w:rPr>
          <w:rFonts w:ascii="Arial" w:hAnsi="Arial" w:cs="Arial"/>
          <w:i/>
          <w:iCs/>
          <w:sz w:val="22"/>
          <w:szCs w:val="22"/>
        </w:rPr>
        <w:t>[</w:t>
      </w:r>
      <w:r w:rsidR="0065641A">
        <w:rPr>
          <w:rFonts w:ascii="Arial" w:hAnsi="Arial" w:cs="Arial"/>
          <w:i/>
          <w:iCs/>
          <w:sz w:val="22"/>
          <w:szCs w:val="22"/>
        </w:rPr>
        <w:t>P</w:t>
      </w:r>
      <w:r w:rsidRPr="008F6327">
        <w:rPr>
          <w:rFonts w:ascii="Arial" w:hAnsi="Arial" w:cs="Arial"/>
          <w:i/>
          <w:iCs/>
          <w:sz w:val="22"/>
          <w:szCs w:val="22"/>
        </w:rPr>
        <w:t xml:space="preserve">ay </w:t>
      </w:r>
      <w:r w:rsidR="0065641A">
        <w:rPr>
          <w:rFonts w:ascii="Arial" w:hAnsi="Arial" w:cs="Arial"/>
          <w:i/>
          <w:iCs/>
          <w:sz w:val="22"/>
          <w:szCs w:val="22"/>
        </w:rPr>
        <w:t>O</w:t>
      </w:r>
      <w:r w:rsidRPr="008F6327">
        <w:rPr>
          <w:rFonts w:ascii="Arial" w:hAnsi="Arial" w:cs="Arial"/>
          <w:i/>
          <w:iCs/>
          <w:sz w:val="22"/>
          <w:szCs w:val="22"/>
        </w:rPr>
        <w:t xml:space="preserve">rder / </w:t>
      </w:r>
      <w:r w:rsidR="0065641A">
        <w:rPr>
          <w:rFonts w:ascii="Arial" w:hAnsi="Arial" w:cs="Arial"/>
          <w:i/>
          <w:iCs/>
          <w:sz w:val="22"/>
          <w:szCs w:val="22"/>
        </w:rPr>
        <w:t>B</w:t>
      </w:r>
      <w:r w:rsidRPr="008F6327">
        <w:rPr>
          <w:rFonts w:ascii="Arial" w:hAnsi="Arial" w:cs="Arial"/>
          <w:i/>
          <w:iCs/>
          <w:sz w:val="22"/>
          <w:szCs w:val="22"/>
        </w:rPr>
        <w:t xml:space="preserve">ank </w:t>
      </w:r>
      <w:r w:rsidR="0065641A">
        <w:rPr>
          <w:rFonts w:ascii="Arial" w:hAnsi="Arial" w:cs="Arial"/>
          <w:i/>
          <w:iCs/>
          <w:sz w:val="22"/>
          <w:szCs w:val="22"/>
        </w:rPr>
        <w:t>D</w:t>
      </w:r>
      <w:r w:rsidRPr="008F6327">
        <w:rPr>
          <w:rFonts w:ascii="Arial" w:hAnsi="Arial" w:cs="Arial"/>
          <w:i/>
          <w:iCs/>
          <w:sz w:val="22"/>
          <w:szCs w:val="22"/>
        </w:rPr>
        <w:t xml:space="preserve">raft /  </w:t>
      </w:r>
      <w:r w:rsidR="0065641A">
        <w:rPr>
          <w:rFonts w:ascii="Arial" w:hAnsi="Arial" w:cs="Arial"/>
          <w:i/>
          <w:iCs/>
          <w:sz w:val="22"/>
          <w:szCs w:val="22"/>
        </w:rPr>
        <w:t>B</w:t>
      </w:r>
      <w:r w:rsidRPr="008F6327">
        <w:rPr>
          <w:rFonts w:ascii="Arial" w:hAnsi="Arial" w:cs="Arial"/>
          <w:i/>
          <w:iCs/>
          <w:sz w:val="22"/>
          <w:szCs w:val="22"/>
        </w:rPr>
        <w:t xml:space="preserve">ank </w:t>
      </w:r>
      <w:r w:rsidR="0065641A">
        <w:rPr>
          <w:rFonts w:ascii="Arial" w:hAnsi="Arial" w:cs="Arial"/>
          <w:i/>
          <w:iCs/>
          <w:sz w:val="22"/>
          <w:szCs w:val="22"/>
        </w:rPr>
        <w:t>G</w:t>
      </w:r>
      <w:r w:rsidRPr="008F6327">
        <w:rPr>
          <w:rFonts w:ascii="Arial" w:hAnsi="Arial" w:cs="Arial"/>
          <w:i/>
          <w:iCs/>
          <w:sz w:val="22"/>
          <w:szCs w:val="22"/>
        </w:rPr>
        <w:t>uarantee]</w:t>
      </w:r>
      <w:r w:rsidRPr="008F6327">
        <w:rPr>
          <w:rFonts w:ascii="Arial" w:hAnsi="Arial" w:cs="Arial"/>
          <w:sz w:val="22"/>
          <w:szCs w:val="22"/>
        </w:rPr>
        <w:t xml:space="preserve"> in the amount stated in the Tender Data Sheet (ITT Clause </w:t>
      </w:r>
      <w:r w:rsidR="00EA0124">
        <w:rPr>
          <w:rFonts w:ascii="Arial" w:hAnsi="Arial" w:cs="Arial"/>
          <w:sz w:val="22"/>
          <w:szCs w:val="22"/>
        </w:rPr>
        <w:t>3</w:t>
      </w:r>
      <w:r w:rsidR="002036E4">
        <w:rPr>
          <w:rFonts w:ascii="Arial" w:hAnsi="Arial" w:cs="Arial"/>
          <w:sz w:val="22"/>
          <w:szCs w:val="22"/>
        </w:rPr>
        <w:t>1</w:t>
      </w:r>
      <w:r w:rsidR="00287871" w:rsidRPr="008F6327">
        <w:rPr>
          <w:rFonts w:ascii="Arial" w:hAnsi="Arial" w:cs="Arial"/>
          <w:sz w:val="22"/>
          <w:szCs w:val="22"/>
        </w:rPr>
        <w:t>)</w:t>
      </w:r>
      <w:r w:rsidRPr="008F6327">
        <w:rPr>
          <w:rFonts w:ascii="Arial" w:hAnsi="Arial" w:cs="Arial"/>
          <w:sz w:val="22"/>
          <w:szCs w:val="22"/>
        </w:rPr>
        <w:t xml:space="preserve"> and valid for a period of </w:t>
      </w:r>
      <w:r w:rsidR="000F6E30">
        <w:rPr>
          <w:rFonts w:ascii="Arial" w:hAnsi="Arial" w:cs="Arial"/>
          <w:sz w:val="22"/>
          <w:szCs w:val="22"/>
        </w:rPr>
        <w:t>twenty-eight</w:t>
      </w:r>
      <w:r w:rsidR="003E3ED7">
        <w:rPr>
          <w:rFonts w:ascii="Arial" w:hAnsi="Arial" w:cs="Arial"/>
          <w:sz w:val="22"/>
          <w:szCs w:val="22"/>
        </w:rPr>
        <w:t xml:space="preserve"> (</w:t>
      </w:r>
      <w:r w:rsidRPr="008F6327">
        <w:rPr>
          <w:rFonts w:ascii="Arial" w:hAnsi="Arial" w:cs="Arial"/>
          <w:sz w:val="22"/>
          <w:szCs w:val="22"/>
        </w:rPr>
        <w:t>28</w:t>
      </w:r>
      <w:r w:rsidR="003E3ED7">
        <w:rPr>
          <w:rFonts w:ascii="Arial" w:hAnsi="Arial" w:cs="Arial"/>
          <w:sz w:val="22"/>
          <w:szCs w:val="22"/>
        </w:rPr>
        <w:t>)</w:t>
      </w:r>
      <w:r w:rsidRPr="008F6327">
        <w:rPr>
          <w:rFonts w:ascii="Arial" w:hAnsi="Arial" w:cs="Arial"/>
          <w:sz w:val="22"/>
          <w:szCs w:val="22"/>
        </w:rPr>
        <w:t xml:space="preserve"> days beyond the Tender </w:t>
      </w:r>
      <w:r w:rsidR="00EA0124">
        <w:rPr>
          <w:rFonts w:ascii="Arial" w:hAnsi="Arial" w:cs="Arial"/>
          <w:sz w:val="22"/>
          <w:szCs w:val="22"/>
        </w:rPr>
        <w:t>V</w:t>
      </w:r>
      <w:r w:rsidRPr="008F6327">
        <w:rPr>
          <w:rFonts w:ascii="Arial" w:hAnsi="Arial" w:cs="Arial"/>
          <w:sz w:val="22"/>
          <w:szCs w:val="22"/>
        </w:rPr>
        <w:t xml:space="preserve">alidity date; </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if our Tender is accepted, we commit to furnishing a Performance Security</w:t>
      </w:r>
      <w:r w:rsidR="00457A49" w:rsidRPr="008F6327">
        <w:rPr>
          <w:rFonts w:ascii="Arial" w:hAnsi="Arial" w:cs="Arial"/>
          <w:sz w:val="22"/>
          <w:szCs w:val="22"/>
        </w:rPr>
        <w:fldChar w:fldCharType="begin"/>
      </w:r>
      <w:r w:rsidRPr="008F6327">
        <w:rPr>
          <w:sz w:val="22"/>
          <w:szCs w:val="22"/>
        </w:rPr>
        <w:instrText xml:space="preserve"> XE "</w:instrText>
      </w:r>
      <w:r w:rsidRPr="008F6327">
        <w:rPr>
          <w:rStyle w:val="Heading3CharCharCharCharCharCharCharCharCharCharCharCharCharChar"/>
          <w:sz w:val="22"/>
          <w:szCs w:val="22"/>
        </w:rPr>
        <w:instrText>Performance Security</w:instrText>
      </w:r>
      <w:r w:rsidRPr="008F6327">
        <w:rPr>
          <w:sz w:val="22"/>
          <w:szCs w:val="22"/>
        </w:rPr>
        <w:instrText xml:space="preserve">" </w:instrText>
      </w:r>
      <w:r w:rsidR="00457A49" w:rsidRPr="008F6327">
        <w:rPr>
          <w:rFonts w:ascii="Arial" w:hAnsi="Arial" w:cs="Arial"/>
          <w:sz w:val="22"/>
          <w:szCs w:val="22"/>
        </w:rPr>
        <w:fldChar w:fldCharType="end"/>
      </w:r>
      <w:r w:rsidRPr="008F6327">
        <w:rPr>
          <w:rFonts w:ascii="Arial" w:hAnsi="Arial" w:cs="Arial"/>
          <w:sz w:val="22"/>
          <w:szCs w:val="22"/>
        </w:rPr>
        <w:t xml:space="preserve"> in the amount stated in the Tender Data Sheet (ITT SubClause</w:t>
      </w:r>
      <w:r w:rsidR="00EE0E55" w:rsidRPr="008F6327">
        <w:rPr>
          <w:rFonts w:ascii="Arial" w:hAnsi="Arial" w:cs="Arial"/>
          <w:sz w:val="22"/>
          <w:szCs w:val="22"/>
        </w:rPr>
        <w:t>6</w:t>
      </w:r>
      <w:r w:rsidR="002036E4">
        <w:rPr>
          <w:rFonts w:ascii="Arial" w:hAnsi="Arial" w:cs="Arial"/>
          <w:sz w:val="22"/>
          <w:szCs w:val="22"/>
        </w:rPr>
        <w:t>2</w:t>
      </w:r>
      <w:r w:rsidR="00EE0E55" w:rsidRPr="008F6327">
        <w:rPr>
          <w:rFonts w:ascii="Arial" w:hAnsi="Arial" w:cs="Arial"/>
          <w:sz w:val="22"/>
          <w:szCs w:val="22"/>
        </w:rPr>
        <w:t>.1</w:t>
      </w:r>
      <w:r w:rsidRPr="008F6327">
        <w:rPr>
          <w:rFonts w:ascii="Arial" w:hAnsi="Arial" w:cs="Arial"/>
          <w:sz w:val="22"/>
          <w:szCs w:val="22"/>
        </w:rPr>
        <w:t xml:space="preserve">) in the </w:t>
      </w:r>
      <w:r w:rsidR="002E5C8C" w:rsidRPr="008F6327">
        <w:rPr>
          <w:rFonts w:ascii="Arial" w:hAnsi="Arial" w:cs="Arial"/>
          <w:sz w:val="22"/>
          <w:szCs w:val="22"/>
        </w:rPr>
        <w:t xml:space="preserve">form stated </w:t>
      </w:r>
      <w:r w:rsidRPr="008F6327">
        <w:rPr>
          <w:rFonts w:ascii="Arial" w:hAnsi="Arial" w:cs="Arial"/>
          <w:sz w:val="22"/>
          <w:szCs w:val="22"/>
        </w:rPr>
        <w:t xml:space="preserve">in </w:t>
      </w:r>
      <w:r w:rsidR="002E5C8C" w:rsidRPr="008F6327">
        <w:rPr>
          <w:rFonts w:ascii="Arial" w:hAnsi="Arial" w:cs="Arial"/>
          <w:sz w:val="22"/>
          <w:szCs w:val="22"/>
        </w:rPr>
        <w:t xml:space="preserve">Tender Data </w:t>
      </w:r>
      <w:r w:rsidR="00DF7A91" w:rsidRPr="008F6327">
        <w:rPr>
          <w:rFonts w:ascii="Arial" w:hAnsi="Arial" w:cs="Arial"/>
          <w:sz w:val="22"/>
          <w:szCs w:val="22"/>
        </w:rPr>
        <w:t xml:space="preserve">Sheet </w:t>
      </w:r>
      <w:r w:rsidRPr="008F6327">
        <w:rPr>
          <w:rFonts w:ascii="Arial" w:hAnsi="Arial" w:cs="Arial"/>
          <w:sz w:val="22"/>
          <w:szCs w:val="22"/>
        </w:rPr>
        <w:t>(</w:t>
      </w:r>
      <w:r w:rsidR="00DF7A91" w:rsidRPr="008F6327">
        <w:rPr>
          <w:rFonts w:ascii="Arial" w:hAnsi="Arial" w:cs="Arial"/>
          <w:sz w:val="22"/>
          <w:szCs w:val="22"/>
        </w:rPr>
        <w:t xml:space="preserve">ITT </w:t>
      </w:r>
      <w:proofErr w:type="spellStart"/>
      <w:r w:rsidR="00DF7A91" w:rsidRPr="008F6327">
        <w:rPr>
          <w:rFonts w:ascii="Arial" w:hAnsi="Arial" w:cs="Arial"/>
          <w:sz w:val="22"/>
          <w:szCs w:val="22"/>
        </w:rPr>
        <w:t>SubClause</w:t>
      </w:r>
      <w:proofErr w:type="spellEnd"/>
      <w:r w:rsidR="00DF7A91" w:rsidRPr="008F6327">
        <w:rPr>
          <w:rFonts w:ascii="Arial" w:hAnsi="Arial" w:cs="Arial"/>
          <w:sz w:val="22"/>
          <w:szCs w:val="22"/>
        </w:rPr>
        <w:t xml:space="preserve"> 6</w:t>
      </w:r>
      <w:r w:rsidR="002036E4">
        <w:rPr>
          <w:rFonts w:ascii="Arial" w:hAnsi="Arial" w:cs="Arial"/>
          <w:sz w:val="22"/>
          <w:szCs w:val="22"/>
        </w:rPr>
        <w:t>3</w:t>
      </w:r>
      <w:r w:rsidR="00DF7A91" w:rsidRPr="008F6327">
        <w:rPr>
          <w:rFonts w:ascii="Arial" w:hAnsi="Arial" w:cs="Arial"/>
          <w:sz w:val="22"/>
          <w:szCs w:val="22"/>
        </w:rPr>
        <w:t>.1</w:t>
      </w:r>
      <w:r w:rsidRPr="008F6327">
        <w:rPr>
          <w:rFonts w:ascii="Arial" w:hAnsi="Arial" w:cs="Arial"/>
          <w:sz w:val="22"/>
          <w:szCs w:val="22"/>
        </w:rPr>
        <w:t xml:space="preserve">) and valid for a period of </w:t>
      </w:r>
      <w:r w:rsidR="000F6E30">
        <w:rPr>
          <w:rFonts w:ascii="Arial" w:hAnsi="Arial" w:cs="Arial"/>
          <w:sz w:val="22"/>
          <w:szCs w:val="22"/>
        </w:rPr>
        <w:t>twenty-eight</w:t>
      </w:r>
      <w:r w:rsidR="005067B3">
        <w:rPr>
          <w:rFonts w:ascii="Arial" w:hAnsi="Arial" w:cs="Arial"/>
          <w:sz w:val="22"/>
          <w:szCs w:val="22"/>
        </w:rPr>
        <w:t xml:space="preserve"> (</w:t>
      </w:r>
      <w:r w:rsidRPr="008F6327">
        <w:rPr>
          <w:rFonts w:ascii="Arial" w:hAnsi="Arial" w:cs="Arial"/>
          <w:sz w:val="22"/>
          <w:szCs w:val="22"/>
        </w:rPr>
        <w:t>28</w:t>
      </w:r>
      <w:r w:rsidR="005067B3">
        <w:rPr>
          <w:rFonts w:ascii="Arial" w:hAnsi="Arial" w:cs="Arial"/>
          <w:sz w:val="22"/>
          <w:szCs w:val="22"/>
        </w:rPr>
        <w:t>)</w:t>
      </w:r>
      <w:r w:rsidRPr="008F6327">
        <w:rPr>
          <w:rFonts w:ascii="Arial" w:hAnsi="Arial" w:cs="Arial"/>
          <w:sz w:val="22"/>
          <w:szCs w:val="22"/>
        </w:rPr>
        <w:t xml:space="preserve"> days beyond the date of completion</w:t>
      </w:r>
      <w:r w:rsidR="00457A49" w:rsidRPr="008F6327">
        <w:rPr>
          <w:sz w:val="22"/>
          <w:szCs w:val="22"/>
        </w:rPr>
        <w:fldChar w:fldCharType="begin"/>
      </w:r>
      <w:r w:rsidRPr="008F6327">
        <w:rPr>
          <w:sz w:val="22"/>
          <w:szCs w:val="22"/>
        </w:rPr>
        <w:instrText xml:space="preserve"> XE "</w:instrText>
      </w:r>
      <w:r w:rsidRPr="008F6327">
        <w:rPr>
          <w:rFonts w:ascii="Arial" w:hAnsi="Arial" w:cs="Arial"/>
          <w:sz w:val="22"/>
          <w:szCs w:val="22"/>
        </w:rPr>
        <w:instrText>date of completion</w:instrText>
      </w:r>
      <w:r w:rsidRPr="008F6327">
        <w:rPr>
          <w:sz w:val="22"/>
          <w:szCs w:val="22"/>
        </w:rPr>
        <w:instrText xml:space="preserve">" \i </w:instrText>
      </w:r>
      <w:r w:rsidR="00457A49" w:rsidRPr="008F6327">
        <w:rPr>
          <w:sz w:val="22"/>
          <w:szCs w:val="22"/>
        </w:rPr>
        <w:fldChar w:fldCharType="end"/>
      </w:r>
      <w:r w:rsidRPr="008F6327">
        <w:rPr>
          <w:rFonts w:ascii="Arial" w:hAnsi="Arial" w:cs="Arial"/>
          <w:sz w:val="22"/>
          <w:szCs w:val="22"/>
        </w:rPr>
        <w:t xml:space="preserve"> of our performance obligations;</w:t>
      </w:r>
    </w:p>
    <w:p w:rsidR="00C76804" w:rsidRPr="008F6327" w:rsidRDefault="00C76804" w:rsidP="00C76804">
      <w:pPr>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have examined and have no reservations to the Tender Document, issued by you on </w:t>
      </w:r>
      <w:r w:rsidRPr="008F6327">
        <w:rPr>
          <w:rFonts w:ascii="Arial" w:hAnsi="Arial" w:cs="Arial"/>
          <w:i/>
          <w:iCs/>
          <w:sz w:val="22"/>
          <w:szCs w:val="22"/>
        </w:rPr>
        <w:t>[insert date];</w:t>
      </w:r>
    </w:p>
    <w:p w:rsidR="00C76804" w:rsidRPr="008F6327" w:rsidRDefault="00C76804" w:rsidP="00C76804">
      <w:pPr>
        <w:rPr>
          <w:rFonts w:ascii="Arial" w:hAnsi="Arial" w:cs="Arial"/>
          <w:i/>
          <w:iCs/>
          <w:sz w:val="22"/>
          <w:szCs w:val="22"/>
        </w:rPr>
      </w:pPr>
    </w:p>
    <w:p w:rsidR="00C76804" w:rsidRPr="008F6327" w:rsidRDefault="00C76804" w:rsidP="00A4489F">
      <w:pPr>
        <w:ind w:left="1242" w:hanging="360"/>
        <w:rPr>
          <w:rFonts w:ascii="Arial" w:hAnsi="Arial" w:cs="Arial"/>
          <w:sz w:val="22"/>
          <w:szCs w:val="22"/>
        </w:rPr>
      </w:pPr>
      <w:proofErr w:type="gramStart"/>
      <w:r w:rsidRPr="008F6327">
        <w:rPr>
          <w:rFonts w:ascii="Arial" w:hAnsi="Arial" w:cs="Arial"/>
          <w:sz w:val="22"/>
          <w:szCs w:val="22"/>
        </w:rPr>
        <w:t>including</w:t>
      </w:r>
      <w:proofErr w:type="gramEnd"/>
      <w:r w:rsidR="00DA04FF">
        <w:rPr>
          <w:rFonts w:ascii="Arial" w:hAnsi="Arial" w:cs="Arial"/>
          <w:sz w:val="22"/>
          <w:szCs w:val="22"/>
        </w:rPr>
        <w:t xml:space="preserve"> </w:t>
      </w:r>
      <w:r w:rsidR="00DF7A91" w:rsidRPr="008F6327">
        <w:rPr>
          <w:rFonts w:ascii="Arial" w:hAnsi="Arial" w:cs="Arial"/>
          <w:sz w:val="22"/>
          <w:szCs w:val="22"/>
        </w:rPr>
        <w:t>Addendum to Tender Documents</w:t>
      </w:r>
      <w:r w:rsidRPr="008F6327">
        <w:rPr>
          <w:rFonts w:ascii="Arial" w:hAnsi="Arial" w:cs="Arial"/>
          <w:sz w:val="22"/>
          <w:szCs w:val="22"/>
        </w:rPr>
        <w:t xml:space="preserve"> No(s) [</w:t>
      </w:r>
      <w:r w:rsidRPr="008F6327">
        <w:rPr>
          <w:rFonts w:ascii="Arial" w:hAnsi="Arial" w:cs="Arial"/>
          <w:i/>
          <w:iCs/>
          <w:sz w:val="22"/>
          <w:szCs w:val="22"/>
        </w:rPr>
        <w:t>state numbers</w:t>
      </w:r>
      <w:r w:rsidRPr="008F6327">
        <w:rPr>
          <w:rFonts w:ascii="Arial" w:hAnsi="Arial" w:cs="Arial"/>
          <w:sz w:val="22"/>
          <w:szCs w:val="22"/>
        </w:rPr>
        <w:t>] ,issued in accordance with the Instructio</w:t>
      </w:r>
      <w:r w:rsidR="00DF7A91" w:rsidRPr="008F6327">
        <w:rPr>
          <w:rFonts w:ascii="Arial" w:hAnsi="Arial" w:cs="Arial"/>
          <w:sz w:val="22"/>
          <w:szCs w:val="22"/>
        </w:rPr>
        <w:t>ns to Tenderers (ITT Clause 11</w:t>
      </w:r>
      <w:r w:rsidRPr="008F6327">
        <w:rPr>
          <w:rFonts w:ascii="Arial" w:hAnsi="Arial" w:cs="Arial"/>
          <w:sz w:val="22"/>
          <w:szCs w:val="22"/>
        </w:rPr>
        <w:t xml:space="preserve">). </w:t>
      </w:r>
      <w:r w:rsidRPr="008F6327">
        <w:rPr>
          <w:rFonts w:ascii="Arial" w:hAnsi="Arial" w:cs="Arial"/>
          <w:i/>
          <w:iCs/>
          <w:sz w:val="22"/>
          <w:szCs w:val="22"/>
        </w:rPr>
        <w:t>[</w:t>
      </w:r>
      <w:proofErr w:type="gramStart"/>
      <w:r w:rsidRPr="008F6327">
        <w:rPr>
          <w:rFonts w:ascii="Arial" w:hAnsi="Arial" w:cs="Arial"/>
          <w:i/>
          <w:iCs/>
          <w:sz w:val="22"/>
          <w:szCs w:val="22"/>
        </w:rPr>
        <w:t>insert</w:t>
      </w:r>
      <w:proofErr w:type="gramEnd"/>
      <w:r w:rsidRPr="008F6327">
        <w:rPr>
          <w:rFonts w:ascii="Arial" w:hAnsi="Arial" w:cs="Arial"/>
          <w:i/>
          <w:iCs/>
          <w:sz w:val="22"/>
          <w:szCs w:val="22"/>
        </w:rPr>
        <w:t xml:space="preserve"> the number and issuing date of each </w:t>
      </w:r>
      <w:r w:rsidR="00DF7A91" w:rsidRPr="008F6327">
        <w:rPr>
          <w:rFonts w:ascii="Arial" w:hAnsi="Arial" w:cs="Arial"/>
          <w:i/>
          <w:iCs/>
          <w:sz w:val="22"/>
          <w:szCs w:val="22"/>
        </w:rPr>
        <w:t>a</w:t>
      </w:r>
      <w:r w:rsidR="00B77B92" w:rsidRPr="008F6327">
        <w:rPr>
          <w:rFonts w:ascii="Arial" w:hAnsi="Arial" w:cs="Arial"/>
          <w:i/>
          <w:iCs/>
          <w:sz w:val="22"/>
          <w:szCs w:val="22"/>
        </w:rPr>
        <w:t>ddendum</w:t>
      </w:r>
      <w:r w:rsidRPr="008F6327">
        <w:rPr>
          <w:rFonts w:ascii="Arial" w:hAnsi="Arial" w:cs="Arial"/>
          <w:i/>
          <w:iCs/>
          <w:sz w:val="22"/>
          <w:szCs w:val="22"/>
        </w:rPr>
        <w:t xml:space="preserve">; or delete this sentence if no </w:t>
      </w:r>
      <w:r w:rsidR="00DF7A91" w:rsidRPr="008F6327">
        <w:rPr>
          <w:rFonts w:ascii="Arial" w:hAnsi="Arial" w:cs="Arial"/>
          <w:i/>
          <w:iCs/>
          <w:sz w:val="22"/>
          <w:szCs w:val="22"/>
        </w:rPr>
        <w:t>Addendum</w:t>
      </w:r>
      <w:r w:rsidRPr="008F6327">
        <w:rPr>
          <w:rFonts w:ascii="Arial" w:hAnsi="Arial" w:cs="Arial"/>
          <w:i/>
          <w:iCs/>
          <w:sz w:val="22"/>
          <w:szCs w:val="22"/>
        </w:rPr>
        <w:t xml:space="preserve"> have been issued];</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including as applicable,  subcontractor for any part of the contract resulting from this Tender process, have nationalities from eligible countries, in accordance with ITT </w:t>
      </w:r>
      <w:proofErr w:type="spellStart"/>
      <w:r w:rsidRPr="008F6327">
        <w:rPr>
          <w:rFonts w:ascii="Arial" w:hAnsi="Arial" w:cs="Arial"/>
          <w:sz w:val="22"/>
          <w:szCs w:val="22"/>
        </w:rPr>
        <w:t>SubClause</w:t>
      </w:r>
      <w:proofErr w:type="spellEnd"/>
      <w:r w:rsidRPr="008F6327">
        <w:rPr>
          <w:rFonts w:ascii="Arial" w:hAnsi="Arial" w:cs="Arial"/>
          <w:sz w:val="22"/>
          <w:szCs w:val="22"/>
        </w:rPr>
        <w:t xml:space="preserve">  5.1;</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  are submitting this Tender as a sole Tenderer</w:t>
      </w:r>
    </w:p>
    <w:p w:rsidR="00C76804" w:rsidRPr="008F6327" w:rsidRDefault="00C76804" w:rsidP="00C76804">
      <w:pPr>
        <w:ind w:left="1440"/>
        <w:rPr>
          <w:rFonts w:ascii="Arial" w:hAnsi="Arial" w:cs="Arial"/>
          <w:i/>
          <w:iCs/>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are not a Government owned entity as defined in ITT </w:t>
      </w:r>
      <w:proofErr w:type="spellStart"/>
      <w:r w:rsidRPr="008F6327">
        <w:rPr>
          <w:rFonts w:ascii="Arial" w:hAnsi="Arial" w:cs="Arial"/>
          <w:sz w:val="22"/>
          <w:szCs w:val="22"/>
        </w:rPr>
        <w:t>SubClause</w:t>
      </w:r>
      <w:proofErr w:type="spellEnd"/>
      <w:r w:rsidRPr="008F6327">
        <w:rPr>
          <w:rFonts w:ascii="Arial" w:hAnsi="Arial" w:cs="Arial"/>
          <w:sz w:val="22"/>
          <w:szCs w:val="22"/>
        </w:rPr>
        <w:t xml:space="preserve"> 5.</w:t>
      </w:r>
      <w:r w:rsidR="0089685C">
        <w:rPr>
          <w:rFonts w:ascii="Arial" w:hAnsi="Arial" w:cs="Arial"/>
          <w:sz w:val="22"/>
          <w:szCs w:val="22"/>
        </w:rPr>
        <w:t>10</w:t>
      </w:r>
      <w:r w:rsidRPr="008F6327">
        <w:rPr>
          <w:rFonts w:ascii="Arial" w:hAnsi="Arial" w:cs="Arial"/>
          <w:sz w:val="22"/>
          <w:szCs w:val="22"/>
        </w:rPr>
        <w:t xml:space="preserve">            or</w:t>
      </w:r>
    </w:p>
    <w:p w:rsidR="00C76804" w:rsidRPr="008F6327" w:rsidRDefault="00C76804" w:rsidP="00A4489F">
      <w:pPr>
        <w:ind w:left="1242" w:firstLine="18"/>
        <w:rPr>
          <w:rFonts w:ascii="Arial" w:hAnsi="Arial" w:cs="Arial"/>
          <w:sz w:val="22"/>
          <w:szCs w:val="22"/>
        </w:rPr>
      </w:pPr>
      <w:proofErr w:type="gramStart"/>
      <w:r w:rsidRPr="008F6327">
        <w:rPr>
          <w:rFonts w:ascii="Arial" w:hAnsi="Arial" w:cs="Arial"/>
          <w:sz w:val="22"/>
          <w:szCs w:val="22"/>
        </w:rPr>
        <w:t>we</w:t>
      </w:r>
      <w:proofErr w:type="gramEnd"/>
      <w:r w:rsidRPr="008F6327">
        <w:rPr>
          <w:rFonts w:ascii="Arial" w:hAnsi="Arial" w:cs="Arial"/>
          <w:sz w:val="22"/>
          <w:szCs w:val="22"/>
        </w:rPr>
        <w:t xml:space="preserve"> are a Government owned entity, and we meet the requirements of ITT </w:t>
      </w:r>
      <w:proofErr w:type="spellStart"/>
      <w:r w:rsidRPr="008F6327">
        <w:rPr>
          <w:rFonts w:ascii="Arial" w:hAnsi="Arial" w:cs="Arial"/>
          <w:sz w:val="22"/>
          <w:szCs w:val="22"/>
        </w:rPr>
        <w:t>SubClause</w:t>
      </w:r>
      <w:proofErr w:type="spellEnd"/>
      <w:r w:rsidRPr="008F6327">
        <w:rPr>
          <w:rFonts w:ascii="Arial" w:hAnsi="Arial" w:cs="Arial"/>
          <w:sz w:val="22"/>
          <w:szCs w:val="22"/>
        </w:rPr>
        <w:t xml:space="preserve"> 5.</w:t>
      </w:r>
      <w:r w:rsidR="0089685C">
        <w:rPr>
          <w:rFonts w:ascii="Arial" w:hAnsi="Arial" w:cs="Arial"/>
          <w:sz w:val="22"/>
          <w:szCs w:val="22"/>
        </w:rPr>
        <w:t>10</w:t>
      </w:r>
      <w:r w:rsidRPr="008F6327">
        <w:rPr>
          <w:rFonts w:ascii="Arial" w:hAnsi="Arial" w:cs="Arial"/>
          <w:sz w:val="22"/>
          <w:szCs w:val="22"/>
        </w:rPr>
        <w:t>];</w:t>
      </w:r>
    </w:p>
    <w:p w:rsidR="00C76804" w:rsidRPr="008F6327" w:rsidRDefault="00C76804" w:rsidP="00C76804">
      <w:pPr>
        <w:rPr>
          <w:rFonts w:ascii="Arial" w:hAnsi="Arial" w:cs="Arial"/>
          <w:i/>
          <w:iCs/>
          <w:sz w:val="22"/>
          <w:szCs w:val="22"/>
        </w:rPr>
      </w:pPr>
      <w:r w:rsidRPr="008F6327">
        <w:rPr>
          <w:rFonts w:ascii="Arial" w:hAnsi="Arial" w:cs="Arial"/>
          <w:sz w:val="22"/>
          <w:szCs w:val="22"/>
        </w:rPr>
        <w:t xml:space="preserve">                     (</w:t>
      </w:r>
      <w:proofErr w:type="gramStart"/>
      <w:r w:rsidRPr="008F6327">
        <w:rPr>
          <w:rFonts w:ascii="Arial" w:hAnsi="Arial" w:cs="Arial"/>
          <w:i/>
          <w:iCs/>
          <w:sz w:val="22"/>
          <w:szCs w:val="22"/>
        </w:rPr>
        <w:t>delete</w:t>
      </w:r>
      <w:proofErr w:type="gramEnd"/>
      <w:r w:rsidRPr="008F6327">
        <w:rPr>
          <w:rFonts w:ascii="Arial" w:hAnsi="Arial" w:cs="Arial"/>
          <w:i/>
          <w:iCs/>
          <w:sz w:val="22"/>
          <w:szCs w:val="22"/>
        </w:rPr>
        <w:t xml:space="preserve"> one of the above as appropriate)</w:t>
      </w:r>
    </w:p>
    <w:p w:rsidR="00C76804" w:rsidRPr="00EC6D6C" w:rsidRDefault="00C76804" w:rsidP="00C76804">
      <w:pPr>
        <w:ind w:left="720"/>
        <w:rPr>
          <w:rFonts w:ascii="Arial" w:hAnsi="Arial" w:cs="Arial"/>
          <w:sz w:val="14"/>
          <w:szCs w:val="22"/>
        </w:rPr>
      </w:pPr>
    </w:p>
    <w:p w:rsidR="00C76804" w:rsidRPr="00EC6D6C" w:rsidRDefault="00C76804" w:rsidP="004B5732">
      <w:pPr>
        <w:widowControl w:val="0"/>
        <w:numPr>
          <w:ilvl w:val="0"/>
          <w:numId w:val="73"/>
        </w:numPr>
        <w:tabs>
          <w:tab w:val="clear" w:pos="1080"/>
          <w:tab w:val="num" w:pos="1242"/>
        </w:tabs>
        <w:adjustRightInd w:val="0"/>
        <w:ind w:left="1260" w:hanging="540"/>
        <w:jc w:val="both"/>
        <w:rPr>
          <w:rFonts w:ascii="Arial" w:hAnsi="Arial" w:cs="Arial"/>
          <w:spacing w:val="2"/>
          <w:sz w:val="22"/>
          <w:szCs w:val="22"/>
        </w:rPr>
      </w:pPr>
      <w:r w:rsidRPr="00EC6D6C">
        <w:rPr>
          <w:rFonts w:ascii="Arial" w:hAnsi="Arial" w:cs="Arial"/>
          <w:spacing w:val="2"/>
          <w:sz w:val="22"/>
          <w:szCs w:val="22"/>
        </w:rPr>
        <w:t>we, declare that we are not associated, nor have been associated in the past, directly or indirectly, with a consultant or any other entity that has prepared the design, specifications and other documents, in accordance with ITT SubClause</w:t>
      </w:r>
      <w:r w:rsidR="00B77B92" w:rsidRPr="00EC6D6C">
        <w:rPr>
          <w:rFonts w:ascii="Arial" w:hAnsi="Arial" w:cs="Arial"/>
          <w:spacing w:val="2"/>
          <w:sz w:val="22"/>
          <w:szCs w:val="22"/>
        </w:rPr>
        <w:t>5.</w:t>
      </w:r>
      <w:r w:rsidR="0089685C" w:rsidRPr="00EC6D6C">
        <w:rPr>
          <w:rFonts w:ascii="Arial" w:hAnsi="Arial" w:cs="Arial"/>
          <w:spacing w:val="2"/>
          <w:sz w:val="22"/>
          <w:szCs w:val="22"/>
        </w:rPr>
        <w:t>6</w:t>
      </w:r>
      <w:r w:rsidRPr="00EC6D6C">
        <w:rPr>
          <w:rFonts w:ascii="Arial" w:hAnsi="Arial" w:cs="Arial"/>
          <w:spacing w:val="2"/>
          <w:sz w:val="22"/>
          <w:szCs w:val="22"/>
        </w:rPr>
        <w:t>;</w:t>
      </w:r>
    </w:p>
    <w:p w:rsidR="00C76804" w:rsidRPr="00EC6D6C" w:rsidRDefault="00C76804" w:rsidP="00C76804">
      <w:pPr>
        <w:ind w:left="720"/>
        <w:rPr>
          <w:rFonts w:ascii="Arial" w:hAnsi="Arial" w:cs="Arial"/>
          <w:sz w:val="14"/>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including as applicable </w:t>
      </w:r>
      <w:r w:rsidR="0089685C">
        <w:rPr>
          <w:rFonts w:ascii="Arial" w:hAnsi="Arial" w:cs="Arial"/>
          <w:sz w:val="22"/>
          <w:szCs w:val="22"/>
        </w:rPr>
        <w:t>S</w:t>
      </w:r>
      <w:r w:rsidRPr="008F6327">
        <w:rPr>
          <w:rFonts w:ascii="Arial" w:hAnsi="Arial" w:cs="Arial"/>
          <w:sz w:val="22"/>
          <w:szCs w:val="22"/>
        </w:rPr>
        <w:t xml:space="preserve">ubcontractor have not been declared ineligible by the Government of Bangladesh </w:t>
      </w:r>
      <w:r w:rsidR="00CB5ADE">
        <w:rPr>
          <w:rFonts w:ascii="Arial" w:hAnsi="Arial" w:cs="Arial"/>
          <w:sz w:val="22"/>
          <w:szCs w:val="22"/>
        </w:rPr>
        <w:t xml:space="preserve">or the </w:t>
      </w:r>
      <w:r w:rsidR="00671FCD">
        <w:rPr>
          <w:rFonts w:ascii="Arial" w:hAnsi="Arial" w:cs="Arial"/>
          <w:sz w:val="22"/>
          <w:szCs w:val="22"/>
        </w:rPr>
        <w:t>Development Partner</w:t>
      </w:r>
      <w:r w:rsidR="00CB5ADE">
        <w:rPr>
          <w:rFonts w:ascii="Arial" w:hAnsi="Arial" w:cs="Arial"/>
          <w:sz w:val="22"/>
          <w:szCs w:val="22"/>
        </w:rPr>
        <w:t xml:space="preserve">, under the laws of Bangladesh or official regulations or by an act of compliance with a decision of the United Nations Security Council </w:t>
      </w:r>
      <w:r w:rsidRPr="008F6327">
        <w:rPr>
          <w:rFonts w:ascii="Arial" w:hAnsi="Arial" w:cs="Arial"/>
          <w:sz w:val="22"/>
          <w:szCs w:val="22"/>
        </w:rPr>
        <w:t>on charges of engaging in corrupt, fraudulent, collusive</w:t>
      </w:r>
      <w:r w:rsidR="00CB5ADE">
        <w:rPr>
          <w:rFonts w:ascii="Arial" w:hAnsi="Arial" w:cs="Arial"/>
          <w:sz w:val="22"/>
          <w:szCs w:val="22"/>
        </w:rPr>
        <w:t>,</w:t>
      </w:r>
      <w:r w:rsidR="00DA04FF">
        <w:rPr>
          <w:rFonts w:ascii="Arial" w:hAnsi="Arial" w:cs="Arial"/>
          <w:sz w:val="22"/>
          <w:szCs w:val="22"/>
        </w:rPr>
        <w:t xml:space="preserve"> </w:t>
      </w:r>
      <w:r w:rsidRPr="00CC5219">
        <w:rPr>
          <w:rFonts w:ascii="Arial" w:hAnsi="Arial" w:cs="Arial"/>
          <w:sz w:val="22"/>
          <w:szCs w:val="22"/>
        </w:rPr>
        <w:t>coercive</w:t>
      </w:r>
      <w:r w:rsidR="003F3BDD" w:rsidRPr="00CC5219">
        <w:rPr>
          <w:rFonts w:ascii="Arial" w:hAnsi="Arial" w:cs="Arial"/>
          <w:color w:val="00B050"/>
          <w:sz w:val="22"/>
          <w:szCs w:val="22"/>
        </w:rPr>
        <w:t>(</w:t>
      </w:r>
      <w:r w:rsidR="00CB5ADE" w:rsidRPr="00CC5219">
        <w:rPr>
          <w:rFonts w:ascii="Arial" w:hAnsi="Arial" w:cs="Arial"/>
          <w:color w:val="00B050"/>
          <w:sz w:val="22"/>
          <w:szCs w:val="22"/>
        </w:rPr>
        <w:t>or obstructive</w:t>
      </w:r>
      <w:r w:rsidR="003F3BDD" w:rsidRPr="00CC5219">
        <w:rPr>
          <w:rFonts w:ascii="Arial" w:hAnsi="Arial" w:cs="Arial"/>
          <w:color w:val="00B050"/>
          <w:sz w:val="22"/>
          <w:szCs w:val="22"/>
        </w:rPr>
        <w:t xml:space="preserve"> in case of </w:t>
      </w:r>
      <w:r w:rsidR="00671FCD" w:rsidRPr="00CC5219">
        <w:rPr>
          <w:rFonts w:ascii="Arial" w:hAnsi="Arial" w:cs="Arial"/>
          <w:color w:val="00B050"/>
          <w:sz w:val="22"/>
          <w:szCs w:val="22"/>
        </w:rPr>
        <w:t>Development Partner</w:t>
      </w:r>
      <w:r w:rsidR="003F3BDD" w:rsidRPr="00CC5219">
        <w:rPr>
          <w:rFonts w:ascii="Arial" w:hAnsi="Arial" w:cs="Arial"/>
          <w:color w:val="00B050"/>
          <w:sz w:val="22"/>
          <w:szCs w:val="22"/>
        </w:rPr>
        <w:t>)</w:t>
      </w:r>
      <w:r w:rsidRPr="00CC5219">
        <w:rPr>
          <w:rFonts w:ascii="Arial" w:hAnsi="Arial" w:cs="Arial"/>
          <w:sz w:val="22"/>
          <w:szCs w:val="22"/>
        </w:rPr>
        <w:t>practices,</w:t>
      </w:r>
      <w:r w:rsidRPr="008F6327">
        <w:rPr>
          <w:rFonts w:ascii="Arial" w:hAnsi="Arial" w:cs="Arial"/>
          <w:sz w:val="22"/>
          <w:szCs w:val="22"/>
        </w:rPr>
        <w:t xml:space="preserve"> in accordance with ITT SubClause</w:t>
      </w:r>
      <w:r w:rsidR="00B52349" w:rsidRPr="008F6327">
        <w:rPr>
          <w:rFonts w:ascii="Arial" w:hAnsi="Arial" w:cs="Arial"/>
          <w:sz w:val="22"/>
          <w:szCs w:val="22"/>
        </w:rPr>
        <w:t>5.</w:t>
      </w:r>
      <w:r w:rsidR="0089685C">
        <w:rPr>
          <w:rFonts w:ascii="Arial" w:hAnsi="Arial" w:cs="Arial"/>
          <w:sz w:val="22"/>
          <w:szCs w:val="22"/>
        </w:rPr>
        <w:t>9</w:t>
      </w:r>
      <w:r w:rsidRPr="008F6327">
        <w:rPr>
          <w:rFonts w:ascii="Arial" w:hAnsi="Arial" w:cs="Arial"/>
          <w:sz w:val="22"/>
          <w:szCs w:val="22"/>
        </w:rPr>
        <w:t>;</w:t>
      </w:r>
    </w:p>
    <w:p w:rsidR="00C76804" w:rsidRPr="008F6327" w:rsidRDefault="00C76804" w:rsidP="00C76804">
      <w:pPr>
        <w:ind w:left="720"/>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furthermore, we are aware of ITT Sub Clause 4.</w:t>
      </w:r>
      <w:r w:rsidR="00CA1BCD" w:rsidRPr="008F6327">
        <w:rPr>
          <w:rFonts w:ascii="Arial" w:hAnsi="Arial" w:cs="Arial"/>
          <w:sz w:val="22"/>
          <w:szCs w:val="22"/>
        </w:rPr>
        <w:t>2</w:t>
      </w:r>
      <w:r w:rsidRPr="008F6327">
        <w:rPr>
          <w:rFonts w:ascii="Arial" w:hAnsi="Arial" w:cs="Arial"/>
          <w:sz w:val="22"/>
          <w:szCs w:val="22"/>
        </w:rPr>
        <w:t xml:space="preserve"> concerning such practices and pledge not to indulge in such practices in competing for or in executing the Contract;</w:t>
      </w:r>
    </w:p>
    <w:p w:rsidR="00C76804" w:rsidRPr="008F6327" w:rsidRDefault="00C76804" w:rsidP="00C76804">
      <w:pPr>
        <w:rPr>
          <w:rFonts w:ascii="Arial" w:hAnsi="Arial" w:cs="Arial"/>
          <w:sz w:val="22"/>
          <w:szCs w:val="22"/>
        </w:rPr>
      </w:pPr>
    </w:p>
    <w:p w:rsidR="00C76804" w:rsidRPr="008F6327" w:rsidRDefault="00C76804"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 xml:space="preserve">we intend to subcontract an activity or part of the </w:t>
      </w:r>
      <w:r w:rsidR="002E0583" w:rsidRPr="008F6327">
        <w:rPr>
          <w:rFonts w:ascii="Arial" w:hAnsi="Arial" w:cs="Arial"/>
          <w:sz w:val="22"/>
          <w:szCs w:val="22"/>
        </w:rPr>
        <w:t>Supply</w:t>
      </w:r>
      <w:r w:rsidRPr="008F6327">
        <w:rPr>
          <w:rFonts w:ascii="Arial" w:hAnsi="Arial" w:cs="Arial"/>
          <w:sz w:val="22"/>
          <w:szCs w:val="22"/>
        </w:rPr>
        <w:t>, in accordance with ITT SubClause</w:t>
      </w:r>
      <w:r w:rsidR="002E0583" w:rsidRPr="008F6327">
        <w:rPr>
          <w:rFonts w:ascii="Arial" w:hAnsi="Arial" w:cs="Arial"/>
          <w:sz w:val="22"/>
          <w:szCs w:val="22"/>
        </w:rPr>
        <w:t>16.1</w:t>
      </w:r>
      <w:r w:rsidRPr="008F6327">
        <w:rPr>
          <w:rFonts w:ascii="Arial" w:hAnsi="Arial" w:cs="Arial"/>
          <w:sz w:val="22"/>
          <w:szCs w:val="22"/>
        </w:rPr>
        <w:t xml:space="preserve"> to the following Subcontractor(s);</w:t>
      </w:r>
    </w:p>
    <w:p w:rsidR="00C76804" w:rsidRDefault="00C76804" w:rsidP="00C76804">
      <w:pPr>
        <w:rPr>
          <w:rFonts w:ascii="Arial" w:hAnsi="Arial" w:cs="Arial"/>
          <w:sz w:val="22"/>
          <w:szCs w:val="22"/>
        </w:rPr>
      </w:pPr>
    </w:p>
    <w:p w:rsidR="00C90046" w:rsidRPr="00EC6D6C" w:rsidRDefault="00C90046" w:rsidP="00C76804">
      <w:pPr>
        <w:rPr>
          <w:rFonts w:ascii="Arial" w:hAnsi="Arial" w:cs="Arial"/>
          <w:sz w:val="38"/>
          <w:szCs w:val="22"/>
        </w:rPr>
      </w:pPr>
    </w:p>
    <w:tbl>
      <w:tblPr>
        <w:tblW w:w="0" w:type="auto"/>
        <w:tblInd w:w="828" w:type="dxa"/>
        <w:tblLook w:val="01E0" w:firstRow="1" w:lastRow="1" w:firstColumn="1" w:lastColumn="1" w:noHBand="0" w:noVBand="0"/>
      </w:tblPr>
      <w:tblGrid>
        <w:gridCol w:w="4230"/>
        <w:gridCol w:w="3780"/>
      </w:tblGrid>
      <w:tr w:rsidR="00C76804" w:rsidRPr="008F6327" w:rsidTr="00EC6D6C">
        <w:trPr>
          <w:trHeight w:val="360"/>
        </w:trPr>
        <w:tc>
          <w:tcPr>
            <w:tcW w:w="4230" w:type="dxa"/>
            <w:shd w:val="clear" w:color="auto" w:fill="auto"/>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Nature of the Supply or related service</w:t>
            </w:r>
          </w:p>
        </w:tc>
        <w:tc>
          <w:tcPr>
            <w:tcW w:w="3780" w:type="dxa"/>
            <w:shd w:val="clear" w:color="auto" w:fill="auto"/>
          </w:tcPr>
          <w:p w:rsidR="00C76804" w:rsidRPr="008F6327" w:rsidRDefault="00C76804" w:rsidP="007F422E">
            <w:pPr>
              <w:spacing w:before="60" w:after="60"/>
              <w:rPr>
                <w:rFonts w:ascii="Arial" w:hAnsi="Arial" w:cs="Arial"/>
                <w:sz w:val="22"/>
                <w:szCs w:val="22"/>
                <w:lang w:eastAsia="en-US"/>
              </w:rPr>
            </w:pPr>
            <w:r w:rsidRPr="008F6327">
              <w:rPr>
                <w:rFonts w:ascii="Arial" w:hAnsi="Arial" w:cs="Arial"/>
                <w:sz w:val="22"/>
                <w:szCs w:val="22"/>
                <w:lang w:eastAsia="en-US"/>
              </w:rPr>
              <w:t xml:space="preserve">Name and address of Subcontractor </w:t>
            </w:r>
          </w:p>
        </w:tc>
      </w:tr>
      <w:tr w:rsidR="00C76804" w:rsidRPr="008F6327" w:rsidTr="00EC6D6C">
        <w:trPr>
          <w:trHeight w:val="360"/>
        </w:trPr>
        <w:tc>
          <w:tcPr>
            <w:tcW w:w="4230" w:type="dxa"/>
            <w:shd w:val="clear" w:color="auto" w:fill="auto"/>
          </w:tcPr>
          <w:p w:rsidR="00C76804" w:rsidRPr="008F6327" w:rsidRDefault="00C76804" w:rsidP="007F422E">
            <w:pPr>
              <w:spacing w:before="60" w:after="60"/>
              <w:rPr>
                <w:rFonts w:ascii="Arial" w:hAnsi="Arial" w:cs="Arial"/>
                <w:sz w:val="22"/>
                <w:szCs w:val="22"/>
                <w:lang w:eastAsia="en-US"/>
              </w:rPr>
            </w:pPr>
          </w:p>
        </w:tc>
        <w:tc>
          <w:tcPr>
            <w:tcW w:w="3780" w:type="dxa"/>
            <w:shd w:val="clear" w:color="auto" w:fill="auto"/>
          </w:tcPr>
          <w:p w:rsidR="00C76804" w:rsidRPr="008F6327" w:rsidRDefault="00C76804" w:rsidP="007F422E">
            <w:pPr>
              <w:spacing w:before="60" w:after="60"/>
              <w:rPr>
                <w:rFonts w:ascii="Arial" w:hAnsi="Arial" w:cs="Arial"/>
                <w:sz w:val="22"/>
                <w:szCs w:val="22"/>
                <w:lang w:eastAsia="en-US"/>
              </w:rPr>
            </w:pPr>
          </w:p>
        </w:tc>
      </w:tr>
    </w:tbl>
    <w:p w:rsidR="00C76804" w:rsidRPr="008F6327"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r w:rsidRPr="008F6327">
        <w:rPr>
          <w:rFonts w:ascii="Arial" w:hAnsi="Arial" w:cs="Arial"/>
          <w:sz w:val="22"/>
          <w:szCs w:val="22"/>
        </w:rPr>
        <w:t>we</w:t>
      </w:r>
      <w:r w:rsidR="00C76804" w:rsidRPr="008F6327">
        <w:rPr>
          <w:rFonts w:ascii="Arial" w:hAnsi="Arial" w:cs="Arial"/>
          <w:sz w:val="22"/>
          <w:szCs w:val="22"/>
        </w:rPr>
        <w:t xml:space="preserve">, confirm that we do not have a record of poor performance, such as abandoning the </w:t>
      </w:r>
      <w:r w:rsidR="002E0583" w:rsidRPr="008F6327">
        <w:rPr>
          <w:rFonts w:ascii="Arial" w:hAnsi="Arial" w:cs="Arial"/>
          <w:sz w:val="22"/>
          <w:szCs w:val="22"/>
        </w:rPr>
        <w:t>Supply</w:t>
      </w:r>
      <w:r w:rsidR="00C76804" w:rsidRPr="008F6327">
        <w:rPr>
          <w:rFonts w:ascii="Arial" w:hAnsi="Arial" w:cs="Arial"/>
          <w:sz w:val="22"/>
          <w:szCs w:val="22"/>
        </w:rPr>
        <w:t>, not properly completing contracts, inordinate delays, or financial failure as stated in ITT SubClause</w:t>
      </w:r>
      <w:r w:rsidR="002E0583" w:rsidRPr="008F6327">
        <w:rPr>
          <w:rFonts w:ascii="Arial" w:hAnsi="Arial" w:cs="Arial"/>
          <w:sz w:val="22"/>
          <w:szCs w:val="22"/>
        </w:rPr>
        <w:t>5.</w:t>
      </w:r>
      <w:r w:rsidR="009C72AB">
        <w:rPr>
          <w:rFonts w:ascii="Arial" w:hAnsi="Arial" w:cs="Arial"/>
          <w:sz w:val="22"/>
          <w:szCs w:val="22"/>
        </w:rPr>
        <w:t>8</w:t>
      </w:r>
      <w:r w:rsidR="00C76804" w:rsidRPr="008F6327">
        <w:rPr>
          <w:rFonts w:ascii="Arial" w:hAnsi="Arial" w:cs="Arial"/>
          <w:sz w:val="22"/>
          <w:szCs w:val="22"/>
        </w:rPr>
        <w:t xml:space="preserve">, and that we do not have, or have had, any litigation against us, other than that stated in the Tenderer Information </w:t>
      </w:r>
      <w:r w:rsidR="002E0583" w:rsidRPr="008F6327">
        <w:rPr>
          <w:rFonts w:ascii="Arial" w:hAnsi="Arial" w:cs="Arial"/>
          <w:sz w:val="22"/>
          <w:szCs w:val="22"/>
        </w:rPr>
        <w:t>Sheet</w:t>
      </w:r>
      <w:r w:rsidR="00C76804" w:rsidRPr="008F6327">
        <w:rPr>
          <w:rFonts w:ascii="Arial" w:hAnsi="Arial" w:cs="Arial"/>
          <w:sz w:val="22"/>
          <w:szCs w:val="22"/>
        </w:rPr>
        <w:t>(Form PG3-2);</w:t>
      </w:r>
    </w:p>
    <w:p w:rsidR="00C76804" w:rsidRDefault="00C76804" w:rsidP="00C76804">
      <w:pPr>
        <w:ind w:left="720"/>
        <w:rPr>
          <w:rFonts w:ascii="Arial" w:hAnsi="Arial" w:cs="Arial"/>
          <w:sz w:val="21"/>
          <w:szCs w:val="21"/>
        </w:rPr>
      </w:pPr>
    </w:p>
    <w:p w:rsidR="00C76804" w:rsidRPr="00197673"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proofErr w:type="gramStart"/>
      <w:r w:rsidRPr="00197673">
        <w:rPr>
          <w:rFonts w:ascii="Arial" w:hAnsi="Arial" w:cs="Arial"/>
          <w:sz w:val="22"/>
          <w:szCs w:val="22"/>
        </w:rPr>
        <w:t>we</w:t>
      </w:r>
      <w:proofErr w:type="gramEnd"/>
      <w:r w:rsidR="00C76804" w:rsidRPr="00197673">
        <w:rPr>
          <w:rFonts w:ascii="Arial" w:hAnsi="Arial" w:cs="Arial"/>
          <w:sz w:val="22"/>
          <w:szCs w:val="22"/>
        </w:rPr>
        <w:t xml:space="preserve"> are not </w:t>
      </w:r>
      <w:r w:rsidR="002E0583" w:rsidRPr="00197673">
        <w:rPr>
          <w:rFonts w:ascii="Arial" w:hAnsi="Arial" w:cs="Arial"/>
          <w:sz w:val="22"/>
          <w:szCs w:val="22"/>
        </w:rPr>
        <w:t>participating as Tenderers in mo</w:t>
      </w:r>
      <w:r w:rsidR="00C76804" w:rsidRPr="00197673">
        <w:rPr>
          <w:rFonts w:ascii="Arial" w:hAnsi="Arial" w:cs="Arial"/>
          <w:sz w:val="22"/>
          <w:szCs w:val="22"/>
        </w:rPr>
        <w:t>re than one Tender in this Tendering process. We understand that your written Notification of Award shall become a binding Contract between us, until a formal Contract is prepared and executed;</w:t>
      </w:r>
    </w:p>
    <w:p w:rsidR="00C17F0E" w:rsidRPr="00197673" w:rsidRDefault="00C17F0E" w:rsidP="00C17F0E">
      <w:pPr>
        <w:widowControl w:val="0"/>
        <w:adjustRightInd w:val="0"/>
        <w:jc w:val="both"/>
        <w:rPr>
          <w:rFonts w:ascii="Arial" w:hAnsi="Arial" w:cs="Arial"/>
          <w:sz w:val="22"/>
          <w:szCs w:val="22"/>
        </w:rPr>
      </w:pPr>
    </w:p>
    <w:p w:rsidR="00C76804" w:rsidRPr="00197673" w:rsidRDefault="00B52349" w:rsidP="004B5732">
      <w:pPr>
        <w:widowControl w:val="0"/>
        <w:numPr>
          <w:ilvl w:val="0"/>
          <w:numId w:val="73"/>
        </w:numPr>
        <w:tabs>
          <w:tab w:val="clear" w:pos="1080"/>
          <w:tab w:val="num" w:pos="1242"/>
        </w:tabs>
        <w:adjustRightInd w:val="0"/>
        <w:ind w:left="1260" w:hanging="540"/>
        <w:jc w:val="both"/>
        <w:rPr>
          <w:rFonts w:ascii="Arial" w:hAnsi="Arial" w:cs="Arial"/>
          <w:sz w:val="22"/>
          <w:szCs w:val="22"/>
        </w:rPr>
      </w:pPr>
      <w:proofErr w:type="gramStart"/>
      <w:r w:rsidRPr="00197673">
        <w:rPr>
          <w:rFonts w:ascii="Arial" w:hAnsi="Arial" w:cs="Arial"/>
          <w:sz w:val="22"/>
          <w:szCs w:val="22"/>
        </w:rPr>
        <w:t>we</w:t>
      </w:r>
      <w:proofErr w:type="gramEnd"/>
      <w:r w:rsidR="00C76804" w:rsidRPr="00197673">
        <w:rPr>
          <w:rFonts w:ascii="Arial" w:hAnsi="Arial" w:cs="Arial"/>
          <w:sz w:val="22"/>
          <w:szCs w:val="22"/>
        </w:rPr>
        <w:t xml:space="preserve"> understand that you reserve the right to accept or reject any Tender, to cancel the Tender proceedings, or to reject all Tenders, without incurring any liability to Tenderers, in accordance with ITT Clause 5</w:t>
      </w:r>
      <w:r w:rsidR="002036E4">
        <w:rPr>
          <w:rFonts w:ascii="Arial" w:hAnsi="Arial" w:cs="Arial"/>
          <w:sz w:val="22"/>
          <w:szCs w:val="22"/>
        </w:rPr>
        <w:t>7</w:t>
      </w:r>
      <w:r w:rsidR="00C76804" w:rsidRPr="00197673">
        <w:rPr>
          <w:rFonts w:ascii="Arial" w:hAnsi="Arial" w:cs="Arial"/>
          <w:sz w:val="22"/>
          <w:szCs w:val="22"/>
        </w:rPr>
        <w:t>.1.</w:t>
      </w:r>
    </w:p>
    <w:p w:rsidR="00C76804" w:rsidRDefault="00C76804" w:rsidP="00C76804">
      <w:pPr>
        <w:rPr>
          <w:rFonts w:ascii="Arial" w:hAnsi="Arial" w:cs="Arial"/>
          <w:sz w:val="22"/>
          <w:szCs w:val="22"/>
        </w:rPr>
      </w:pPr>
    </w:p>
    <w:p w:rsidR="00982502" w:rsidRPr="00197673" w:rsidRDefault="00982502" w:rsidP="00C76804">
      <w:pPr>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4439"/>
      </w:tblGrid>
      <w:tr w:rsidR="00C76804" w:rsidRPr="00197673">
        <w:trPr>
          <w:trHeight w:val="243"/>
        </w:trPr>
        <w:tc>
          <w:tcPr>
            <w:tcW w:w="3073" w:type="dxa"/>
            <w:tcBorders>
              <w:top w:val="nil"/>
              <w:left w:val="nil"/>
              <w:bottom w:val="nil"/>
              <w:right w:val="single" w:sz="4" w:space="0" w:color="auto"/>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Signature:</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 xml:space="preserve">[insert signature of </w:t>
            </w:r>
            <w:proofErr w:type="spellStart"/>
            <w:r w:rsidRPr="00197673">
              <w:rPr>
                <w:rFonts w:ascii="Arial" w:hAnsi="Arial" w:cs="Arial"/>
                <w:i/>
                <w:iCs/>
                <w:sz w:val="22"/>
                <w:szCs w:val="22"/>
                <w:lang w:eastAsia="en-US"/>
              </w:rPr>
              <w:t>authorised</w:t>
            </w:r>
            <w:proofErr w:type="spellEnd"/>
            <w:r w:rsidRPr="00197673">
              <w:rPr>
                <w:rFonts w:ascii="Arial" w:hAnsi="Arial" w:cs="Arial"/>
                <w:i/>
                <w:iCs/>
                <w:sz w:val="22"/>
                <w:szCs w:val="22"/>
                <w:lang w:eastAsia="en-US"/>
              </w:rPr>
              <w:t xml:space="preserve"> representative of the Tenderer]</w:t>
            </w:r>
          </w:p>
        </w:tc>
      </w:tr>
      <w:tr w:rsidR="00C76804" w:rsidRPr="00197673">
        <w:trPr>
          <w:trHeight w:val="243"/>
        </w:trPr>
        <w:tc>
          <w:tcPr>
            <w:tcW w:w="3073" w:type="dxa"/>
            <w:tcBorders>
              <w:top w:val="nil"/>
              <w:left w:val="nil"/>
              <w:bottom w:val="nil"/>
              <w:right w:val="single" w:sz="4" w:space="0" w:color="auto"/>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Name:</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full name of signatory</w:t>
            </w:r>
            <w:r w:rsidR="002E0583" w:rsidRPr="00197673">
              <w:rPr>
                <w:rFonts w:ascii="Arial" w:hAnsi="Arial" w:cs="Arial"/>
                <w:i/>
                <w:iCs/>
                <w:sz w:val="22"/>
                <w:szCs w:val="22"/>
                <w:lang w:eastAsia="en-US"/>
              </w:rPr>
              <w:t xml:space="preserve"> with National ID</w:t>
            </w:r>
            <w:r w:rsidRPr="00197673">
              <w:rPr>
                <w:rFonts w:ascii="Arial" w:hAnsi="Arial" w:cs="Arial"/>
                <w:i/>
                <w:iCs/>
                <w:sz w:val="22"/>
                <w:szCs w:val="22"/>
                <w:lang w:eastAsia="en-US"/>
              </w:rPr>
              <w:t>]</w:t>
            </w:r>
          </w:p>
        </w:tc>
      </w:tr>
      <w:tr w:rsidR="00C76804" w:rsidRPr="00197673">
        <w:tc>
          <w:tcPr>
            <w:tcW w:w="3073" w:type="dxa"/>
            <w:tcBorders>
              <w:top w:val="nil"/>
              <w:left w:val="nil"/>
              <w:bottom w:val="nil"/>
              <w:right w:val="single" w:sz="4" w:space="0" w:color="auto"/>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In the capacity of:</w:t>
            </w:r>
          </w:p>
        </w:tc>
        <w:tc>
          <w:tcPr>
            <w:tcW w:w="4487" w:type="dxa"/>
            <w:tcBorders>
              <w:top w:val="single" w:sz="4" w:space="0" w:color="auto"/>
              <w:left w:val="single" w:sz="4" w:space="0" w:color="auto"/>
              <w:bottom w:val="single" w:sz="4" w:space="0" w:color="auto"/>
              <w:right w:val="single" w:sz="4" w:space="0" w:color="auto"/>
            </w:tcBorders>
            <w:shd w:val="clear" w:color="auto" w:fill="auto"/>
          </w:tcPr>
          <w:p w:rsidR="00C76804" w:rsidRPr="00197673" w:rsidRDefault="00C76804" w:rsidP="007F422E">
            <w:pPr>
              <w:spacing w:before="60" w:after="60"/>
              <w:rPr>
                <w:rFonts w:ascii="Arial" w:hAnsi="Arial" w:cs="Arial"/>
                <w:i/>
                <w:iCs/>
                <w:sz w:val="22"/>
                <w:szCs w:val="22"/>
                <w:lang w:eastAsia="en-US"/>
              </w:rPr>
            </w:pPr>
            <w:r w:rsidRPr="00197673">
              <w:rPr>
                <w:rFonts w:ascii="Arial" w:hAnsi="Arial" w:cs="Arial"/>
                <w:i/>
                <w:iCs/>
                <w:sz w:val="22"/>
                <w:szCs w:val="22"/>
                <w:lang w:eastAsia="en-US"/>
              </w:rPr>
              <w:t>[insert designation of signatory]</w:t>
            </w:r>
          </w:p>
        </w:tc>
      </w:tr>
      <w:tr w:rsidR="00C76804" w:rsidRPr="00197673">
        <w:tc>
          <w:tcPr>
            <w:tcW w:w="7560" w:type="dxa"/>
            <w:gridSpan w:val="2"/>
            <w:tcBorders>
              <w:top w:val="nil"/>
              <w:left w:val="nil"/>
              <w:bottom w:val="nil"/>
              <w:right w:val="nil"/>
            </w:tcBorders>
            <w:shd w:val="clear" w:color="auto" w:fill="auto"/>
          </w:tcPr>
          <w:p w:rsidR="00C76804" w:rsidRPr="00197673" w:rsidRDefault="00C76804" w:rsidP="007F422E">
            <w:pPr>
              <w:spacing w:before="60" w:after="60"/>
              <w:rPr>
                <w:rFonts w:ascii="Arial" w:hAnsi="Arial" w:cs="Arial"/>
                <w:sz w:val="22"/>
                <w:szCs w:val="22"/>
                <w:lang w:eastAsia="en-US"/>
              </w:rPr>
            </w:pPr>
            <w:r w:rsidRPr="00197673">
              <w:rPr>
                <w:rFonts w:ascii="Arial" w:hAnsi="Arial" w:cs="Arial"/>
                <w:sz w:val="22"/>
                <w:szCs w:val="22"/>
                <w:lang w:eastAsia="en-US"/>
              </w:rPr>
              <w:t xml:space="preserve">Duly </w:t>
            </w:r>
            <w:proofErr w:type="spellStart"/>
            <w:r w:rsidRPr="00197673">
              <w:rPr>
                <w:rFonts w:ascii="Arial" w:hAnsi="Arial" w:cs="Arial"/>
                <w:sz w:val="22"/>
                <w:szCs w:val="22"/>
                <w:lang w:eastAsia="en-US"/>
              </w:rPr>
              <w:t>authorised</w:t>
            </w:r>
            <w:proofErr w:type="spellEnd"/>
            <w:r w:rsidRPr="00197673">
              <w:rPr>
                <w:rFonts w:ascii="Arial" w:hAnsi="Arial" w:cs="Arial"/>
                <w:sz w:val="22"/>
                <w:szCs w:val="22"/>
                <w:lang w:eastAsia="en-US"/>
              </w:rPr>
              <w:t xml:space="preserve"> to sign the Tender for and on behalf of the Tenderer</w:t>
            </w:r>
          </w:p>
        </w:tc>
      </w:tr>
    </w:tbl>
    <w:p w:rsidR="00C76804" w:rsidRPr="00197673" w:rsidRDefault="00C76804" w:rsidP="00C76804">
      <w:pPr>
        <w:rPr>
          <w:rFonts w:ascii="Arial" w:hAnsi="Arial" w:cs="Arial"/>
          <w:sz w:val="22"/>
          <w:szCs w:val="22"/>
        </w:rPr>
      </w:pPr>
    </w:p>
    <w:p w:rsidR="00C76804" w:rsidRPr="00197673" w:rsidRDefault="00C76804" w:rsidP="00C76804">
      <w:pPr>
        <w:rPr>
          <w:rFonts w:ascii="Arial" w:hAnsi="Arial" w:cs="Arial"/>
          <w:i/>
          <w:iCs/>
          <w:sz w:val="22"/>
          <w:szCs w:val="22"/>
        </w:rPr>
      </w:pPr>
      <w:r w:rsidRPr="00197673">
        <w:rPr>
          <w:rFonts w:ascii="Arial" w:hAnsi="Arial" w:cs="Arial"/>
          <w:i/>
          <w:iCs/>
          <w:sz w:val="22"/>
          <w:szCs w:val="22"/>
        </w:rPr>
        <w:t xml:space="preserve">                        [If there is more than one (1) signatory add other boxes and sign accordingly].</w:t>
      </w:r>
    </w:p>
    <w:p w:rsidR="00C76804" w:rsidRPr="00197673" w:rsidRDefault="00C76804" w:rsidP="00C76804">
      <w:pPr>
        <w:rPr>
          <w:rFonts w:ascii="Arial" w:hAnsi="Arial" w:cs="Arial"/>
          <w:sz w:val="22"/>
          <w:szCs w:val="22"/>
        </w:rPr>
      </w:pPr>
    </w:p>
    <w:p w:rsidR="00982502" w:rsidRDefault="00982502" w:rsidP="00C76804">
      <w:pPr>
        <w:ind w:left="1470" w:hanging="1470"/>
        <w:rPr>
          <w:rFonts w:ascii="Arial" w:hAnsi="Arial" w:cs="Arial"/>
          <w:b/>
          <w:bCs/>
          <w:sz w:val="22"/>
          <w:szCs w:val="22"/>
        </w:rPr>
      </w:pPr>
    </w:p>
    <w:p w:rsidR="00C90046" w:rsidRDefault="00C90046" w:rsidP="00C76804">
      <w:pPr>
        <w:ind w:left="1470" w:hanging="1470"/>
        <w:rPr>
          <w:rFonts w:ascii="Arial" w:hAnsi="Arial" w:cs="Arial"/>
          <w:b/>
          <w:bCs/>
          <w:sz w:val="22"/>
          <w:szCs w:val="22"/>
        </w:rPr>
      </w:pPr>
    </w:p>
    <w:p w:rsidR="00C90046" w:rsidRDefault="00C90046" w:rsidP="00C76804">
      <w:pPr>
        <w:ind w:left="1470" w:hanging="1470"/>
        <w:rPr>
          <w:rFonts w:ascii="Arial" w:hAnsi="Arial" w:cs="Arial"/>
          <w:b/>
          <w:bCs/>
          <w:sz w:val="22"/>
          <w:szCs w:val="22"/>
        </w:rPr>
      </w:pPr>
    </w:p>
    <w:p w:rsidR="00C76804" w:rsidRPr="00197673" w:rsidRDefault="00C76804" w:rsidP="00C76804">
      <w:pPr>
        <w:ind w:left="1470" w:hanging="1470"/>
        <w:rPr>
          <w:rFonts w:ascii="Arial" w:hAnsi="Arial" w:cs="Arial"/>
          <w:sz w:val="22"/>
          <w:szCs w:val="22"/>
        </w:rPr>
      </w:pPr>
      <w:r w:rsidRPr="00197673">
        <w:rPr>
          <w:rFonts w:ascii="Arial" w:hAnsi="Arial" w:cs="Arial"/>
          <w:b/>
          <w:bCs/>
          <w:sz w:val="22"/>
          <w:szCs w:val="22"/>
        </w:rPr>
        <w:t>Attachment 1</w:t>
      </w:r>
      <w:r w:rsidRPr="00197673">
        <w:rPr>
          <w:rFonts w:ascii="Arial" w:hAnsi="Arial" w:cs="Arial"/>
          <w:sz w:val="22"/>
          <w:szCs w:val="22"/>
        </w:rPr>
        <w:t xml:space="preserve">: Written confirmation </w:t>
      </w:r>
      <w:proofErr w:type="spellStart"/>
      <w:r w:rsidRPr="00197673">
        <w:rPr>
          <w:rFonts w:ascii="Arial" w:hAnsi="Arial" w:cs="Arial"/>
          <w:sz w:val="22"/>
          <w:szCs w:val="22"/>
        </w:rPr>
        <w:t>authorising</w:t>
      </w:r>
      <w:proofErr w:type="spellEnd"/>
      <w:r w:rsidRPr="00197673">
        <w:rPr>
          <w:rFonts w:ascii="Arial" w:hAnsi="Arial" w:cs="Arial"/>
          <w:sz w:val="22"/>
          <w:szCs w:val="22"/>
        </w:rPr>
        <w:t xml:space="preserve"> the above </w:t>
      </w:r>
      <w:proofErr w:type="gramStart"/>
      <w:r w:rsidRPr="00197673">
        <w:rPr>
          <w:rFonts w:ascii="Arial" w:hAnsi="Arial" w:cs="Arial"/>
          <w:sz w:val="22"/>
          <w:szCs w:val="22"/>
        </w:rPr>
        <w:t>signatory(</w:t>
      </w:r>
      <w:proofErr w:type="spellStart"/>
      <w:proofErr w:type="gramEnd"/>
      <w:r w:rsidRPr="00197673">
        <w:rPr>
          <w:rFonts w:ascii="Arial" w:hAnsi="Arial" w:cs="Arial"/>
          <w:sz w:val="22"/>
          <w:szCs w:val="22"/>
        </w:rPr>
        <w:t>ies</w:t>
      </w:r>
      <w:proofErr w:type="spellEnd"/>
      <w:r w:rsidRPr="00197673">
        <w:rPr>
          <w:rFonts w:ascii="Arial" w:hAnsi="Arial" w:cs="Arial"/>
          <w:sz w:val="22"/>
          <w:szCs w:val="22"/>
        </w:rPr>
        <w:t xml:space="preserve">) to commit the Tenderer, in accordance with ITT Sub-Clause </w:t>
      </w:r>
      <w:r w:rsidR="00C17C1D" w:rsidRPr="00197673">
        <w:rPr>
          <w:rFonts w:ascii="Arial" w:hAnsi="Arial" w:cs="Arial"/>
          <w:sz w:val="22"/>
          <w:szCs w:val="22"/>
        </w:rPr>
        <w:t>3</w:t>
      </w:r>
      <w:r w:rsidR="002036E4">
        <w:rPr>
          <w:rFonts w:ascii="Arial" w:hAnsi="Arial" w:cs="Arial"/>
          <w:sz w:val="22"/>
          <w:szCs w:val="22"/>
        </w:rPr>
        <w:t>6</w:t>
      </w:r>
      <w:r w:rsidR="00C17C1D" w:rsidRPr="00197673">
        <w:rPr>
          <w:rFonts w:ascii="Arial" w:hAnsi="Arial" w:cs="Arial"/>
          <w:sz w:val="22"/>
          <w:szCs w:val="22"/>
        </w:rPr>
        <w:t>.3;</w:t>
      </w:r>
    </w:p>
    <w:p w:rsidR="00C76804" w:rsidRDefault="00C76804" w:rsidP="00C76804">
      <w:pPr>
        <w:rPr>
          <w:rFonts w:ascii="Arial" w:hAnsi="Arial" w:cs="Arial"/>
          <w:sz w:val="21"/>
        </w:rPr>
      </w:pPr>
    </w:p>
    <w:p w:rsidR="00C76804" w:rsidRDefault="00C76804" w:rsidP="00002740"/>
    <w:p w:rsidR="00C76804" w:rsidRDefault="00C76804" w:rsidP="00002740"/>
    <w:p w:rsidR="00C76804" w:rsidRDefault="00C76804" w:rsidP="00002740"/>
    <w:p w:rsidR="007466F7" w:rsidRDefault="007466F7" w:rsidP="00C76804">
      <w:pPr>
        <w:pStyle w:val="Heading2"/>
        <w:tabs>
          <w:tab w:val="left" w:pos="720"/>
        </w:tabs>
        <w:rPr>
          <w:b w:val="0"/>
          <w:bCs w:val="0"/>
          <w:i/>
          <w:iCs w:val="0"/>
        </w:rPr>
        <w:sectPr w:rsidR="007466F7" w:rsidSect="00451D11">
          <w:type w:val="nextColumn"/>
          <w:pgSz w:w="11909" w:h="16834" w:code="9"/>
          <w:pgMar w:top="1440" w:right="1440" w:bottom="1440" w:left="1440" w:header="720" w:footer="720" w:gutter="0"/>
          <w:cols w:space="720"/>
        </w:sectPr>
      </w:pPr>
    </w:p>
    <w:p w:rsidR="00A91BE8" w:rsidRPr="003F47F0" w:rsidRDefault="000E7A07" w:rsidP="00002740">
      <w:pPr>
        <w:rPr>
          <w:lang w:val="en-GB"/>
        </w:rPr>
      </w:pPr>
      <w:r w:rsidRPr="00EC6D6C">
        <w:lastRenderedPageBreak/>
        <w:t>T</w:t>
      </w:r>
      <w:proofErr w:type="spellStart"/>
      <w:r w:rsidR="00A91BE8" w:rsidRPr="003F47F0">
        <w:rPr>
          <w:lang w:val="en-GB"/>
        </w:rPr>
        <w:t>enderer</w:t>
      </w:r>
      <w:proofErr w:type="spellEnd"/>
      <w:r w:rsidR="00A91BE8" w:rsidRPr="003F47F0">
        <w:rPr>
          <w:lang w:val="en-GB"/>
        </w:rPr>
        <w:t xml:space="preserve"> Information </w:t>
      </w:r>
      <w:r w:rsidR="00A91BE8">
        <w:rPr>
          <w:lang w:val="en-GB"/>
        </w:rPr>
        <w:t>Sheet</w:t>
      </w:r>
      <w:r w:rsidR="00A91BE8" w:rsidRPr="003F47F0">
        <w:rPr>
          <w:lang w:val="en-GB"/>
        </w:rPr>
        <w:t xml:space="preserve"> (Form PG3-</w:t>
      </w:r>
      <w:r w:rsidR="00A91BE8">
        <w:rPr>
          <w:lang w:val="en-GB"/>
        </w:rPr>
        <w:t>2</w:t>
      </w:r>
      <w:r w:rsidR="00A91BE8" w:rsidRPr="003F47F0">
        <w:rPr>
          <w:lang w:val="en-GB"/>
        </w:rPr>
        <w:t>)</w:t>
      </w:r>
    </w:p>
    <w:p w:rsidR="00A91BE8" w:rsidRDefault="00A91BE8" w:rsidP="00A91BE8">
      <w:pPr>
        <w:rPr>
          <w:rFonts w:ascii="Arial" w:hAnsi="Arial" w:cs="Arial"/>
          <w:sz w:val="18"/>
          <w:szCs w:val="18"/>
          <w:lang w:val="en-GB"/>
        </w:rPr>
      </w:pPr>
    </w:p>
    <w:p w:rsidR="00A91BE8" w:rsidRDefault="00A91BE8" w:rsidP="00A91BE8">
      <w:pPr>
        <w:rPr>
          <w:rFonts w:ascii="Arial" w:hAnsi="Arial" w:cs="Arial"/>
          <w:sz w:val="18"/>
          <w:szCs w:val="18"/>
          <w:lang w:val="en-GB"/>
        </w:rPr>
      </w:pPr>
    </w:p>
    <w:p w:rsidR="00A91BE8" w:rsidRPr="00A26CA9" w:rsidRDefault="00A91BE8" w:rsidP="00A91BE8">
      <w:pPr>
        <w:rPr>
          <w:rFonts w:ascii="Arial" w:hAnsi="Arial" w:cs="Arial"/>
          <w:i/>
          <w:sz w:val="22"/>
          <w:szCs w:val="22"/>
          <w:lang w:val="en-GB"/>
        </w:rPr>
      </w:pPr>
      <w:r w:rsidRPr="00A26CA9">
        <w:rPr>
          <w:rFonts w:ascii="Arial" w:hAnsi="Arial" w:cs="Arial"/>
          <w:i/>
          <w:sz w:val="22"/>
          <w:szCs w:val="22"/>
          <w:lang w:val="en-GB"/>
        </w:rPr>
        <w:t xml:space="preserve">[The </w:t>
      </w:r>
      <w:r>
        <w:rPr>
          <w:rFonts w:ascii="Arial" w:hAnsi="Arial" w:cs="Arial"/>
          <w:i/>
          <w:sz w:val="22"/>
          <w:szCs w:val="22"/>
          <w:lang w:val="en-GB"/>
        </w:rPr>
        <w:t>Tenderer s</w:t>
      </w:r>
      <w:r w:rsidRPr="00A26CA9">
        <w:rPr>
          <w:rFonts w:ascii="Arial" w:hAnsi="Arial" w:cs="Arial"/>
          <w:i/>
          <w:sz w:val="22"/>
          <w:szCs w:val="22"/>
          <w:lang w:val="en-GB"/>
        </w:rPr>
        <w:t xml:space="preserve">hall fill in this Form in </w:t>
      </w:r>
      <w:r>
        <w:rPr>
          <w:rFonts w:ascii="Arial" w:hAnsi="Arial" w:cs="Arial"/>
          <w:i/>
          <w:sz w:val="22"/>
          <w:szCs w:val="22"/>
          <w:lang w:val="en-GB"/>
        </w:rPr>
        <w:t>accordance with the instructions indicated below. No alterations to its format shall be permitted and no substitutions shall be accepted]</w:t>
      </w:r>
    </w:p>
    <w:p w:rsidR="00A91BE8" w:rsidRPr="003F47F0" w:rsidRDefault="00A91BE8" w:rsidP="00A91BE8">
      <w:pPr>
        <w:rPr>
          <w:rFonts w:ascii="Arial" w:hAnsi="Arial" w:cs="Arial"/>
          <w:sz w:val="18"/>
          <w:szCs w:val="18"/>
          <w:lang w:val="en-GB"/>
        </w:rPr>
      </w:pPr>
    </w:p>
    <w:p w:rsidR="00A91BE8" w:rsidRPr="003F47F0" w:rsidRDefault="00A91BE8" w:rsidP="00A91BE8">
      <w:pPr>
        <w:rPr>
          <w:rFonts w:ascii="Arial" w:hAnsi="Arial" w:cs="Arial"/>
          <w:lang w:val="en-GB"/>
        </w:rPr>
      </w:pPr>
    </w:p>
    <w:tbl>
      <w:tblPr>
        <w:tblW w:w="0" w:type="auto"/>
        <w:tblInd w:w="108" w:type="dxa"/>
        <w:tblLook w:val="01E0" w:firstRow="1" w:lastRow="1" w:firstColumn="1" w:lastColumn="1" w:noHBand="0" w:noVBand="0"/>
      </w:tblPr>
      <w:tblGrid>
        <w:gridCol w:w="2674"/>
        <w:gridCol w:w="3158"/>
        <w:gridCol w:w="1060"/>
        <w:gridCol w:w="2029"/>
      </w:tblGrid>
      <w:tr w:rsidR="00A91BE8" w:rsidRPr="0053628B">
        <w:tc>
          <w:tcPr>
            <w:tcW w:w="2700" w:type="dxa"/>
          </w:tcPr>
          <w:p w:rsidR="00A91BE8" w:rsidRPr="0053628B" w:rsidRDefault="00A91BE8" w:rsidP="008D4C96">
            <w:pPr>
              <w:rPr>
                <w:rFonts w:ascii="Arial" w:hAnsi="Arial" w:cs="Arial"/>
                <w:sz w:val="22"/>
                <w:szCs w:val="22"/>
                <w:lang w:val="en-GB"/>
              </w:rPr>
            </w:pPr>
            <w:bookmarkStart w:id="793" w:name="OLE_LINK1"/>
            <w:bookmarkStart w:id="794" w:name="OLE_LINK2"/>
            <w:r w:rsidRPr="0053628B">
              <w:rPr>
                <w:rFonts w:ascii="Arial" w:hAnsi="Arial" w:cs="Arial"/>
                <w:sz w:val="22"/>
                <w:szCs w:val="22"/>
                <w:lang w:val="en-GB"/>
              </w:rPr>
              <w:t>Invitation for Tender No:</w:t>
            </w:r>
          </w:p>
        </w:tc>
        <w:tc>
          <w:tcPr>
            <w:tcW w:w="3193" w:type="dxa"/>
          </w:tcPr>
          <w:p w:rsidR="00A91BE8" w:rsidRPr="0053628B" w:rsidRDefault="00A91BE8" w:rsidP="008D4C96">
            <w:pPr>
              <w:rPr>
                <w:rFonts w:ascii="Arial" w:hAnsi="Arial" w:cs="Arial"/>
                <w:i/>
                <w:sz w:val="22"/>
                <w:szCs w:val="22"/>
                <w:lang w:val="en-GB"/>
              </w:rPr>
            </w:pPr>
            <w:r w:rsidRPr="0053628B">
              <w:rPr>
                <w:rFonts w:ascii="Arial" w:hAnsi="Arial" w:cs="Arial"/>
                <w:i/>
                <w:sz w:val="22"/>
                <w:szCs w:val="22"/>
                <w:lang w:val="en-GB"/>
              </w:rPr>
              <w:t>[ IFT No]</w:t>
            </w:r>
          </w:p>
        </w:tc>
        <w:tc>
          <w:tcPr>
            <w:tcW w:w="1067" w:type="dxa"/>
          </w:tcPr>
          <w:p w:rsidR="00A91BE8" w:rsidRPr="0053628B" w:rsidRDefault="00A91BE8" w:rsidP="008D4C96">
            <w:pPr>
              <w:rPr>
                <w:rFonts w:ascii="Arial" w:hAnsi="Arial" w:cs="Arial"/>
                <w:sz w:val="22"/>
                <w:szCs w:val="22"/>
                <w:lang w:val="en-GB"/>
              </w:rPr>
            </w:pPr>
            <w:r w:rsidRPr="0053628B">
              <w:rPr>
                <w:rFonts w:ascii="Arial" w:hAnsi="Arial" w:cs="Arial"/>
                <w:sz w:val="22"/>
                <w:szCs w:val="22"/>
                <w:lang w:val="en-GB"/>
              </w:rPr>
              <w:t>Date</w:t>
            </w:r>
          </w:p>
        </w:tc>
        <w:tc>
          <w:tcPr>
            <w:tcW w:w="2040" w:type="dxa"/>
          </w:tcPr>
          <w:p w:rsidR="00A91BE8" w:rsidRPr="0053628B" w:rsidRDefault="00A91BE8" w:rsidP="008D4C96">
            <w:pPr>
              <w:rPr>
                <w:rFonts w:ascii="Arial" w:hAnsi="Arial" w:cs="Arial"/>
                <w:i/>
                <w:sz w:val="22"/>
                <w:szCs w:val="22"/>
                <w:lang w:val="en-GB"/>
              </w:rPr>
            </w:pPr>
            <w:r w:rsidRPr="0053628B">
              <w:rPr>
                <w:rFonts w:ascii="Arial" w:hAnsi="Arial" w:cs="Arial"/>
                <w:i/>
                <w:sz w:val="22"/>
                <w:szCs w:val="22"/>
                <w:lang w:val="en-GB"/>
              </w:rPr>
              <w:t>[Insert date of Tender Submission]</w:t>
            </w:r>
          </w:p>
        </w:tc>
      </w:tr>
      <w:tr w:rsidR="00A91BE8" w:rsidRPr="0053628B">
        <w:tc>
          <w:tcPr>
            <w:tcW w:w="2700" w:type="dxa"/>
          </w:tcPr>
          <w:p w:rsidR="00A91BE8" w:rsidRPr="0053628B" w:rsidRDefault="00A91BE8" w:rsidP="008D4C96">
            <w:pPr>
              <w:rPr>
                <w:rFonts w:ascii="Arial" w:hAnsi="Arial" w:cs="Arial"/>
                <w:sz w:val="22"/>
                <w:szCs w:val="22"/>
                <w:lang w:val="en-GB"/>
              </w:rPr>
            </w:pPr>
            <w:r w:rsidRPr="0053628B">
              <w:rPr>
                <w:rFonts w:ascii="Arial" w:hAnsi="Arial" w:cs="Arial"/>
                <w:sz w:val="22"/>
                <w:szCs w:val="22"/>
                <w:lang w:val="en-GB"/>
              </w:rPr>
              <w:t>Tender Package No:</w:t>
            </w:r>
          </w:p>
        </w:tc>
        <w:tc>
          <w:tcPr>
            <w:tcW w:w="3193" w:type="dxa"/>
          </w:tcPr>
          <w:p w:rsidR="00A91BE8" w:rsidRPr="0053628B" w:rsidRDefault="00A91BE8" w:rsidP="008D4C96">
            <w:pPr>
              <w:rPr>
                <w:rFonts w:ascii="Arial" w:hAnsi="Arial" w:cs="Arial"/>
                <w:sz w:val="22"/>
                <w:szCs w:val="22"/>
                <w:lang w:val="en-GB"/>
              </w:rPr>
            </w:pPr>
            <w:r w:rsidRPr="0053628B">
              <w:rPr>
                <w:rFonts w:ascii="Arial" w:hAnsi="Arial" w:cs="Arial"/>
                <w:i/>
                <w:sz w:val="22"/>
                <w:szCs w:val="22"/>
                <w:lang w:val="en-GB"/>
              </w:rPr>
              <w:t>[Package No]</w:t>
            </w:r>
          </w:p>
        </w:tc>
        <w:tc>
          <w:tcPr>
            <w:tcW w:w="1067" w:type="dxa"/>
          </w:tcPr>
          <w:p w:rsidR="00A91BE8" w:rsidRPr="0053628B" w:rsidRDefault="00A91BE8" w:rsidP="008D4C96">
            <w:pPr>
              <w:rPr>
                <w:rFonts w:ascii="Arial" w:hAnsi="Arial" w:cs="Arial"/>
                <w:sz w:val="22"/>
                <w:szCs w:val="22"/>
                <w:lang w:val="en-GB"/>
              </w:rPr>
            </w:pPr>
          </w:p>
        </w:tc>
        <w:tc>
          <w:tcPr>
            <w:tcW w:w="2040" w:type="dxa"/>
          </w:tcPr>
          <w:p w:rsidR="00A91BE8" w:rsidRPr="0053628B" w:rsidRDefault="00A91BE8" w:rsidP="008D4C96">
            <w:pPr>
              <w:rPr>
                <w:rFonts w:ascii="Arial" w:hAnsi="Arial" w:cs="Arial"/>
                <w:sz w:val="22"/>
                <w:szCs w:val="22"/>
                <w:lang w:val="en-GB"/>
              </w:rPr>
            </w:pPr>
          </w:p>
        </w:tc>
      </w:tr>
      <w:tr w:rsidR="007D1775" w:rsidRPr="0053628B">
        <w:tc>
          <w:tcPr>
            <w:tcW w:w="2700" w:type="dxa"/>
          </w:tcPr>
          <w:p w:rsidR="007D1775" w:rsidRPr="0053628B" w:rsidRDefault="007D1775" w:rsidP="008D4C96">
            <w:pPr>
              <w:rPr>
                <w:rFonts w:ascii="Arial" w:hAnsi="Arial" w:cs="Arial"/>
                <w:sz w:val="22"/>
                <w:szCs w:val="22"/>
                <w:lang w:val="en-GB"/>
              </w:rPr>
            </w:pPr>
            <w:r w:rsidRPr="0053628B">
              <w:rPr>
                <w:rFonts w:ascii="Arial" w:hAnsi="Arial" w:cs="Arial"/>
                <w:sz w:val="22"/>
                <w:szCs w:val="22"/>
                <w:lang w:val="en-GB"/>
              </w:rPr>
              <w:t xml:space="preserve">Lot No. </w:t>
            </w:r>
            <w:r w:rsidRPr="0053628B">
              <w:rPr>
                <w:rFonts w:ascii="Arial" w:hAnsi="Arial" w:cs="Arial"/>
                <w:i/>
                <w:sz w:val="18"/>
                <w:szCs w:val="18"/>
                <w:lang w:val="en-GB"/>
              </w:rPr>
              <w:t>(when applicable)</w:t>
            </w:r>
          </w:p>
        </w:tc>
        <w:tc>
          <w:tcPr>
            <w:tcW w:w="3193" w:type="dxa"/>
          </w:tcPr>
          <w:p w:rsidR="007D1775" w:rsidRPr="0053628B" w:rsidRDefault="007D1775" w:rsidP="008D4C96">
            <w:pPr>
              <w:rPr>
                <w:rFonts w:ascii="Arial" w:hAnsi="Arial" w:cs="Arial"/>
                <w:i/>
                <w:sz w:val="22"/>
                <w:szCs w:val="22"/>
                <w:lang w:val="en-GB"/>
              </w:rPr>
            </w:pPr>
            <w:r w:rsidRPr="0053628B">
              <w:rPr>
                <w:rFonts w:ascii="Arial" w:hAnsi="Arial" w:cs="Arial"/>
                <w:i/>
                <w:sz w:val="22"/>
                <w:szCs w:val="22"/>
                <w:lang w:val="en-GB"/>
              </w:rPr>
              <w:t>[</w:t>
            </w:r>
            <w:smartTag w:uri="urn:schemas-microsoft-com:office:smarttags" w:element="place">
              <w:r w:rsidRPr="0053628B">
                <w:rPr>
                  <w:rFonts w:ascii="Arial" w:hAnsi="Arial" w:cs="Arial"/>
                  <w:i/>
                  <w:sz w:val="22"/>
                  <w:szCs w:val="22"/>
                  <w:lang w:val="en-GB"/>
                </w:rPr>
                <w:t>Lot</w:t>
              </w:r>
            </w:smartTag>
            <w:r w:rsidRPr="0053628B">
              <w:rPr>
                <w:rFonts w:ascii="Arial" w:hAnsi="Arial" w:cs="Arial"/>
                <w:i/>
                <w:sz w:val="22"/>
                <w:szCs w:val="22"/>
                <w:lang w:val="en-GB"/>
              </w:rPr>
              <w:t xml:space="preserve"> No ]</w:t>
            </w:r>
          </w:p>
        </w:tc>
        <w:tc>
          <w:tcPr>
            <w:tcW w:w="1067" w:type="dxa"/>
          </w:tcPr>
          <w:p w:rsidR="007D1775" w:rsidRPr="0053628B" w:rsidRDefault="007D1775" w:rsidP="008D4C96">
            <w:pPr>
              <w:rPr>
                <w:rFonts w:ascii="Arial" w:hAnsi="Arial" w:cs="Arial"/>
                <w:sz w:val="22"/>
                <w:szCs w:val="22"/>
                <w:lang w:val="en-GB"/>
              </w:rPr>
            </w:pPr>
          </w:p>
        </w:tc>
        <w:tc>
          <w:tcPr>
            <w:tcW w:w="2040" w:type="dxa"/>
          </w:tcPr>
          <w:p w:rsidR="007D1775" w:rsidRPr="0053628B" w:rsidRDefault="007D1775" w:rsidP="008D4C96">
            <w:pPr>
              <w:rPr>
                <w:rFonts w:ascii="Arial" w:hAnsi="Arial" w:cs="Arial"/>
                <w:sz w:val="22"/>
                <w:szCs w:val="22"/>
                <w:lang w:val="en-GB"/>
              </w:rPr>
            </w:pPr>
          </w:p>
        </w:tc>
      </w:tr>
      <w:bookmarkEnd w:id="793"/>
      <w:bookmarkEnd w:id="794"/>
    </w:tbl>
    <w:p w:rsidR="00A91BE8" w:rsidRPr="003F47F0" w:rsidRDefault="00A91BE8" w:rsidP="00A91BE8">
      <w:pPr>
        <w:rPr>
          <w:rFonts w:ascii="Arial" w:hAnsi="Arial" w:cs="Arial"/>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17"/>
        <w:gridCol w:w="710"/>
        <w:gridCol w:w="15"/>
        <w:gridCol w:w="1680"/>
        <w:gridCol w:w="835"/>
        <w:gridCol w:w="141"/>
        <w:gridCol w:w="309"/>
        <w:gridCol w:w="9"/>
        <w:gridCol w:w="813"/>
        <w:gridCol w:w="48"/>
        <w:gridCol w:w="1380"/>
        <w:gridCol w:w="2340"/>
      </w:tblGrid>
      <w:tr w:rsidR="00A91BE8" w:rsidRPr="004308B4">
        <w:trPr>
          <w:cantSplit/>
          <w:trHeight w:hRule="exact" w:val="487"/>
        </w:trPr>
        <w:tc>
          <w:tcPr>
            <w:tcW w:w="9000" w:type="dxa"/>
            <w:gridSpan w:val="13"/>
            <w:tcBorders>
              <w:bottom w:val="nil"/>
            </w:tcBorders>
          </w:tcPr>
          <w:p w:rsidR="00A91BE8" w:rsidRPr="004308B4" w:rsidRDefault="00A91BE8" w:rsidP="008D4C96">
            <w:pPr>
              <w:suppressAutoHyphens/>
              <w:spacing w:before="120" w:after="120"/>
              <w:rPr>
                <w:rFonts w:ascii="Arial" w:hAnsi="Arial" w:cs="Arial"/>
                <w:b/>
                <w:bCs/>
                <w:i/>
                <w:iCs/>
                <w:spacing w:val="-2"/>
                <w:sz w:val="22"/>
                <w:szCs w:val="22"/>
                <w:lang w:val="en-GB"/>
              </w:rPr>
            </w:pPr>
            <w:r w:rsidRPr="004308B4">
              <w:rPr>
                <w:rFonts w:ascii="Arial" w:hAnsi="Arial" w:cs="Arial"/>
                <w:b/>
                <w:bCs/>
                <w:i/>
                <w:iCs/>
                <w:spacing w:val="-2"/>
                <w:sz w:val="22"/>
                <w:szCs w:val="22"/>
                <w:lang w:val="en-GB"/>
              </w:rPr>
              <w:t>1.</w:t>
            </w:r>
            <w:r w:rsidRPr="004308B4">
              <w:rPr>
                <w:rFonts w:ascii="Arial" w:hAnsi="Arial" w:cs="Arial"/>
                <w:b/>
                <w:bCs/>
                <w:i/>
                <w:iCs/>
                <w:spacing w:val="-2"/>
                <w:sz w:val="22"/>
                <w:szCs w:val="22"/>
                <w:lang w:val="en-GB"/>
              </w:rPr>
              <w:tab/>
              <w:t>Eligibility Information of the Tenderer [ITT Clauses 5 &amp; 2</w:t>
            </w:r>
            <w:r w:rsidR="00FF4FAE">
              <w:rPr>
                <w:rFonts w:ascii="Arial" w:hAnsi="Arial" w:cs="Arial"/>
                <w:b/>
                <w:bCs/>
                <w:i/>
                <w:iCs/>
                <w:spacing w:val="-2"/>
                <w:sz w:val="22"/>
                <w:szCs w:val="22"/>
                <w:lang w:val="en-GB"/>
              </w:rPr>
              <w:t>6</w:t>
            </w:r>
            <w:r w:rsidRPr="004308B4">
              <w:rPr>
                <w:rFonts w:ascii="Arial" w:hAnsi="Arial" w:cs="Arial"/>
                <w:b/>
                <w:bCs/>
                <w:i/>
                <w:iCs/>
                <w:spacing w:val="-2"/>
                <w:sz w:val="22"/>
                <w:szCs w:val="22"/>
                <w:lang w:val="en-GB"/>
              </w:rPr>
              <w:t>]</w:t>
            </w:r>
          </w:p>
        </w:tc>
      </w:tr>
      <w:tr w:rsidR="00A91BE8" w:rsidRPr="004F13D6">
        <w:trPr>
          <w:cantSplit/>
          <w:trHeight w:hRule="exact" w:val="487"/>
        </w:trPr>
        <w:tc>
          <w:tcPr>
            <w:tcW w:w="720" w:type="dxa"/>
            <w:gridSpan w:val="2"/>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1.1</w:t>
            </w:r>
          </w:p>
        </w:tc>
        <w:tc>
          <w:tcPr>
            <w:tcW w:w="3699" w:type="dxa"/>
            <w:gridSpan w:val="7"/>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rPr>
              <w:t>Tenderer’s Legal Name:</w:t>
            </w:r>
          </w:p>
        </w:tc>
        <w:tc>
          <w:tcPr>
            <w:tcW w:w="4581" w:type="dxa"/>
            <w:gridSpan w:val="4"/>
            <w:tcBorders>
              <w:bottom w:val="nil"/>
            </w:tcBorders>
          </w:tcPr>
          <w:p w:rsidR="00A91BE8" w:rsidRPr="004B2F2F" w:rsidRDefault="00A91BE8" w:rsidP="004F13D6">
            <w:pPr>
              <w:spacing w:before="60" w:after="60"/>
              <w:rPr>
                <w:rFonts w:ascii="Arial" w:hAnsi="Arial" w:cs="Arial"/>
                <w:sz w:val="22"/>
                <w:szCs w:val="22"/>
                <w:lang w:val="en-GB"/>
              </w:rPr>
            </w:pPr>
          </w:p>
        </w:tc>
      </w:tr>
      <w:tr w:rsidR="00A91BE8" w:rsidRPr="004308B4">
        <w:trPr>
          <w:cantSplit/>
          <w:trHeight w:hRule="exact" w:val="712"/>
        </w:trPr>
        <w:tc>
          <w:tcPr>
            <w:tcW w:w="720" w:type="dxa"/>
            <w:gridSpan w:val="2"/>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1.2</w:t>
            </w:r>
          </w:p>
        </w:tc>
        <w:tc>
          <w:tcPr>
            <w:tcW w:w="3699" w:type="dxa"/>
            <w:gridSpan w:val="7"/>
            <w:tcBorders>
              <w:bottom w:val="nil"/>
            </w:tcBorders>
          </w:tcPr>
          <w:p w:rsidR="00A91BE8" w:rsidRPr="004B2F2F" w:rsidRDefault="00A91BE8" w:rsidP="004D6735">
            <w:pPr>
              <w:spacing w:before="60" w:after="60"/>
              <w:rPr>
                <w:rFonts w:ascii="Arial" w:hAnsi="Arial" w:cs="Arial"/>
                <w:sz w:val="22"/>
                <w:szCs w:val="22"/>
                <w:lang w:val="en-GB"/>
              </w:rPr>
            </w:pPr>
            <w:r w:rsidRPr="004B2F2F">
              <w:rPr>
                <w:rFonts w:ascii="Arial" w:hAnsi="Arial" w:cs="Arial"/>
                <w:sz w:val="22"/>
                <w:szCs w:val="22"/>
              </w:rPr>
              <w:t>Tenderer’s legal address in Country of Registration</w:t>
            </w:r>
          </w:p>
        </w:tc>
        <w:tc>
          <w:tcPr>
            <w:tcW w:w="4581" w:type="dxa"/>
            <w:gridSpan w:val="4"/>
            <w:tcBorders>
              <w:bottom w:val="nil"/>
            </w:tcBorders>
          </w:tcPr>
          <w:p w:rsidR="00A91BE8" w:rsidRPr="004B2F2F" w:rsidRDefault="00A91BE8" w:rsidP="008D4C96">
            <w:pPr>
              <w:spacing w:before="120" w:after="120"/>
              <w:rPr>
                <w:rFonts w:ascii="Arial" w:hAnsi="Arial" w:cs="Arial"/>
                <w:sz w:val="22"/>
                <w:szCs w:val="22"/>
                <w:lang w:val="en-GB"/>
              </w:rPr>
            </w:pPr>
          </w:p>
        </w:tc>
      </w:tr>
      <w:tr w:rsidR="00A91BE8" w:rsidRPr="004308B4">
        <w:trPr>
          <w:cantSplit/>
          <w:trHeight w:hRule="exact" w:val="487"/>
        </w:trPr>
        <w:tc>
          <w:tcPr>
            <w:tcW w:w="720" w:type="dxa"/>
            <w:gridSpan w:val="2"/>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lang w:val="en-GB"/>
              </w:rPr>
              <w:t>1.4</w:t>
            </w:r>
          </w:p>
        </w:tc>
        <w:tc>
          <w:tcPr>
            <w:tcW w:w="3699" w:type="dxa"/>
            <w:gridSpan w:val="7"/>
            <w:tcBorders>
              <w:bottom w:val="nil"/>
            </w:tcBorders>
          </w:tcPr>
          <w:p w:rsidR="00A91BE8" w:rsidRPr="004B2F2F" w:rsidRDefault="00A91BE8" w:rsidP="004F13D6">
            <w:pPr>
              <w:spacing w:before="60" w:after="60"/>
              <w:rPr>
                <w:rFonts w:ascii="Arial" w:hAnsi="Arial" w:cs="Arial"/>
                <w:sz w:val="22"/>
                <w:szCs w:val="22"/>
                <w:lang w:val="en-GB"/>
              </w:rPr>
            </w:pPr>
            <w:r w:rsidRPr="004B2F2F">
              <w:rPr>
                <w:rFonts w:ascii="Arial" w:hAnsi="Arial" w:cs="Arial"/>
                <w:sz w:val="22"/>
                <w:szCs w:val="22"/>
              </w:rPr>
              <w:t>Tenderer’s Year of Registration</w:t>
            </w:r>
          </w:p>
        </w:tc>
        <w:tc>
          <w:tcPr>
            <w:tcW w:w="4581" w:type="dxa"/>
            <w:gridSpan w:val="4"/>
            <w:tcBorders>
              <w:bottom w:val="nil"/>
            </w:tcBorders>
          </w:tcPr>
          <w:p w:rsidR="00A91BE8" w:rsidRPr="004B2F2F" w:rsidRDefault="00A91BE8" w:rsidP="004F13D6">
            <w:pPr>
              <w:spacing w:before="60" w:after="60"/>
              <w:rPr>
                <w:rFonts w:ascii="Arial" w:hAnsi="Arial" w:cs="Arial"/>
                <w:sz w:val="22"/>
                <w:szCs w:val="22"/>
                <w:lang w:val="en-GB"/>
              </w:rPr>
            </w:pPr>
          </w:p>
        </w:tc>
      </w:tr>
      <w:tr w:rsidR="00805D14" w:rsidRPr="000C23F6">
        <w:tblPrEx>
          <w:tblLook w:val="01E0" w:firstRow="1" w:lastRow="1" w:firstColumn="1" w:lastColumn="1" w:noHBand="0" w:noVBand="0"/>
        </w:tblPrEx>
        <w:tc>
          <w:tcPr>
            <w:tcW w:w="720" w:type="dxa"/>
            <w:gridSpan w:val="2"/>
            <w:tcBorders>
              <w:bottom w:val="single" w:sz="4" w:space="0" w:color="auto"/>
            </w:tcBorders>
          </w:tcPr>
          <w:p w:rsidR="00805D14" w:rsidRPr="004B2F2F" w:rsidRDefault="00805D14"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5</w:t>
            </w:r>
          </w:p>
        </w:tc>
        <w:tc>
          <w:tcPr>
            <w:tcW w:w="8280" w:type="dxa"/>
            <w:gridSpan w:val="11"/>
            <w:tcBorders>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Tenderer’s legal status [complete the relevant box]</w:t>
            </w:r>
          </w:p>
        </w:tc>
      </w:tr>
      <w:tr w:rsidR="00805D14" w:rsidRPr="000C23F6" w:rsidTr="00CC5219">
        <w:tblPrEx>
          <w:tblLook w:val="01E0" w:firstRow="1" w:lastRow="1" w:firstColumn="1" w:lastColumn="1" w:noHBand="0" w:noVBand="0"/>
        </w:tblPrEx>
        <w:tc>
          <w:tcPr>
            <w:tcW w:w="720" w:type="dxa"/>
            <w:gridSpan w:val="2"/>
            <w:tcBorders>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Proprietorship</w:t>
            </w:r>
          </w:p>
        </w:tc>
        <w:tc>
          <w:tcPr>
            <w:tcW w:w="4590" w:type="dxa"/>
            <w:gridSpan w:val="5"/>
            <w:tcBorders>
              <w:bottom w:val="single" w:sz="4" w:space="0" w:color="auto"/>
            </w:tcBorders>
          </w:tcPr>
          <w:p w:rsidR="00805D14" w:rsidRPr="004B2F2F" w:rsidRDefault="00805D14" w:rsidP="003B5E91">
            <w:pPr>
              <w:spacing w:before="60" w:after="60"/>
              <w:rPr>
                <w:rFonts w:ascii="Arial" w:hAnsi="Arial" w:cs="Arial"/>
                <w:sz w:val="22"/>
                <w:szCs w:val="22"/>
                <w:lang w:val="en-GB"/>
              </w:rPr>
            </w:pPr>
          </w:p>
        </w:tc>
      </w:tr>
      <w:tr w:rsidR="00805D14" w:rsidRPr="000C23F6" w:rsidTr="00CC5219">
        <w:tblPrEx>
          <w:tblLook w:val="01E0" w:firstRow="1" w:lastRow="1" w:firstColumn="1" w:lastColumn="1" w:noHBand="0" w:noVBand="0"/>
        </w:tblPrEx>
        <w:trPr>
          <w:trHeight w:val="323"/>
        </w:trPr>
        <w:tc>
          <w:tcPr>
            <w:tcW w:w="720" w:type="dxa"/>
            <w:gridSpan w:val="2"/>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805D14" w:rsidRPr="004B2F2F" w:rsidRDefault="00805D14" w:rsidP="004F13D6">
            <w:pPr>
              <w:spacing w:before="60" w:after="60"/>
              <w:rPr>
                <w:rFonts w:ascii="Arial" w:hAnsi="Arial" w:cs="Arial"/>
                <w:sz w:val="22"/>
                <w:szCs w:val="22"/>
              </w:rPr>
            </w:pPr>
            <w:r w:rsidRPr="004B2F2F">
              <w:rPr>
                <w:rFonts w:ascii="Arial" w:hAnsi="Arial" w:cs="Arial"/>
                <w:sz w:val="22"/>
                <w:szCs w:val="22"/>
              </w:rPr>
              <w:t>Partnership</w:t>
            </w:r>
          </w:p>
        </w:tc>
        <w:tc>
          <w:tcPr>
            <w:tcW w:w="4590" w:type="dxa"/>
            <w:gridSpan w:val="5"/>
            <w:tcBorders>
              <w:top w:val="single" w:sz="4" w:space="0" w:color="auto"/>
              <w:bottom w:val="single" w:sz="4" w:space="0" w:color="auto"/>
            </w:tcBorders>
          </w:tcPr>
          <w:p w:rsidR="00805D14" w:rsidRPr="004B2F2F" w:rsidRDefault="00805D14" w:rsidP="003B5E91">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 w:val="22"/>
                <w:szCs w:val="22"/>
                <w:lang w:val="en-GB"/>
              </w:rPr>
            </w:pPr>
          </w:p>
        </w:tc>
      </w:tr>
      <w:tr w:rsidR="00805D14" w:rsidRPr="000C23F6" w:rsidTr="00CC5219">
        <w:tblPrEx>
          <w:tblLook w:val="01E0" w:firstRow="1" w:lastRow="1" w:firstColumn="1" w:lastColumn="1" w:noHBand="0" w:noVBand="0"/>
        </w:tblPrEx>
        <w:tc>
          <w:tcPr>
            <w:tcW w:w="720" w:type="dxa"/>
            <w:gridSpan w:val="2"/>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Limited Liability Concern</w:t>
            </w:r>
          </w:p>
        </w:tc>
        <w:tc>
          <w:tcPr>
            <w:tcW w:w="4590" w:type="dxa"/>
            <w:gridSpan w:val="5"/>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r>
      <w:tr w:rsidR="00805D14" w:rsidRPr="000C23F6" w:rsidTr="00CC5219">
        <w:tblPrEx>
          <w:tblLook w:val="01E0" w:firstRow="1" w:lastRow="1" w:firstColumn="1" w:lastColumn="1" w:noHBand="0" w:noVBand="0"/>
        </w:tblPrEx>
        <w:trPr>
          <w:trHeight w:val="458"/>
        </w:trPr>
        <w:tc>
          <w:tcPr>
            <w:tcW w:w="720" w:type="dxa"/>
            <w:gridSpan w:val="2"/>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 xml:space="preserve">Government-owned </w:t>
            </w:r>
            <w:smartTag w:uri="urn:schemas-microsoft-com:office:smarttags" w:element="City">
              <w:smartTag w:uri="urn:schemas-microsoft-com:office:smarttags" w:element="place">
                <w:r w:rsidRPr="004B2F2F">
                  <w:rPr>
                    <w:rFonts w:ascii="Arial" w:hAnsi="Arial" w:cs="Arial"/>
                    <w:sz w:val="22"/>
                    <w:szCs w:val="22"/>
                  </w:rPr>
                  <w:t>Enterprise</w:t>
                </w:r>
              </w:smartTag>
            </w:smartTag>
          </w:p>
        </w:tc>
        <w:tc>
          <w:tcPr>
            <w:tcW w:w="4590" w:type="dxa"/>
            <w:gridSpan w:val="5"/>
            <w:tcBorders>
              <w:top w:val="single" w:sz="4" w:space="0" w:color="auto"/>
              <w:bottom w:val="single" w:sz="4" w:space="0" w:color="auto"/>
            </w:tcBorders>
          </w:tcPr>
          <w:p w:rsidR="00805D14" w:rsidRPr="004B2F2F" w:rsidRDefault="00805D14" w:rsidP="003B5E91">
            <w:pPr>
              <w:spacing w:before="60" w:after="60"/>
              <w:rPr>
                <w:rFonts w:ascii="Arial" w:hAnsi="Arial" w:cs="Arial"/>
                <w:sz w:val="22"/>
                <w:szCs w:val="22"/>
                <w:lang w:val="en-GB"/>
              </w:rPr>
            </w:pPr>
          </w:p>
        </w:tc>
      </w:tr>
      <w:tr w:rsidR="00805D14" w:rsidRPr="000C23F6" w:rsidTr="00CC5219">
        <w:tblPrEx>
          <w:tblLook w:val="01E0" w:firstRow="1" w:lastRow="1" w:firstColumn="1" w:lastColumn="1" w:noHBand="0" w:noVBand="0"/>
        </w:tblPrEx>
        <w:tc>
          <w:tcPr>
            <w:tcW w:w="720" w:type="dxa"/>
            <w:gridSpan w:val="2"/>
            <w:tcBorders>
              <w:top w:val="single" w:sz="4" w:space="0" w:color="auto"/>
            </w:tcBorders>
          </w:tcPr>
          <w:p w:rsidR="00805D14" w:rsidRPr="004B2F2F" w:rsidRDefault="00805D14" w:rsidP="003B5E91">
            <w:pPr>
              <w:spacing w:before="60" w:after="60"/>
              <w:rPr>
                <w:rFonts w:ascii="Arial" w:hAnsi="Arial" w:cs="Arial"/>
                <w:sz w:val="22"/>
                <w:szCs w:val="22"/>
                <w:lang w:val="en-GB"/>
              </w:rPr>
            </w:pPr>
          </w:p>
        </w:tc>
        <w:tc>
          <w:tcPr>
            <w:tcW w:w="3690" w:type="dxa"/>
            <w:gridSpan w:val="6"/>
            <w:tcBorders>
              <w:top w:val="single" w:sz="4" w:space="0" w:color="auto"/>
            </w:tcBorders>
          </w:tcPr>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Others</w:t>
            </w:r>
          </w:p>
          <w:p w:rsidR="00805D14" w:rsidRPr="004B2F2F" w:rsidRDefault="00805D14" w:rsidP="003B5E91">
            <w:pPr>
              <w:spacing w:before="60" w:after="60"/>
              <w:rPr>
                <w:rFonts w:ascii="Arial" w:hAnsi="Arial" w:cs="Arial"/>
                <w:sz w:val="22"/>
                <w:szCs w:val="22"/>
              </w:rPr>
            </w:pPr>
            <w:r w:rsidRPr="004B2F2F">
              <w:rPr>
                <w:rFonts w:ascii="Arial" w:hAnsi="Arial" w:cs="Arial"/>
                <w:sz w:val="22"/>
                <w:szCs w:val="22"/>
              </w:rPr>
              <w:t>[please describe, if applicable]</w:t>
            </w:r>
          </w:p>
        </w:tc>
        <w:tc>
          <w:tcPr>
            <w:tcW w:w="4590" w:type="dxa"/>
            <w:gridSpan w:val="5"/>
            <w:tcBorders>
              <w:top w:val="single" w:sz="4" w:space="0" w:color="auto"/>
            </w:tcBorders>
          </w:tcPr>
          <w:p w:rsidR="00805D14" w:rsidRPr="004B2F2F" w:rsidRDefault="00805D14" w:rsidP="003B5E91">
            <w:pPr>
              <w:spacing w:before="60" w:after="60"/>
              <w:rPr>
                <w:rFonts w:ascii="Arial" w:hAnsi="Arial" w:cs="Arial"/>
                <w:sz w:val="22"/>
                <w:szCs w:val="22"/>
                <w:lang w:val="en-GB"/>
              </w:rPr>
            </w:pPr>
          </w:p>
        </w:tc>
      </w:tr>
      <w:tr w:rsidR="00A91BE8" w:rsidRPr="004308B4" w:rsidTr="00CC5219">
        <w:trPr>
          <w:cantSplit/>
          <w:trHeight w:hRule="exact" w:val="640"/>
        </w:trPr>
        <w:tc>
          <w:tcPr>
            <w:tcW w:w="720" w:type="dxa"/>
            <w:gridSpan w:val="2"/>
            <w:tcBorders>
              <w:bottom w:val="single" w:sz="4" w:space="0" w:color="auto"/>
            </w:tcBorders>
          </w:tcPr>
          <w:p w:rsidR="00A91BE8" w:rsidRPr="004B2F2F" w:rsidRDefault="004D6735" w:rsidP="004F13D6">
            <w:pPr>
              <w:spacing w:before="60" w:after="60"/>
              <w:rPr>
                <w:rFonts w:ascii="Arial" w:hAnsi="Arial" w:cs="Arial"/>
                <w:sz w:val="22"/>
                <w:szCs w:val="22"/>
                <w:lang w:val="en-GB"/>
              </w:rPr>
            </w:pPr>
            <w:r w:rsidRPr="004B2F2F">
              <w:rPr>
                <w:rFonts w:ascii="Arial" w:hAnsi="Arial" w:cs="Arial"/>
                <w:sz w:val="22"/>
                <w:szCs w:val="22"/>
                <w:lang w:val="en-GB"/>
              </w:rPr>
              <w:t>1.6</w:t>
            </w:r>
          </w:p>
        </w:tc>
        <w:tc>
          <w:tcPr>
            <w:tcW w:w="3690" w:type="dxa"/>
            <w:gridSpan w:val="6"/>
            <w:tcBorders>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 xml:space="preserve">Tenderer’s </w:t>
            </w:r>
            <w:proofErr w:type="spellStart"/>
            <w:r w:rsidRPr="004B2F2F">
              <w:rPr>
                <w:rFonts w:ascii="Arial" w:hAnsi="Arial" w:cs="Arial"/>
                <w:sz w:val="22"/>
                <w:szCs w:val="22"/>
              </w:rPr>
              <w:t>Authorised</w:t>
            </w:r>
            <w:proofErr w:type="spellEnd"/>
            <w:r w:rsidRPr="004B2F2F">
              <w:rPr>
                <w:rFonts w:ascii="Arial" w:hAnsi="Arial" w:cs="Arial"/>
                <w:sz w:val="22"/>
                <w:szCs w:val="22"/>
              </w:rPr>
              <w:t xml:space="preserve"> Representative Information</w:t>
            </w:r>
          </w:p>
        </w:tc>
        <w:tc>
          <w:tcPr>
            <w:tcW w:w="4590" w:type="dxa"/>
            <w:gridSpan w:val="5"/>
            <w:tcBorders>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Name</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National ID number</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Address</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Telephone / Fax Numbers</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A91BE8" w:rsidRPr="004308B4" w:rsidTr="00CC5219">
        <w:trPr>
          <w:cantSplit/>
          <w:trHeight w:hRule="exact" w:val="487"/>
        </w:trPr>
        <w:tc>
          <w:tcPr>
            <w:tcW w:w="720" w:type="dxa"/>
            <w:gridSpan w:val="2"/>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rsidR="00A91BE8" w:rsidRPr="004B2F2F" w:rsidRDefault="00A91BE8" w:rsidP="004F13D6">
            <w:pPr>
              <w:spacing w:before="60" w:after="60"/>
              <w:rPr>
                <w:rFonts w:ascii="Arial" w:hAnsi="Arial" w:cs="Arial"/>
                <w:sz w:val="22"/>
                <w:szCs w:val="22"/>
              </w:rPr>
            </w:pPr>
            <w:r w:rsidRPr="004B2F2F">
              <w:rPr>
                <w:rFonts w:ascii="Arial" w:hAnsi="Arial" w:cs="Arial"/>
                <w:sz w:val="22"/>
                <w:szCs w:val="22"/>
              </w:rPr>
              <w:t>e-mail address</w:t>
            </w:r>
          </w:p>
        </w:tc>
        <w:tc>
          <w:tcPr>
            <w:tcW w:w="4590" w:type="dxa"/>
            <w:gridSpan w:val="5"/>
            <w:tcBorders>
              <w:top w:val="single" w:sz="4" w:space="0" w:color="auto"/>
              <w:bottom w:val="single" w:sz="4" w:space="0" w:color="auto"/>
            </w:tcBorders>
          </w:tcPr>
          <w:p w:rsidR="00A91BE8" w:rsidRPr="004B2F2F" w:rsidRDefault="00A91BE8" w:rsidP="008D4C96">
            <w:pPr>
              <w:spacing w:before="120" w:after="120"/>
              <w:rPr>
                <w:rFonts w:ascii="Arial" w:hAnsi="Arial" w:cs="Arial"/>
                <w:sz w:val="22"/>
                <w:szCs w:val="22"/>
                <w:lang w:val="en-GB"/>
              </w:rPr>
            </w:pPr>
          </w:p>
        </w:tc>
      </w:tr>
      <w:tr w:rsidR="00E82547" w:rsidRPr="004308B4">
        <w:trPr>
          <w:cantSplit/>
          <w:trHeight w:hRule="exact" w:val="487"/>
        </w:trPr>
        <w:tc>
          <w:tcPr>
            <w:tcW w:w="720" w:type="dxa"/>
            <w:gridSpan w:val="2"/>
            <w:tcBorders>
              <w:top w:val="single" w:sz="4" w:space="0" w:color="auto"/>
              <w:bottom w:val="single" w:sz="4" w:space="0" w:color="auto"/>
            </w:tcBorders>
          </w:tcPr>
          <w:p w:rsidR="00E82547" w:rsidRPr="004B2F2F" w:rsidRDefault="00E82547" w:rsidP="004F13D6">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7</w:t>
            </w:r>
          </w:p>
        </w:tc>
        <w:tc>
          <w:tcPr>
            <w:tcW w:w="8280" w:type="dxa"/>
            <w:gridSpan w:val="11"/>
            <w:tcBorders>
              <w:top w:val="single" w:sz="4" w:space="0" w:color="auto"/>
              <w:bottom w:val="single" w:sz="4" w:space="0" w:color="auto"/>
            </w:tcBorders>
          </w:tcPr>
          <w:p w:rsidR="00E82547" w:rsidRPr="004B2F2F" w:rsidRDefault="00E82547" w:rsidP="004D6735">
            <w:pPr>
              <w:spacing w:before="60" w:after="60"/>
              <w:rPr>
                <w:rFonts w:ascii="Arial" w:hAnsi="Arial" w:cs="Arial"/>
                <w:sz w:val="22"/>
                <w:szCs w:val="22"/>
                <w:lang w:val="en-GB"/>
              </w:rPr>
            </w:pPr>
            <w:r w:rsidRPr="004B2F2F">
              <w:rPr>
                <w:rFonts w:ascii="Arial" w:hAnsi="Arial" w:cs="Arial"/>
                <w:sz w:val="22"/>
                <w:szCs w:val="22"/>
              </w:rPr>
              <w:t>Litigation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Cause 13]</w:t>
            </w:r>
          </w:p>
        </w:tc>
      </w:tr>
      <w:tr w:rsidR="00E82547" w:rsidRPr="000C23F6">
        <w:tblPrEx>
          <w:tblLook w:val="01E0" w:firstRow="1" w:lastRow="1" w:firstColumn="1" w:lastColumn="1" w:noHBand="0" w:noVBand="0"/>
        </w:tblPrEx>
        <w:tc>
          <w:tcPr>
            <w:tcW w:w="720" w:type="dxa"/>
            <w:gridSpan w:val="2"/>
            <w:vMerge w:val="restart"/>
            <w:tcBorders>
              <w:top w:val="single" w:sz="6" w:space="0" w:color="auto"/>
              <w:left w:val="single" w:sz="6" w:space="0" w:color="auto"/>
              <w:right w:val="single" w:sz="6" w:space="0" w:color="auto"/>
            </w:tcBorders>
          </w:tcPr>
          <w:p w:rsidR="00E82547" w:rsidRPr="004B2F2F"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A. No pending litigation             □ [if no pending litigation put Tick Mark in Box]</w:t>
            </w:r>
          </w:p>
        </w:tc>
      </w:tr>
      <w:tr w:rsidR="00E82547" w:rsidRPr="000C23F6">
        <w:tblPrEx>
          <w:tblLook w:val="01E0" w:firstRow="1" w:lastRow="1" w:firstColumn="1" w:lastColumn="1" w:noHBand="0" w:noVBand="0"/>
        </w:tblPrEx>
        <w:tc>
          <w:tcPr>
            <w:tcW w:w="720" w:type="dxa"/>
            <w:gridSpan w:val="2"/>
            <w:vMerge/>
            <w:tcBorders>
              <w:left w:val="single" w:sz="6" w:space="0" w:color="auto"/>
              <w:right w:val="single" w:sz="6" w:space="0" w:color="auto"/>
            </w:tcBorders>
          </w:tcPr>
          <w:p w:rsidR="00E82547" w:rsidRPr="004B2F2F"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B. Pending litigation</w:t>
            </w:r>
          </w:p>
        </w:tc>
      </w:tr>
      <w:tr w:rsidR="00E82547" w:rsidRPr="000C23F6">
        <w:tblPrEx>
          <w:tblLook w:val="01E0" w:firstRow="1" w:lastRow="1" w:firstColumn="1" w:lastColumn="1" w:noHBand="0" w:noVBand="0"/>
        </w:tblPrEx>
        <w:tc>
          <w:tcPr>
            <w:tcW w:w="720" w:type="dxa"/>
            <w:gridSpan w:val="2"/>
            <w:vMerge/>
            <w:tcBorders>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lang w:val="en-GB"/>
              </w:rPr>
            </w:pPr>
          </w:p>
        </w:tc>
        <w:tc>
          <w:tcPr>
            <w:tcW w:w="725" w:type="dxa"/>
            <w:gridSpan w:val="2"/>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Year</w:t>
            </w:r>
          </w:p>
        </w:tc>
        <w:tc>
          <w:tcPr>
            <w:tcW w:w="2515" w:type="dxa"/>
            <w:gridSpan w:val="2"/>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Matter in dispute</w:t>
            </w:r>
          </w:p>
        </w:tc>
        <w:tc>
          <w:tcPr>
            <w:tcW w:w="2700" w:type="dxa"/>
            <w:gridSpan w:val="6"/>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Value of Pending Claim in Taka</w:t>
            </w:r>
          </w:p>
        </w:tc>
        <w:tc>
          <w:tcPr>
            <w:tcW w:w="2340" w:type="dxa"/>
            <w:tcBorders>
              <w:top w:val="single" w:sz="6" w:space="0" w:color="auto"/>
              <w:left w:val="single" w:sz="6" w:space="0" w:color="auto"/>
              <w:bottom w:val="single" w:sz="4" w:space="0" w:color="auto"/>
              <w:right w:val="single" w:sz="6" w:space="0" w:color="auto"/>
            </w:tcBorders>
          </w:tcPr>
          <w:p w:rsidR="00E82547" w:rsidRPr="004B2F2F" w:rsidRDefault="00E82547" w:rsidP="003B5E91">
            <w:pPr>
              <w:spacing w:before="60" w:after="60"/>
              <w:rPr>
                <w:rFonts w:ascii="Arial" w:hAnsi="Arial" w:cs="Arial"/>
                <w:sz w:val="22"/>
                <w:szCs w:val="22"/>
              </w:rPr>
            </w:pPr>
            <w:r w:rsidRPr="004B2F2F">
              <w:rPr>
                <w:rFonts w:ascii="Arial" w:hAnsi="Arial" w:cs="Arial"/>
                <w:sz w:val="22"/>
                <w:szCs w:val="22"/>
              </w:rPr>
              <w:t>Value of Pending Claim as Percentage of Net Worth</w:t>
            </w:r>
          </w:p>
          <w:p w:rsidR="0045625A" w:rsidRPr="004B2F2F" w:rsidRDefault="0045625A" w:rsidP="003B5E91">
            <w:pPr>
              <w:spacing w:before="60" w:after="60"/>
              <w:rPr>
                <w:rFonts w:ascii="Arial" w:hAnsi="Arial" w:cs="Arial"/>
                <w:sz w:val="22"/>
                <w:szCs w:val="22"/>
              </w:rPr>
            </w:pPr>
          </w:p>
        </w:tc>
      </w:tr>
      <w:tr w:rsidR="00BE5AB2" w:rsidRPr="004B2F2F">
        <w:tblPrEx>
          <w:tblLook w:val="01E0" w:firstRow="1" w:lastRow="1" w:firstColumn="1" w:lastColumn="1" w:noHBand="0" w:noVBand="0"/>
        </w:tblPrEx>
        <w:tc>
          <w:tcPr>
            <w:tcW w:w="720" w:type="dxa"/>
            <w:gridSpan w:val="2"/>
            <w:tcBorders>
              <w:top w:val="single" w:sz="6" w:space="0" w:color="auto"/>
              <w:bottom w:val="single" w:sz="4"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lastRenderedPageBreak/>
              <w:t>1.</w:t>
            </w:r>
            <w:r w:rsidR="004D6735" w:rsidRPr="004B2F2F">
              <w:rPr>
                <w:rFonts w:ascii="Arial" w:hAnsi="Arial" w:cs="Arial"/>
                <w:sz w:val="22"/>
                <w:szCs w:val="22"/>
                <w:lang w:val="en-GB"/>
              </w:rPr>
              <w:t>8</w:t>
            </w:r>
          </w:p>
        </w:tc>
        <w:tc>
          <w:tcPr>
            <w:tcW w:w="3381" w:type="dxa"/>
            <w:gridSpan w:val="5"/>
            <w:tcBorders>
              <w:top w:val="single" w:sz="6" w:space="0" w:color="auto"/>
              <w:bottom w:val="single" w:sz="4"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 to attach photocopies of the original documents mentioned aside</w:t>
            </w:r>
          </w:p>
        </w:tc>
        <w:tc>
          <w:tcPr>
            <w:tcW w:w="4899" w:type="dxa"/>
            <w:gridSpan w:val="6"/>
            <w:tcBorders>
              <w:top w:val="single" w:sz="6" w:space="0" w:color="auto"/>
              <w:bottom w:val="single" w:sz="4" w:space="0" w:color="auto"/>
            </w:tcBorders>
            <w:vAlign w:val="bottom"/>
          </w:tcPr>
          <w:p w:rsidR="00BE5AB2" w:rsidRPr="004B2F2F" w:rsidRDefault="00BE5AB2" w:rsidP="003B5E91">
            <w:pPr>
              <w:spacing w:before="60" w:after="60"/>
              <w:jc w:val="center"/>
              <w:rPr>
                <w:rFonts w:ascii="Arial" w:hAnsi="Arial" w:cs="Arial"/>
                <w:sz w:val="22"/>
                <w:szCs w:val="22"/>
              </w:rPr>
            </w:pPr>
            <w:r w:rsidRPr="004B2F2F">
              <w:rPr>
                <w:rFonts w:ascii="Arial" w:hAnsi="Arial" w:cs="Arial"/>
                <w:sz w:val="22"/>
                <w:szCs w:val="22"/>
              </w:rPr>
              <w:t xml:space="preserve">[All documents required under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Clauses 5 and 2</w:t>
            </w:r>
            <w:r w:rsidR="00FF4FAE">
              <w:rPr>
                <w:rFonts w:ascii="Arial" w:hAnsi="Arial" w:cs="Arial"/>
                <w:sz w:val="22"/>
                <w:szCs w:val="22"/>
              </w:rPr>
              <w:t>6</w:t>
            </w:r>
            <w:r w:rsidRPr="004B2F2F">
              <w:rPr>
                <w:rFonts w:ascii="Arial" w:hAnsi="Arial" w:cs="Arial"/>
                <w:sz w:val="22"/>
                <w:szCs w:val="22"/>
              </w:rPr>
              <w:t>]</w:t>
            </w:r>
          </w:p>
        </w:tc>
      </w:tr>
      <w:tr w:rsidR="00BE5AB2" w:rsidRPr="004B2F2F">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The following two information are applicable  for National Tenderers </w:t>
            </w:r>
          </w:p>
        </w:tc>
      </w:tr>
      <w:tr w:rsidR="00BE5AB2" w:rsidRPr="004B2F2F">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9</w:t>
            </w:r>
          </w:p>
        </w:tc>
        <w:tc>
          <w:tcPr>
            <w:tcW w:w="3381" w:type="dxa"/>
            <w:gridSpan w:val="5"/>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Tenderer’s Value Added Tax Registration (VAT) Number</w:t>
            </w:r>
          </w:p>
        </w:tc>
        <w:tc>
          <w:tcPr>
            <w:tcW w:w="4899" w:type="dxa"/>
            <w:gridSpan w:val="6"/>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p>
        </w:tc>
      </w:tr>
      <w:tr w:rsidR="00BE5AB2" w:rsidRPr="004B2F2F">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1.</w:t>
            </w:r>
            <w:r w:rsidR="004D6735" w:rsidRPr="004B2F2F">
              <w:rPr>
                <w:rFonts w:ascii="Arial" w:hAnsi="Arial" w:cs="Arial"/>
                <w:sz w:val="22"/>
                <w:szCs w:val="22"/>
                <w:lang w:val="en-GB"/>
              </w:rPr>
              <w:t>10</w:t>
            </w:r>
          </w:p>
        </w:tc>
        <w:tc>
          <w:tcPr>
            <w:tcW w:w="3381" w:type="dxa"/>
            <w:gridSpan w:val="5"/>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Tenderer’s Tax Identification Number(TIN)</w:t>
            </w:r>
          </w:p>
        </w:tc>
        <w:tc>
          <w:tcPr>
            <w:tcW w:w="4899" w:type="dxa"/>
            <w:gridSpan w:val="6"/>
            <w:tcBorders>
              <w:top w:val="single" w:sz="6" w:space="0" w:color="auto"/>
              <w:left w:val="single" w:sz="6" w:space="0" w:color="auto"/>
              <w:bottom w:val="single" w:sz="6" w:space="0" w:color="auto"/>
              <w:right w:val="single" w:sz="6" w:space="0" w:color="auto"/>
            </w:tcBorders>
          </w:tcPr>
          <w:p w:rsidR="00BE5AB2" w:rsidRPr="004B2F2F" w:rsidRDefault="00BE5AB2" w:rsidP="003B5E91">
            <w:pPr>
              <w:spacing w:before="60" w:after="60"/>
              <w:rPr>
                <w:rFonts w:ascii="Arial" w:hAnsi="Arial" w:cs="Arial"/>
                <w:sz w:val="22"/>
                <w:szCs w:val="22"/>
              </w:rPr>
            </w:pPr>
          </w:p>
        </w:tc>
      </w:tr>
      <w:tr w:rsidR="00BE5AB2" w:rsidRPr="004B2F2F">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shd w:val="clear" w:color="auto" w:fill="auto"/>
          </w:tcPr>
          <w:p w:rsidR="00BE5AB2" w:rsidRPr="004B2F2F" w:rsidRDefault="00BE5AB2" w:rsidP="004D6735">
            <w:pPr>
              <w:spacing w:before="60" w:after="60"/>
              <w:rPr>
                <w:rFonts w:ascii="Arial" w:hAnsi="Arial" w:cs="Arial"/>
                <w:sz w:val="22"/>
                <w:szCs w:val="22"/>
              </w:rPr>
            </w:pPr>
            <w:r w:rsidRPr="004B2F2F">
              <w:rPr>
                <w:rFonts w:ascii="Arial" w:hAnsi="Arial" w:cs="Arial"/>
                <w:sz w:val="22"/>
                <w:szCs w:val="22"/>
              </w:rPr>
              <w:t xml:space="preserve">[The foreign Tenderers, in accordance with </w:t>
            </w:r>
            <w:smartTag w:uri="urn:schemas-microsoft-com:office:smarttags" w:element="stockticker">
              <w:r w:rsidRPr="004B2F2F">
                <w:rPr>
                  <w:rFonts w:ascii="Arial" w:hAnsi="Arial" w:cs="Arial"/>
                  <w:sz w:val="22"/>
                  <w:szCs w:val="22"/>
                </w:rPr>
                <w:t>ITT</w:t>
              </w:r>
            </w:smartTag>
            <w:r w:rsidRPr="004B2F2F">
              <w:rPr>
                <w:rFonts w:ascii="Arial" w:hAnsi="Arial" w:cs="Arial"/>
                <w:sz w:val="22"/>
                <w:szCs w:val="22"/>
              </w:rPr>
              <w:t xml:space="preserve"> Sub Clause  5.1, shall provide evidence  by a written declaration to that effect  to demonstrate that it meets the criterion]</w:t>
            </w:r>
          </w:p>
        </w:tc>
      </w:tr>
      <w:tr w:rsidR="00BE5AB2" w:rsidRPr="004B2F2F">
        <w:tblPrEx>
          <w:tblLook w:val="01E0" w:firstRow="1" w:lastRow="1" w:firstColumn="1" w:lastColumn="1" w:noHBand="0" w:noVBand="0"/>
        </w:tblPrEx>
        <w:tc>
          <w:tcPr>
            <w:tcW w:w="9000" w:type="dxa"/>
            <w:gridSpan w:val="13"/>
            <w:tcBorders>
              <w:top w:val="single" w:sz="6" w:space="0" w:color="auto"/>
            </w:tcBorders>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w:t>
            </w:r>
            <w:r w:rsidRPr="004B2F2F">
              <w:rPr>
                <w:rFonts w:ascii="Arial" w:hAnsi="Arial" w:cs="Arial"/>
                <w:sz w:val="22"/>
                <w:szCs w:val="22"/>
              </w:rPr>
              <w:tab/>
              <w:t xml:space="preserve">Qualification Information of the Tenderer </w:t>
            </w:r>
            <w:r w:rsidR="009D60CA" w:rsidRPr="004B2F2F">
              <w:rPr>
                <w:rFonts w:ascii="Arial" w:hAnsi="Arial" w:cs="Arial"/>
                <w:iCs/>
                <w:sz w:val="22"/>
                <w:szCs w:val="22"/>
                <w:lang w:val="en-GB"/>
              </w:rPr>
              <w:t>[</w:t>
            </w:r>
            <w:smartTag w:uri="urn:schemas-microsoft-com:office:smarttags" w:element="stockticker">
              <w:r w:rsidR="009D60CA" w:rsidRPr="004B2F2F">
                <w:rPr>
                  <w:rFonts w:ascii="Arial" w:hAnsi="Arial" w:cs="Arial"/>
                  <w:iCs/>
                  <w:sz w:val="22"/>
                  <w:szCs w:val="22"/>
                  <w:lang w:val="en-GB"/>
                </w:rPr>
                <w:t>ITT</w:t>
              </w:r>
            </w:smartTag>
            <w:r w:rsidR="009D60CA" w:rsidRPr="004B2F2F">
              <w:rPr>
                <w:rFonts w:ascii="Arial" w:hAnsi="Arial" w:cs="Arial"/>
                <w:iCs/>
                <w:sz w:val="22"/>
                <w:szCs w:val="22"/>
                <w:lang w:val="en-GB"/>
              </w:rPr>
              <w:t xml:space="preserve"> Clause 2</w:t>
            </w:r>
            <w:r w:rsidR="00FF4FAE">
              <w:rPr>
                <w:rFonts w:ascii="Arial" w:hAnsi="Arial" w:cs="Arial"/>
                <w:iCs/>
                <w:sz w:val="22"/>
                <w:szCs w:val="22"/>
                <w:lang w:val="en-GB"/>
              </w:rPr>
              <w:t>8</w:t>
            </w:r>
            <w:r w:rsidR="009D60CA" w:rsidRPr="004B2F2F">
              <w:rPr>
                <w:rFonts w:ascii="Arial" w:hAnsi="Arial" w:cs="Arial"/>
                <w:iCs/>
                <w:sz w:val="22"/>
                <w:szCs w:val="22"/>
                <w:lang w:val="en-GB"/>
              </w:rPr>
              <w:t>]</w:t>
            </w:r>
          </w:p>
        </w:tc>
      </w:tr>
      <w:tr w:rsidR="00BE5AB2" w:rsidRPr="004B2F2F">
        <w:tblPrEx>
          <w:tblLook w:val="01E0" w:firstRow="1" w:lastRow="1" w:firstColumn="1" w:lastColumn="1" w:noHBand="0" w:noVBand="0"/>
        </w:tblPrEx>
        <w:trPr>
          <w:trHeight w:val="332"/>
        </w:trPr>
        <w:tc>
          <w:tcPr>
            <w:tcW w:w="603" w:type="dxa"/>
            <w:tcBorders>
              <w:bottom w:val="nil"/>
            </w:tcBorders>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2.1</w:t>
            </w:r>
          </w:p>
        </w:tc>
        <w:tc>
          <w:tcPr>
            <w:tcW w:w="8397" w:type="dxa"/>
            <w:gridSpan w:val="12"/>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General Experience in </w:t>
            </w:r>
            <w:r w:rsidR="00813602" w:rsidRPr="004B2F2F">
              <w:rPr>
                <w:rFonts w:ascii="Arial" w:hAnsi="Arial" w:cs="Arial"/>
                <w:sz w:val="22"/>
                <w:szCs w:val="22"/>
              </w:rPr>
              <w:t xml:space="preserve"> the supply of Goods and related services of </w:t>
            </w:r>
            <w:r w:rsidRPr="004B2F2F">
              <w:rPr>
                <w:rFonts w:ascii="Arial" w:hAnsi="Arial" w:cs="Arial"/>
                <w:sz w:val="22"/>
                <w:szCs w:val="22"/>
              </w:rPr>
              <w:t xml:space="preserve">Tenderer  [State years of experience]  </w:t>
            </w:r>
          </w:p>
        </w:tc>
      </w:tr>
      <w:tr w:rsidR="00BE5AB2" w:rsidRPr="004B2F2F">
        <w:tblPrEx>
          <w:tblLook w:val="01E0" w:firstRow="1" w:lastRow="1" w:firstColumn="1" w:lastColumn="1" w:noHBand="0" w:noVBand="0"/>
        </w:tblPrEx>
        <w:trPr>
          <w:trHeight w:val="530"/>
        </w:trPr>
        <w:tc>
          <w:tcPr>
            <w:tcW w:w="603" w:type="dxa"/>
            <w:vMerge w:val="restart"/>
            <w:tcBorders>
              <w:top w:val="single" w:sz="4"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2.2</w:t>
            </w:r>
          </w:p>
        </w:tc>
        <w:tc>
          <w:tcPr>
            <w:tcW w:w="8397" w:type="dxa"/>
            <w:gridSpan w:val="12"/>
            <w:shd w:val="clear" w:color="auto" w:fill="auto"/>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Specific Experience </w:t>
            </w:r>
            <w:r w:rsidR="00813602" w:rsidRPr="004B2F2F">
              <w:rPr>
                <w:rFonts w:ascii="Arial" w:hAnsi="Arial" w:cs="Arial"/>
                <w:sz w:val="22"/>
                <w:szCs w:val="22"/>
              </w:rPr>
              <w:t xml:space="preserve"> of  satisfactory completion of supply of similar Goods</w:t>
            </w:r>
          </w:p>
        </w:tc>
      </w:tr>
      <w:tr w:rsidR="00BE5AB2" w:rsidRPr="004B2F2F">
        <w:tblPrEx>
          <w:tblLook w:val="01E0" w:firstRow="1" w:lastRow="1" w:firstColumn="1" w:lastColumn="1" w:noHBand="0" w:noVBand="0"/>
        </w:tblPrEx>
        <w:trPr>
          <w:trHeight w:val="530"/>
        </w:trPr>
        <w:tc>
          <w:tcPr>
            <w:tcW w:w="603" w:type="dxa"/>
            <w:vMerge/>
          </w:tcPr>
          <w:p w:rsidR="00BE5AB2" w:rsidRPr="004B2F2F" w:rsidRDefault="00BE5AB2" w:rsidP="003B5E91">
            <w:pPr>
              <w:spacing w:before="60" w:after="60"/>
              <w:rPr>
                <w:rFonts w:ascii="Arial" w:hAnsi="Arial" w:cs="Arial"/>
                <w:sz w:val="22"/>
                <w:szCs w:val="22"/>
              </w:rPr>
            </w:pPr>
          </w:p>
        </w:tc>
        <w:tc>
          <w:tcPr>
            <w:tcW w:w="2522" w:type="dxa"/>
            <w:gridSpan w:val="4"/>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Contract No</w:t>
            </w: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Name of Contract </w:t>
            </w:r>
          </w:p>
          <w:p w:rsidR="00BE5AB2" w:rsidRPr="004B2F2F" w:rsidRDefault="00BE5AB2" w:rsidP="003B5E91">
            <w:pPr>
              <w:spacing w:before="60" w:after="60"/>
              <w:rPr>
                <w:rFonts w:ascii="Arial" w:hAnsi="Arial" w:cs="Arial"/>
                <w:sz w:val="22"/>
                <w:szCs w:val="22"/>
              </w:rPr>
            </w:pPr>
          </w:p>
        </w:tc>
        <w:tc>
          <w:tcPr>
            <w:tcW w:w="5875" w:type="dxa"/>
            <w:gridSpan w:val="8"/>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insert reference no] of [ insert year]</w:t>
            </w: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name]</w:t>
            </w:r>
          </w:p>
        </w:tc>
      </w:tr>
      <w:tr w:rsidR="00BE5AB2" w:rsidRPr="004B2F2F">
        <w:tblPrEx>
          <w:tblLook w:val="01E0" w:firstRow="1" w:lastRow="1" w:firstColumn="1" w:lastColumn="1" w:noHBand="0" w:noVBand="0"/>
        </w:tblPrEx>
        <w:trPr>
          <w:trHeight w:val="530"/>
        </w:trPr>
        <w:tc>
          <w:tcPr>
            <w:tcW w:w="603" w:type="dxa"/>
            <w:vMerge/>
          </w:tcPr>
          <w:p w:rsidR="00BE5AB2" w:rsidRPr="004B2F2F" w:rsidRDefault="00BE5AB2" w:rsidP="003B5E91">
            <w:pPr>
              <w:spacing w:before="60" w:after="60"/>
              <w:rPr>
                <w:rFonts w:ascii="Arial" w:hAnsi="Arial" w:cs="Arial"/>
                <w:sz w:val="22"/>
                <w:szCs w:val="22"/>
              </w:rPr>
            </w:pPr>
          </w:p>
        </w:tc>
        <w:tc>
          <w:tcPr>
            <w:tcW w:w="2522" w:type="dxa"/>
            <w:gridSpan w:val="4"/>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Award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Completion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Total Contract Value</w:t>
            </w:r>
          </w:p>
        </w:tc>
        <w:tc>
          <w:tcPr>
            <w:tcW w:w="5875" w:type="dxa"/>
            <w:gridSpan w:val="8"/>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date]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[insert amount]</w:t>
            </w:r>
          </w:p>
        </w:tc>
      </w:tr>
      <w:tr w:rsidR="00BE5AB2" w:rsidRPr="004B2F2F">
        <w:tblPrEx>
          <w:tblLook w:val="01E0" w:firstRow="1" w:lastRow="1" w:firstColumn="1" w:lastColumn="1" w:noHBand="0" w:noVBand="0"/>
        </w:tblPrEx>
        <w:trPr>
          <w:trHeight w:val="530"/>
        </w:trPr>
        <w:tc>
          <w:tcPr>
            <w:tcW w:w="603" w:type="dxa"/>
            <w:vMerge/>
            <w:tcBorders>
              <w:bottom w:val="single" w:sz="4" w:space="0" w:color="auto"/>
            </w:tcBorders>
          </w:tcPr>
          <w:p w:rsidR="00BE5AB2" w:rsidRPr="004B2F2F" w:rsidRDefault="00BE5AB2" w:rsidP="003B5E91">
            <w:pPr>
              <w:spacing w:before="60" w:after="60"/>
              <w:rPr>
                <w:rFonts w:ascii="Arial" w:hAnsi="Arial" w:cs="Arial"/>
                <w:sz w:val="22"/>
                <w:szCs w:val="22"/>
              </w:rPr>
            </w:pPr>
          </w:p>
        </w:tc>
        <w:tc>
          <w:tcPr>
            <w:tcW w:w="2522" w:type="dxa"/>
            <w:gridSpan w:val="4"/>
            <w:tcBorders>
              <w:bottom w:val="single" w:sz="4" w:space="0" w:color="auto"/>
            </w:tcBorders>
          </w:tcPr>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Procuring Entity’s Name</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Address</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Tel / Fax</w:t>
            </w: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e-mail</w:t>
            </w: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jc w:val="both"/>
              <w:rPr>
                <w:rFonts w:ascii="Arial" w:hAnsi="Arial" w:cs="Arial"/>
                <w:sz w:val="22"/>
                <w:szCs w:val="22"/>
              </w:rPr>
            </w:pPr>
            <w:r w:rsidRPr="004B2F2F">
              <w:rPr>
                <w:rFonts w:ascii="Arial" w:hAnsi="Arial" w:cs="Arial"/>
                <w:sz w:val="22"/>
                <w:szCs w:val="22"/>
              </w:rPr>
              <w:t>Brief description with justifications  of the similarity compared to the Procuring Entity’s requirements</w:t>
            </w:r>
          </w:p>
        </w:tc>
        <w:tc>
          <w:tcPr>
            <w:tcW w:w="5875" w:type="dxa"/>
            <w:gridSpan w:val="8"/>
            <w:tcBorders>
              <w:bottom w:val="single" w:sz="4" w:space="0" w:color="auto"/>
            </w:tcBorders>
          </w:tcPr>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p>
          <w:p w:rsidR="00BE5AB2" w:rsidRPr="004B2F2F" w:rsidRDefault="00BE5AB2" w:rsidP="003B5E91">
            <w:pPr>
              <w:spacing w:before="60" w:after="60"/>
              <w:rPr>
                <w:rFonts w:ascii="Arial" w:hAnsi="Arial" w:cs="Arial"/>
                <w:sz w:val="22"/>
                <w:szCs w:val="22"/>
              </w:rPr>
            </w:pPr>
            <w:r w:rsidRPr="004B2F2F">
              <w:rPr>
                <w:rFonts w:ascii="Arial" w:hAnsi="Arial" w:cs="Arial"/>
                <w:sz w:val="22"/>
                <w:szCs w:val="22"/>
              </w:rPr>
              <w:t xml:space="preserve">[state justification in support of its similarity compared to the proposed </w:t>
            </w:r>
            <w:r w:rsidR="00813602" w:rsidRPr="004B2F2F">
              <w:rPr>
                <w:rFonts w:ascii="Arial" w:hAnsi="Arial" w:cs="Arial"/>
                <w:sz w:val="22"/>
                <w:szCs w:val="22"/>
              </w:rPr>
              <w:t>supply</w:t>
            </w:r>
            <w:r w:rsidRPr="004B2F2F">
              <w:rPr>
                <w:rFonts w:ascii="Arial" w:hAnsi="Arial" w:cs="Arial"/>
                <w:sz w:val="22"/>
                <w:szCs w:val="22"/>
              </w:rPr>
              <w:t>]</w:t>
            </w:r>
          </w:p>
        </w:tc>
      </w:tr>
      <w:tr w:rsidR="00BE5AB2" w:rsidRPr="004B2F2F">
        <w:tblPrEx>
          <w:tblLook w:val="01E0" w:firstRow="1" w:lastRow="1" w:firstColumn="1" w:lastColumn="1" w:noHBand="0" w:noVBand="0"/>
        </w:tblPrEx>
        <w:trPr>
          <w:trHeight w:val="530"/>
        </w:trPr>
        <w:tc>
          <w:tcPr>
            <w:tcW w:w="603" w:type="dxa"/>
            <w:vMerge w:val="restart"/>
            <w:tcBorders>
              <w:top w:val="single" w:sz="4" w:space="0" w:color="auto"/>
            </w:tcBorders>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2.3</w:t>
            </w:r>
          </w:p>
        </w:tc>
        <w:tc>
          <w:tcPr>
            <w:tcW w:w="8397" w:type="dxa"/>
            <w:gridSpan w:val="12"/>
            <w:shd w:val="clear" w:color="auto" w:fill="auto"/>
          </w:tcPr>
          <w:p w:rsidR="00BE5AB2" w:rsidRPr="004B2F2F" w:rsidRDefault="0077131D" w:rsidP="009D60CA">
            <w:pPr>
              <w:spacing w:before="60" w:after="60"/>
              <w:rPr>
                <w:rFonts w:ascii="Arial" w:hAnsi="Arial" w:cs="Arial"/>
                <w:sz w:val="22"/>
                <w:szCs w:val="22"/>
                <w:lang w:val="en-GB"/>
              </w:rPr>
            </w:pPr>
            <w:r w:rsidRPr="004B2F2F">
              <w:rPr>
                <w:rFonts w:ascii="Arial" w:hAnsi="Arial" w:cs="Arial"/>
                <w:sz w:val="22"/>
                <w:szCs w:val="22"/>
                <w:lang w:val="en-GB"/>
              </w:rPr>
              <w:t>Supply and/or production capacity of Goods are:</w:t>
            </w:r>
          </w:p>
        </w:tc>
      </w:tr>
      <w:tr w:rsidR="00BE5AB2" w:rsidRPr="004B2F2F">
        <w:tblPrEx>
          <w:tblLook w:val="01E0" w:firstRow="1" w:lastRow="1" w:firstColumn="1" w:lastColumn="1" w:noHBand="0" w:noVBand="0"/>
        </w:tblPrEx>
        <w:trPr>
          <w:trHeight w:val="530"/>
        </w:trPr>
        <w:tc>
          <w:tcPr>
            <w:tcW w:w="603" w:type="dxa"/>
            <w:vMerge/>
          </w:tcPr>
          <w:p w:rsidR="00BE5AB2" w:rsidRPr="004B2F2F" w:rsidRDefault="00BE5AB2" w:rsidP="003B5E91">
            <w:pPr>
              <w:spacing w:before="60" w:after="60"/>
              <w:rPr>
                <w:rFonts w:ascii="Arial" w:hAnsi="Arial" w:cs="Arial"/>
                <w:sz w:val="22"/>
                <w:szCs w:val="22"/>
                <w:lang w:val="en-GB"/>
              </w:rPr>
            </w:pPr>
          </w:p>
        </w:tc>
        <w:tc>
          <w:tcPr>
            <w:tcW w:w="842" w:type="dxa"/>
            <w:gridSpan w:val="3"/>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Year</w:t>
            </w:r>
          </w:p>
        </w:tc>
        <w:tc>
          <w:tcPr>
            <w:tcW w:w="3787" w:type="dxa"/>
            <w:gridSpan w:val="6"/>
          </w:tcPr>
          <w:p w:rsidR="00BE5AB2" w:rsidRPr="004B2F2F" w:rsidRDefault="0077131D" w:rsidP="003B5E91">
            <w:pPr>
              <w:spacing w:before="60" w:after="60"/>
              <w:rPr>
                <w:rFonts w:ascii="Arial" w:hAnsi="Arial" w:cs="Arial"/>
                <w:sz w:val="22"/>
                <w:szCs w:val="22"/>
                <w:lang w:val="en-GB"/>
              </w:rPr>
            </w:pPr>
            <w:r w:rsidRPr="004B2F2F">
              <w:rPr>
                <w:rFonts w:ascii="Arial" w:hAnsi="Arial" w:cs="Arial"/>
                <w:sz w:val="22"/>
                <w:szCs w:val="22"/>
                <w:lang w:val="en-GB"/>
              </w:rPr>
              <w:t>Quantity</w:t>
            </w:r>
          </w:p>
        </w:tc>
        <w:tc>
          <w:tcPr>
            <w:tcW w:w="3768" w:type="dxa"/>
            <w:gridSpan w:val="3"/>
          </w:tcPr>
          <w:p w:rsidR="00BE5AB2" w:rsidRPr="004B2F2F" w:rsidRDefault="0077131D" w:rsidP="003B5E91">
            <w:pPr>
              <w:spacing w:before="60" w:after="60"/>
              <w:rPr>
                <w:rFonts w:ascii="Arial" w:hAnsi="Arial" w:cs="Arial"/>
                <w:sz w:val="22"/>
                <w:szCs w:val="22"/>
                <w:lang w:val="en-GB"/>
              </w:rPr>
            </w:pPr>
            <w:r w:rsidRPr="004B2F2F">
              <w:rPr>
                <w:rFonts w:ascii="Arial" w:hAnsi="Arial" w:cs="Arial"/>
                <w:sz w:val="22"/>
                <w:szCs w:val="22"/>
                <w:lang w:val="en-GB"/>
              </w:rPr>
              <w:t>Type of Goods</w:t>
            </w:r>
          </w:p>
        </w:tc>
      </w:tr>
      <w:tr w:rsidR="00BE5AB2" w:rsidRPr="004B2F2F">
        <w:tblPrEx>
          <w:tblLook w:val="01E0" w:firstRow="1" w:lastRow="1" w:firstColumn="1" w:lastColumn="1" w:noHBand="0" w:noVBand="0"/>
        </w:tblPrEx>
        <w:trPr>
          <w:trHeight w:val="350"/>
        </w:trPr>
        <w:tc>
          <w:tcPr>
            <w:tcW w:w="603" w:type="dxa"/>
            <w:vMerge/>
          </w:tcPr>
          <w:p w:rsidR="00BE5AB2" w:rsidRPr="004B2F2F" w:rsidRDefault="00BE5AB2" w:rsidP="003B5E91">
            <w:pPr>
              <w:spacing w:before="60" w:after="60"/>
              <w:rPr>
                <w:rFonts w:ascii="Arial" w:hAnsi="Arial" w:cs="Arial"/>
                <w:sz w:val="22"/>
                <w:szCs w:val="22"/>
                <w:lang w:val="en-GB"/>
              </w:rPr>
            </w:pPr>
          </w:p>
        </w:tc>
        <w:tc>
          <w:tcPr>
            <w:tcW w:w="842" w:type="dxa"/>
            <w:gridSpan w:val="3"/>
          </w:tcPr>
          <w:p w:rsidR="00BE5AB2" w:rsidRPr="004B2F2F" w:rsidRDefault="00BE5AB2" w:rsidP="003B5E91">
            <w:pPr>
              <w:spacing w:before="60" w:after="60"/>
              <w:rPr>
                <w:rFonts w:ascii="Arial" w:hAnsi="Arial" w:cs="Arial"/>
                <w:sz w:val="22"/>
                <w:szCs w:val="22"/>
                <w:lang w:val="en-GB"/>
              </w:rPr>
            </w:pPr>
          </w:p>
        </w:tc>
        <w:tc>
          <w:tcPr>
            <w:tcW w:w="3787" w:type="dxa"/>
            <w:gridSpan w:val="6"/>
          </w:tcPr>
          <w:p w:rsidR="00BE5AB2" w:rsidRPr="004B2F2F" w:rsidRDefault="00BE5AB2" w:rsidP="003B5E91">
            <w:pPr>
              <w:spacing w:before="60" w:after="60"/>
              <w:rPr>
                <w:rFonts w:ascii="Arial" w:hAnsi="Arial" w:cs="Arial"/>
                <w:sz w:val="22"/>
                <w:szCs w:val="22"/>
                <w:lang w:val="en-GB"/>
              </w:rPr>
            </w:pPr>
          </w:p>
        </w:tc>
        <w:tc>
          <w:tcPr>
            <w:tcW w:w="3768" w:type="dxa"/>
            <w:gridSpan w:val="3"/>
          </w:tcPr>
          <w:p w:rsidR="00BE5AB2" w:rsidRPr="004B2F2F" w:rsidRDefault="00BE5AB2" w:rsidP="003B5E91">
            <w:pPr>
              <w:spacing w:before="60" w:after="60"/>
              <w:rPr>
                <w:rFonts w:ascii="Arial" w:hAnsi="Arial" w:cs="Arial"/>
                <w:sz w:val="22"/>
                <w:szCs w:val="22"/>
                <w:lang w:val="en-GB"/>
              </w:rPr>
            </w:pPr>
          </w:p>
        </w:tc>
      </w:tr>
      <w:tr w:rsidR="00BE5AB2" w:rsidRPr="004B2F2F">
        <w:tblPrEx>
          <w:tblLook w:val="01E0" w:firstRow="1" w:lastRow="1" w:firstColumn="1" w:lastColumn="1" w:noHBand="0" w:noVBand="0"/>
        </w:tblPrEx>
        <w:tc>
          <w:tcPr>
            <w:tcW w:w="603" w:type="dxa"/>
            <w:vMerge w:val="restart"/>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2.4</w:t>
            </w:r>
          </w:p>
        </w:tc>
        <w:tc>
          <w:tcPr>
            <w:tcW w:w="8397" w:type="dxa"/>
            <w:gridSpan w:val="12"/>
            <w:tcBorders>
              <w:bottom w:val="single" w:sz="4" w:space="0" w:color="auto"/>
            </w:tcBorders>
            <w:shd w:val="clear" w:color="auto" w:fill="auto"/>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 xml:space="preserve">Liquid assets available </w:t>
            </w:r>
          </w:p>
        </w:tc>
      </w:tr>
      <w:tr w:rsidR="00BE5AB2" w:rsidRPr="004B2F2F">
        <w:tblPrEx>
          <w:tblLook w:val="01E0" w:firstRow="1" w:lastRow="1" w:firstColumn="1" w:lastColumn="1" w:noHBand="0" w:noVBand="0"/>
        </w:tblPrEx>
        <w:tc>
          <w:tcPr>
            <w:tcW w:w="603" w:type="dxa"/>
            <w:vMerge/>
          </w:tcPr>
          <w:p w:rsidR="00BE5AB2" w:rsidRPr="004B2F2F" w:rsidRDefault="00BE5AB2" w:rsidP="003B5E91">
            <w:pPr>
              <w:spacing w:before="60" w:after="60"/>
              <w:rPr>
                <w:rFonts w:ascii="Arial" w:hAnsi="Arial" w:cs="Arial"/>
                <w:sz w:val="22"/>
                <w:szCs w:val="22"/>
                <w:lang w:val="en-GB"/>
              </w:rPr>
            </w:pPr>
          </w:p>
        </w:tc>
        <w:tc>
          <w:tcPr>
            <w:tcW w:w="827" w:type="dxa"/>
            <w:gridSpan w:val="2"/>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No</w:t>
            </w:r>
          </w:p>
        </w:tc>
        <w:tc>
          <w:tcPr>
            <w:tcW w:w="3850" w:type="dxa"/>
            <w:gridSpan w:val="8"/>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Source of Financing</w:t>
            </w:r>
          </w:p>
        </w:tc>
        <w:tc>
          <w:tcPr>
            <w:tcW w:w="3720" w:type="dxa"/>
            <w:gridSpan w:val="2"/>
          </w:tcPr>
          <w:p w:rsidR="00BE5AB2" w:rsidRPr="004B2F2F" w:rsidRDefault="00BE5AB2" w:rsidP="003B5E91">
            <w:pPr>
              <w:spacing w:before="60" w:after="60"/>
              <w:rPr>
                <w:rFonts w:ascii="Arial" w:hAnsi="Arial" w:cs="Arial"/>
                <w:sz w:val="22"/>
                <w:szCs w:val="22"/>
                <w:lang w:val="en-GB"/>
              </w:rPr>
            </w:pPr>
            <w:r w:rsidRPr="004B2F2F">
              <w:rPr>
                <w:rFonts w:ascii="Arial" w:hAnsi="Arial" w:cs="Arial"/>
                <w:sz w:val="22"/>
                <w:szCs w:val="22"/>
                <w:lang w:val="en-GB"/>
              </w:rPr>
              <w:t>Amount Available</w:t>
            </w:r>
          </w:p>
        </w:tc>
      </w:tr>
      <w:tr w:rsidR="00BE5AB2" w:rsidRPr="004B2F2F">
        <w:tblPrEx>
          <w:tblLook w:val="01E0" w:firstRow="1" w:lastRow="1" w:firstColumn="1" w:lastColumn="1" w:noHBand="0" w:noVBand="0"/>
        </w:tblPrEx>
        <w:tc>
          <w:tcPr>
            <w:tcW w:w="603" w:type="dxa"/>
            <w:vMerge/>
          </w:tcPr>
          <w:p w:rsidR="00BE5AB2" w:rsidRPr="004B2F2F" w:rsidRDefault="00BE5AB2" w:rsidP="003B5E91">
            <w:pPr>
              <w:spacing w:before="60" w:after="60"/>
              <w:rPr>
                <w:rFonts w:ascii="Arial" w:hAnsi="Arial" w:cs="Arial"/>
                <w:sz w:val="22"/>
                <w:szCs w:val="22"/>
                <w:lang w:val="en-GB"/>
              </w:rPr>
            </w:pPr>
          </w:p>
        </w:tc>
        <w:tc>
          <w:tcPr>
            <w:tcW w:w="827" w:type="dxa"/>
            <w:gridSpan w:val="2"/>
          </w:tcPr>
          <w:p w:rsidR="00BE5AB2" w:rsidRPr="004B2F2F" w:rsidRDefault="00BE5AB2" w:rsidP="003B5E91">
            <w:pPr>
              <w:spacing w:before="60" w:after="60"/>
              <w:rPr>
                <w:rFonts w:ascii="Arial" w:hAnsi="Arial" w:cs="Arial"/>
                <w:sz w:val="22"/>
                <w:szCs w:val="22"/>
                <w:lang w:val="en-GB"/>
              </w:rPr>
            </w:pPr>
          </w:p>
        </w:tc>
        <w:tc>
          <w:tcPr>
            <w:tcW w:w="3850" w:type="dxa"/>
            <w:gridSpan w:val="8"/>
          </w:tcPr>
          <w:p w:rsidR="00BE5AB2" w:rsidRPr="004B2F2F" w:rsidRDefault="00BE5AB2" w:rsidP="003B5E91">
            <w:pPr>
              <w:spacing w:before="60" w:after="60"/>
              <w:rPr>
                <w:rFonts w:ascii="Arial" w:hAnsi="Arial" w:cs="Arial"/>
                <w:sz w:val="22"/>
                <w:szCs w:val="22"/>
                <w:lang w:val="en-GB"/>
              </w:rPr>
            </w:pPr>
          </w:p>
        </w:tc>
        <w:tc>
          <w:tcPr>
            <w:tcW w:w="3720" w:type="dxa"/>
            <w:gridSpan w:val="2"/>
          </w:tcPr>
          <w:p w:rsidR="00BE5AB2" w:rsidRPr="004B2F2F" w:rsidRDefault="00BE5AB2" w:rsidP="003B5E91">
            <w:pPr>
              <w:spacing w:before="60" w:after="60"/>
              <w:rPr>
                <w:rFonts w:ascii="Arial" w:hAnsi="Arial" w:cs="Arial"/>
                <w:sz w:val="22"/>
                <w:szCs w:val="22"/>
                <w:lang w:val="en-GB"/>
              </w:rPr>
            </w:pPr>
          </w:p>
        </w:tc>
      </w:tr>
    </w:tbl>
    <w:p w:rsidR="00E82547" w:rsidRPr="004B2F2F" w:rsidRDefault="00E82547">
      <w:pPr>
        <w:rPr>
          <w:sz w:val="22"/>
          <w:szCs w:val="22"/>
        </w:rPr>
      </w:pPr>
    </w:p>
    <w:p w:rsidR="00E82547" w:rsidRDefault="00E82547"/>
    <w:p w:rsidR="002708CD" w:rsidRDefault="002708CD">
      <w:pPr>
        <w:tabs>
          <w:tab w:val="right" w:pos="9000"/>
        </w:tabs>
        <w:rPr>
          <w:rFonts w:ascii="Arial" w:hAnsi="Arial" w:cs="Arial"/>
          <w:lang w:val="en-GB"/>
        </w:rPr>
      </w:pPr>
    </w:p>
    <w:p w:rsidR="00C90046" w:rsidRPr="00EC6D6C" w:rsidRDefault="00C90046" w:rsidP="00EC6D6C">
      <w:pPr>
        <w:rPr>
          <w:lang w:val="en-GB" w:eastAsia="en-US"/>
        </w:rPr>
      </w:pPr>
    </w:p>
    <w:p w:rsidR="002C133B" w:rsidRPr="000C23F6" w:rsidRDefault="002C133B" w:rsidP="00002740">
      <w:pPr>
        <w:rPr>
          <w:lang w:val="en-GB"/>
        </w:rPr>
      </w:pPr>
      <w:bookmarkStart w:id="795" w:name="_Toc115009727"/>
      <w:bookmarkStart w:id="796" w:name="_Toc313799960"/>
      <w:r w:rsidRPr="000C23F6">
        <w:rPr>
          <w:lang w:val="en-GB"/>
        </w:rPr>
        <w:t xml:space="preserve">Subcontractor Information </w:t>
      </w:r>
      <w:r w:rsidRPr="00273DAE">
        <w:rPr>
          <w:lang w:val="en-GB"/>
        </w:rPr>
        <w:t>(Form P</w:t>
      </w:r>
      <w:r w:rsidR="00273DAE" w:rsidRPr="00EC6D6C">
        <w:rPr>
          <w:lang w:val="en-GB"/>
        </w:rPr>
        <w:t>G</w:t>
      </w:r>
      <w:r w:rsidRPr="00273DAE">
        <w:rPr>
          <w:lang w:val="en-GB"/>
        </w:rPr>
        <w:t>3-</w:t>
      </w:r>
      <w:r w:rsidR="00273DAE" w:rsidRPr="00EC6D6C">
        <w:rPr>
          <w:lang w:val="en-GB"/>
        </w:rPr>
        <w:t>3</w:t>
      </w:r>
      <w:r w:rsidRPr="00273DAE">
        <w:rPr>
          <w:lang w:val="en-GB"/>
        </w:rPr>
        <w:t>)</w:t>
      </w:r>
      <w:bookmarkEnd w:id="795"/>
      <w:bookmarkEnd w:id="796"/>
    </w:p>
    <w:p w:rsidR="002C133B" w:rsidRPr="000C23F6" w:rsidRDefault="002C133B" w:rsidP="002C133B">
      <w:pPr>
        <w:rPr>
          <w:rFonts w:ascii="Arial" w:hAnsi="Arial" w:cs="Arial"/>
          <w:sz w:val="21"/>
          <w:szCs w:val="21"/>
          <w:lang w:val="en-GB"/>
        </w:rPr>
      </w:pPr>
    </w:p>
    <w:p w:rsidR="002C133B" w:rsidRPr="000C23F6" w:rsidRDefault="002C133B" w:rsidP="002C133B">
      <w:pPr>
        <w:jc w:val="center"/>
        <w:rPr>
          <w:rFonts w:ascii="Arial" w:hAnsi="Arial" w:cs="Arial"/>
          <w:i/>
          <w:iCs/>
          <w:sz w:val="22"/>
          <w:szCs w:val="22"/>
          <w:lang w:val="en-GB"/>
        </w:rPr>
      </w:pPr>
      <w:r w:rsidRPr="000C23F6">
        <w:rPr>
          <w:rFonts w:ascii="Arial" w:hAnsi="Arial" w:cs="Arial"/>
          <w:i/>
          <w:iCs/>
          <w:sz w:val="22"/>
          <w:szCs w:val="22"/>
          <w:lang w:val="en-GB"/>
        </w:rPr>
        <w:t>[</w:t>
      </w:r>
      <w:r w:rsidRPr="000C23F6">
        <w:rPr>
          <w:rFonts w:ascii="Arial" w:hAnsi="Arial" w:cs="Arial"/>
          <w:i/>
          <w:iCs/>
          <w:sz w:val="20"/>
          <w:szCs w:val="20"/>
          <w:lang w:val="en-GB"/>
        </w:rPr>
        <w:t>This Form should be completed</w:t>
      </w:r>
      <w:r w:rsidRPr="000C23F6">
        <w:rPr>
          <w:rFonts w:ascii="Arial" w:hAnsi="Arial" w:cs="Arial"/>
          <w:i/>
          <w:iCs/>
          <w:sz w:val="20"/>
          <w:szCs w:val="20"/>
          <w:u w:val="single"/>
          <w:lang w:val="en-GB"/>
        </w:rPr>
        <w:t xml:space="preserve"> by each Subcontractor</w:t>
      </w:r>
      <w:r w:rsidRPr="000C23F6">
        <w:rPr>
          <w:rFonts w:ascii="Arial" w:hAnsi="Arial" w:cs="Arial"/>
          <w:i/>
          <w:iCs/>
          <w:sz w:val="20"/>
          <w:szCs w:val="20"/>
          <w:lang w:val="en-GB"/>
        </w:rPr>
        <w:t xml:space="preserve">, preferably on its Letter-Head </w:t>
      </w:r>
      <w:r>
        <w:rPr>
          <w:rFonts w:ascii="Arial" w:hAnsi="Arial" w:cs="Arial"/>
          <w:i/>
          <w:iCs/>
          <w:sz w:val="20"/>
          <w:szCs w:val="20"/>
          <w:lang w:val="en-GB"/>
        </w:rPr>
        <w:t>Pad</w:t>
      </w:r>
      <w:r w:rsidRPr="000C23F6">
        <w:rPr>
          <w:rFonts w:ascii="Arial" w:hAnsi="Arial" w:cs="Arial"/>
          <w:i/>
          <w:iCs/>
          <w:sz w:val="20"/>
          <w:szCs w:val="20"/>
          <w:lang w:val="en-GB"/>
        </w:rPr>
        <w:t>]</w:t>
      </w:r>
    </w:p>
    <w:p w:rsidR="002C133B" w:rsidRPr="000C23F6" w:rsidRDefault="002C133B" w:rsidP="002C133B">
      <w:pPr>
        <w:rPr>
          <w:rFonts w:ascii="Arial" w:hAnsi="Arial" w:cs="Arial"/>
          <w:sz w:val="21"/>
          <w:szCs w:val="21"/>
          <w:lang w:val="en-GB"/>
        </w:rPr>
      </w:pPr>
    </w:p>
    <w:tbl>
      <w:tblPr>
        <w:tblW w:w="0" w:type="auto"/>
        <w:tblInd w:w="108" w:type="dxa"/>
        <w:tblLook w:val="01E0" w:firstRow="1" w:lastRow="1" w:firstColumn="1" w:lastColumn="1" w:noHBand="0" w:noVBand="0"/>
      </w:tblPr>
      <w:tblGrid>
        <w:gridCol w:w="5944"/>
        <w:gridCol w:w="2977"/>
      </w:tblGrid>
      <w:tr w:rsidR="002C133B" w:rsidRPr="000C23F6">
        <w:tc>
          <w:tcPr>
            <w:tcW w:w="6000" w:type="dxa"/>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Invitation for </w:t>
            </w:r>
            <w:r>
              <w:rPr>
                <w:rFonts w:ascii="Arial" w:hAnsi="Arial" w:cs="Arial"/>
                <w:sz w:val="20"/>
                <w:lang w:val="en-GB"/>
              </w:rPr>
              <w:t>Tender</w:t>
            </w:r>
            <w:r w:rsidRPr="000C23F6">
              <w:rPr>
                <w:rFonts w:ascii="Arial" w:hAnsi="Arial" w:cs="Arial"/>
                <w:sz w:val="20"/>
                <w:lang w:val="en-GB"/>
              </w:rPr>
              <w:t xml:space="preserve"> No:</w:t>
            </w:r>
          </w:p>
        </w:tc>
        <w:tc>
          <w:tcPr>
            <w:tcW w:w="3000" w:type="dxa"/>
          </w:tcPr>
          <w:p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 xml:space="preserve"> IFT No]</w:t>
            </w:r>
          </w:p>
        </w:tc>
      </w:tr>
      <w:tr w:rsidR="002C133B" w:rsidRPr="000C23F6">
        <w:tc>
          <w:tcPr>
            <w:tcW w:w="6000" w:type="dxa"/>
          </w:tcPr>
          <w:p w:rsidR="002C133B" w:rsidRPr="000C23F6" w:rsidRDefault="002C133B" w:rsidP="00466686">
            <w:pPr>
              <w:spacing w:before="60" w:after="60"/>
              <w:rPr>
                <w:rFonts w:ascii="Arial" w:hAnsi="Arial" w:cs="Arial"/>
                <w:sz w:val="20"/>
                <w:lang w:val="en-GB"/>
              </w:rPr>
            </w:pPr>
            <w:r>
              <w:rPr>
                <w:rFonts w:ascii="Arial" w:hAnsi="Arial" w:cs="Arial"/>
                <w:sz w:val="20"/>
                <w:lang w:val="en-GB"/>
              </w:rPr>
              <w:t>Tender</w:t>
            </w:r>
            <w:r w:rsidRPr="000C23F6">
              <w:rPr>
                <w:rFonts w:ascii="Arial" w:hAnsi="Arial" w:cs="Arial"/>
                <w:sz w:val="20"/>
                <w:lang w:val="en-GB"/>
              </w:rPr>
              <w:t xml:space="preserve"> Package No</w:t>
            </w:r>
          </w:p>
        </w:tc>
        <w:tc>
          <w:tcPr>
            <w:tcW w:w="3000" w:type="dxa"/>
          </w:tcPr>
          <w:p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r w:rsidR="002C133B" w:rsidRPr="000C23F6">
              <w:rPr>
                <w:rFonts w:ascii="Arial" w:hAnsi="Arial" w:cs="Arial"/>
                <w:i/>
                <w:iCs/>
                <w:sz w:val="20"/>
                <w:lang w:val="en-GB"/>
              </w:rPr>
              <w:t>Package No]</w:t>
            </w:r>
          </w:p>
        </w:tc>
      </w:tr>
      <w:tr w:rsidR="002C133B" w:rsidRPr="000C23F6">
        <w:tc>
          <w:tcPr>
            <w:tcW w:w="6000" w:type="dxa"/>
          </w:tcPr>
          <w:p w:rsidR="002C133B" w:rsidRPr="000C23F6" w:rsidRDefault="007D1775" w:rsidP="00466686">
            <w:pPr>
              <w:spacing w:before="60" w:after="60"/>
              <w:rPr>
                <w:rFonts w:ascii="Arial" w:hAnsi="Arial" w:cs="Arial"/>
                <w:sz w:val="20"/>
                <w:lang w:val="en-GB"/>
              </w:rPr>
            </w:pPr>
            <w:r>
              <w:rPr>
                <w:rFonts w:ascii="Arial" w:hAnsi="Arial" w:cs="Arial"/>
                <w:sz w:val="20"/>
                <w:lang w:val="en-GB"/>
              </w:rPr>
              <w:t>Lot No. (</w:t>
            </w:r>
            <w:r w:rsidRPr="00EC6D6C">
              <w:rPr>
                <w:rFonts w:ascii="Arial" w:hAnsi="Arial" w:cs="Arial"/>
                <w:i/>
                <w:sz w:val="20"/>
                <w:lang w:val="en-GB"/>
              </w:rPr>
              <w:t>when applicable</w:t>
            </w:r>
            <w:r>
              <w:rPr>
                <w:rFonts w:ascii="Arial" w:hAnsi="Arial" w:cs="Arial"/>
                <w:sz w:val="20"/>
                <w:lang w:val="en-GB"/>
              </w:rPr>
              <w:t>)</w:t>
            </w:r>
          </w:p>
        </w:tc>
        <w:tc>
          <w:tcPr>
            <w:tcW w:w="3000" w:type="dxa"/>
          </w:tcPr>
          <w:p w:rsidR="002C133B" w:rsidRPr="000C23F6" w:rsidRDefault="007D1775" w:rsidP="00466686">
            <w:pPr>
              <w:spacing w:before="60" w:after="60"/>
              <w:rPr>
                <w:rFonts w:ascii="Arial" w:hAnsi="Arial" w:cs="Arial"/>
                <w:sz w:val="20"/>
                <w:lang w:val="en-GB"/>
              </w:rPr>
            </w:pPr>
            <w:r>
              <w:rPr>
                <w:rFonts w:ascii="Arial" w:hAnsi="Arial" w:cs="Arial"/>
                <w:i/>
                <w:iCs/>
                <w:sz w:val="20"/>
                <w:lang w:val="en-GB"/>
              </w:rPr>
              <w:t>[</w:t>
            </w:r>
            <w:smartTag w:uri="urn:schemas-microsoft-com:office:smarttags" w:element="place">
              <w:r w:rsidR="002C133B" w:rsidRPr="000C23F6">
                <w:rPr>
                  <w:rFonts w:ascii="Arial" w:hAnsi="Arial" w:cs="Arial"/>
                  <w:i/>
                  <w:iCs/>
                  <w:sz w:val="20"/>
                  <w:lang w:val="en-GB"/>
                </w:rPr>
                <w:t>Lot</w:t>
              </w:r>
            </w:smartTag>
            <w:r w:rsidR="0064642F">
              <w:rPr>
                <w:rFonts w:ascii="Arial" w:hAnsi="Arial" w:cs="Arial"/>
                <w:i/>
                <w:iCs/>
                <w:sz w:val="20"/>
                <w:lang w:val="en-GB"/>
              </w:rPr>
              <w:t xml:space="preserve"> No</w:t>
            </w:r>
            <w:r w:rsidR="002C133B" w:rsidRPr="000C23F6">
              <w:rPr>
                <w:rFonts w:ascii="Arial" w:hAnsi="Arial" w:cs="Arial"/>
                <w:i/>
                <w:iCs/>
                <w:sz w:val="20"/>
                <w:lang w:val="en-GB"/>
              </w:rPr>
              <w:t>]</w:t>
            </w:r>
          </w:p>
        </w:tc>
      </w:tr>
    </w:tbl>
    <w:p w:rsidR="002C133B" w:rsidRPr="00EC6D6C" w:rsidRDefault="002C133B" w:rsidP="002C133B">
      <w:pPr>
        <w:rPr>
          <w:rFonts w:ascii="Arial" w:hAnsi="Arial" w:cs="Arial"/>
          <w:sz w:val="9"/>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17"/>
        <w:gridCol w:w="2043"/>
        <w:gridCol w:w="1320"/>
        <w:gridCol w:w="18"/>
        <w:gridCol w:w="2862"/>
        <w:gridCol w:w="2047"/>
        <w:gridCol w:w="7"/>
      </w:tblGrid>
      <w:tr w:rsidR="002C133B" w:rsidRPr="000C23F6">
        <w:tc>
          <w:tcPr>
            <w:tcW w:w="9014" w:type="dxa"/>
            <w:gridSpan w:val="8"/>
            <w:shd w:val="clear" w:color="auto" w:fill="auto"/>
          </w:tcPr>
          <w:p w:rsidR="002C133B" w:rsidRPr="000C23F6" w:rsidRDefault="002C133B" w:rsidP="00466686">
            <w:pPr>
              <w:spacing w:before="60" w:after="60"/>
              <w:rPr>
                <w:rFonts w:ascii="Arial" w:hAnsi="Arial" w:cs="Arial"/>
                <w:i/>
                <w:iCs/>
                <w:sz w:val="20"/>
                <w:lang w:val="en-GB"/>
              </w:rPr>
            </w:pPr>
            <w:r w:rsidRPr="000C23F6">
              <w:rPr>
                <w:rFonts w:ascii="Arial" w:hAnsi="Arial" w:cs="Arial"/>
                <w:sz w:val="20"/>
                <w:lang w:val="en-GB"/>
              </w:rPr>
              <w:t>1.</w:t>
            </w:r>
            <w:r w:rsidRPr="000C23F6">
              <w:rPr>
                <w:rFonts w:ascii="Arial" w:hAnsi="Arial" w:cs="Arial"/>
                <w:sz w:val="20"/>
                <w:lang w:val="en-GB"/>
              </w:rPr>
              <w:tab/>
              <w:t>Eligibility Information of the Subcontractor [</w:t>
            </w:r>
            <w:smartTag w:uri="urn:schemas-microsoft-com:office:smarttags" w:element="stockticker">
              <w:r w:rsidRPr="000C23F6">
                <w:rPr>
                  <w:rFonts w:ascii="Arial" w:hAnsi="Arial" w:cs="Arial"/>
                  <w:i/>
                  <w:iCs/>
                  <w:sz w:val="20"/>
                  <w:lang w:val="en-GB"/>
                </w:rPr>
                <w:t>ITT</w:t>
              </w:r>
            </w:smartTag>
            <w:r w:rsidRPr="000C23F6">
              <w:rPr>
                <w:rFonts w:ascii="Arial" w:hAnsi="Arial" w:cs="Arial"/>
                <w:i/>
                <w:iCs/>
                <w:sz w:val="20"/>
                <w:lang w:val="en-GB"/>
              </w:rPr>
              <w:t>Clause</w:t>
            </w:r>
            <w:r w:rsidRPr="00EC6D6C">
              <w:rPr>
                <w:rFonts w:ascii="Arial" w:hAnsi="Arial" w:cs="Arial"/>
                <w:i/>
                <w:iCs/>
                <w:sz w:val="20"/>
                <w:highlight w:val="yellow"/>
                <w:lang w:val="en-GB"/>
              </w:rPr>
              <w:t xml:space="preserve">5 </w:t>
            </w:r>
            <w:r w:rsidR="00531A47">
              <w:rPr>
                <w:rFonts w:ascii="Arial" w:hAnsi="Arial" w:cs="Arial"/>
                <w:i/>
                <w:iCs/>
                <w:sz w:val="20"/>
                <w:highlight w:val="yellow"/>
                <w:lang w:val="en-GB"/>
              </w:rPr>
              <w:t xml:space="preserve">and </w:t>
            </w:r>
            <w:r w:rsidRPr="00EC6D6C">
              <w:rPr>
                <w:rFonts w:ascii="Arial" w:hAnsi="Arial" w:cs="Arial"/>
                <w:i/>
                <w:iCs/>
                <w:sz w:val="20"/>
                <w:highlight w:val="yellow"/>
                <w:lang w:val="en-GB"/>
              </w:rPr>
              <w:t xml:space="preserve"> 2</w:t>
            </w:r>
            <w:r w:rsidR="00FF4FAE">
              <w:rPr>
                <w:rFonts w:ascii="Arial" w:hAnsi="Arial" w:cs="Arial"/>
                <w:i/>
                <w:iCs/>
                <w:sz w:val="20"/>
                <w:lang w:val="en-GB"/>
              </w:rPr>
              <w:t>6</w:t>
            </w:r>
            <w:r w:rsidRPr="000C23F6">
              <w:rPr>
                <w:rFonts w:ascii="Arial" w:hAnsi="Arial" w:cs="Arial"/>
                <w:i/>
                <w:iCs/>
                <w:sz w:val="20"/>
                <w:lang w:val="en-GB"/>
              </w:rPr>
              <w:t>]</w:t>
            </w:r>
          </w:p>
        </w:tc>
      </w:tr>
      <w:tr w:rsidR="002C133B" w:rsidRPr="000C23F6">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1.1</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Nationality of Individual or country of Registration</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1.2</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legal title</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rPr>
          <w:trHeight w:val="917"/>
        </w:trPr>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1.3</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registered address</w:t>
            </w:r>
          </w:p>
        </w:tc>
        <w:tc>
          <w:tcPr>
            <w:tcW w:w="4913" w:type="dxa"/>
            <w:gridSpan w:val="3"/>
          </w:tcPr>
          <w:p w:rsidR="002C133B" w:rsidRPr="000C23F6" w:rsidRDefault="002C133B" w:rsidP="00466686">
            <w:pPr>
              <w:spacing w:before="60" w:after="60"/>
              <w:rPr>
                <w:rFonts w:ascii="Arial" w:hAnsi="Arial" w:cs="Arial"/>
                <w:sz w:val="20"/>
                <w:lang w:val="en-GB"/>
              </w:rPr>
            </w:pPr>
          </w:p>
          <w:p w:rsidR="002C133B" w:rsidRPr="000C23F6" w:rsidRDefault="002C133B" w:rsidP="00466686">
            <w:pPr>
              <w:spacing w:before="60" w:after="60"/>
              <w:rPr>
                <w:rFonts w:ascii="Arial" w:hAnsi="Arial" w:cs="Arial"/>
                <w:sz w:val="20"/>
                <w:lang w:val="en-GB"/>
              </w:rPr>
            </w:pPr>
          </w:p>
          <w:p w:rsidR="002C133B" w:rsidRPr="000C23F6" w:rsidRDefault="002C133B" w:rsidP="00466686">
            <w:pPr>
              <w:spacing w:before="60" w:after="60"/>
              <w:rPr>
                <w:rFonts w:ascii="Arial" w:hAnsi="Arial" w:cs="Arial"/>
                <w:sz w:val="20"/>
                <w:lang w:val="en-GB"/>
              </w:rPr>
            </w:pPr>
          </w:p>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1.4</w:t>
            </w:r>
          </w:p>
        </w:tc>
        <w:tc>
          <w:tcPr>
            <w:tcW w:w="8294" w:type="dxa"/>
            <w:gridSpan w:val="6"/>
          </w:tcPr>
          <w:p w:rsidR="002C133B" w:rsidRPr="000C23F6" w:rsidRDefault="002C133B" w:rsidP="00466686">
            <w:pPr>
              <w:spacing w:before="60" w:after="60"/>
              <w:rPr>
                <w:rFonts w:ascii="Arial" w:hAnsi="Arial" w:cs="Arial"/>
                <w:i/>
                <w:iCs/>
                <w:sz w:val="20"/>
                <w:lang w:val="en-GB"/>
              </w:rPr>
            </w:pPr>
            <w:r w:rsidRPr="000C23F6">
              <w:rPr>
                <w:rFonts w:ascii="Arial" w:hAnsi="Arial" w:cs="Arial"/>
                <w:sz w:val="20"/>
                <w:lang w:val="en-GB"/>
              </w:rPr>
              <w:t xml:space="preserve">Subcontractor’s legal status </w:t>
            </w:r>
            <w:r w:rsidRPr="000C23F6">
              <w:rPr>
                <w:rFonts w:ascii="Arial" w:hAnsi="Arial" w:cs="Arial"/>
                <w:i/>
                <w:iCs/>
                <w:sz w:val="20"/>
                <w:lang w:val="en-GB"/>
              </w:rPr>
              <w:t>[complete the relevant box]</w:t>
            </w:r>
          </w:p>
        </w:tc>
      </w:tr>
      <w:tr w:rsidR="002C133B" w:rsidRPr="000C23F6">
        <w:tc>
          <w:tcPr>
            <w:tcW w:w="720" w:type="dxa"/>
            <w:gridSpan w:val="2"/>
            <w:tcBorders>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Proprietorship</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Partnership</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Cs w:val="24"/>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Limited Liability Concern</w:t>
            </w:r>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Government-owned </w:t>
            </w:r>
            <w:smartTag w:uri="urn:schemas-microsoft-com:office:smarttags" w:element="City">
              <w:smartTag w:uri="urn:schemas-microsoft-com:office:smarttags" w:element="place">
                <w:r w:rsidRPr="000C23F6">
                  <w:rPr>
                    <w:rFonts w:ascii="Arial" w:hAnsi="Arial" w:cs="Arial"/>
                    <w:sz w:val="20"/>
                    <w:lang w:val="en-GB"/>
                  </w:rPr>
                  <w:t>Enterprise</w:t>
                </w:r>
              </w:smartTag>
            </w:smartTag>
          </w:p>
          <w:p w:rsidR="002C133B" w:rsidRPr="000C23F6" w:rsidRDefault="002C133B" w:rsidP="00466686">
            <w:pPr>
              <w:spacing w:before="60" w:after="60"/>
              <w:rPr>
                <w:rFonts w:ascii="Arial" w:hAnsi="Arial" w:cs="Arial"/>
                <w:sz w:val="20"/>
                <w:lang w:val="en-GB"/>
              </w:rPr>
            </w:pP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Other</w:t>
            </w:r>
          </w:p>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(please describe)</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1.5</w:t>
            </w:r>
          </w:p>
        </w:tc>
        <w:tc>
          <w:tcPr>
            <w:tcW w:w="8294" w:type="dxa"/>
            <w:gridSpan w:val="6"/>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year of registration</w:t>
            </w:r>
          </w:p>
        </w:tc>
      </w:tr>
      <w:tr w:rsidR="002C133B" w:rsidRPr="000C23F6">
        <w:tc>
          <w:tcPr>
            <w:tcW w:w="720" w:type="dxa"/>
            <w:gridSpan w:val="2"/>
            <w:tcBorders>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1.6</w:t>
            </w: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authorised representative details</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Name</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Address</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nil"/>
            </w:tcBorders>
          </w:tcPr>
          <w:p w:rsidR="002C133B" w:rsidRPr="000C23F6" w:rsidRDefault="002C133B" w:rsidP="00466686">
            <w:pPr>
              <w:spacing w:before="60" w:after="60"/>
              <w:rPr>
                <w:rFonts w:ascii="Arial" w:hAnsi="Arial" w:cs="Arial"/>
                <w:sz w:val="20"/>
                <w:lang w:val="en-GB"/>
              </w:rPr>
            </w:pPr>
          </w:p>
        </w:tc>
        <w:tc>
          <w:tcPr>
            <w:tcW w:w="3381"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Telephone / Fax numbers</w:t>
            </w:r>
          </w:p>
        </w:tc>
        <w:tc>
          <w:tcPr>
            <w:tcW w:w="4913" w:type="dxa"/>
            <w:gridSpan w:val="3"/>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nil"/>
              <w:bottom w:val="single" w:sz="6" w:space="0" w:color="auto"/>
            </w:tcBorders>
          </w:tcPr>
          <w:p w:rsidR="002C133B" w:rsidRPr="000C23F6" w:rsidRDefault="002C133B" w:rsidP="00466686">
            <w:pPr>
              <w:spacing w:before="60" w:after="60"/>
              <w:rPr>
                <w:rFonts w:ascii="Arial" w:hAnsi="Arial" w:cs="Arial"/>
                <w:sz w:val="20"/>
                <w:lang w:val="en-GB"/>
              </w:rPr>
            </w:pPr>
          </w:p>
        </w:tc>
        <w:tc>
          <w:tcPr>
            <w:tcW w:w="3381" w:type="dxa"/>
            <w:gridSpan w:val="3"/>
            <w:tcBorders>
              <w:bottom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e-mail address</w:t>
            </w:r>
          </w:p>
        </w:tc>
        <w:tc>
          <w:tcPr>
            <w:tcW w:w="4913" w:type="dxa"/>
            <w:gridSpan w:val="3"/>
            <w:tcBorders>
              <w:bottom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single" w:sz="6" w:space="0" w:color="auto"/>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1.7</w:t>
            </w:r>
          </w:p>
        </w:tc>
        <w:tc>
          <w:tcPr>
            <w:tcW w:w="3381" w:type="dxa"/>
            <w:gridSpan w:val="3"/>
            <w:tcBorders>
              <w:top w:val="single" w:sz="6" w:space="0" w:color="auto"/>
              <w:bottom w:val="single" w:sz="4"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 to attach copies of the following original documents</w:t>
            </w:r>
          </w:p>
        </w:tc>
        <w:tc>
          <w:tcPr>
            <w:tcW w:w="4913" w:type="dxa"/>
            <w:gridSpan w:val="3"/>
            <w:tcBorders>
              <w:top w:val="single" w:sz="6" w:space="0" w:color="auto"/>
              <w:bottom w:val="single" w:sz="4" w:space="0" w:color="auto"/>
            </w:tcBorders>
          </w:tcPr>
          <w:p w:rsidR="002C133B" w:rsidRPr="000C23F6" w:rsidRDefault="002C133B" w:rsidP="00466686">
            <w:pPr>
              <w:tabs>
                <w:tab w:val="left" w:pos="771"/>
              </w:tabs>
              <w:spacing w:before="60" w:after="60"/>
              <w:jc w:val="both"/>
              <w:rPr>
                <w:rFonts w:ascii="Arial" w:hAnsi="Arial" w:cs="Arial"/>
                <w:sz w:val="20"/>
                <w:lang w:val="en-GB"/>
              </w:rPr>
            </w:pPr>
            <w:r w:rsidRPr="00B01350">
              <w:rPr>
                <w:rFonts w:ascii="Arial" w:hAnsi="Arial" w:cs="Arial"/>
                <w:sz w:val="20"/>
                <w:lang w:val="en-GB"/>
              </w:rPr>
              <w:t xml:space="preserve">All documents to the extent relevant to </w:t>
            </w:r>
            <w:proofErr w:type="spellStart"/>
            <w:smartTag w:uri="urn:schemas-microsoft-com:office:smarttags" w:element="stockticker">
              <w:r w:rsidRPr="00B01350">
                <w:rPr>
                  <w:rFonts w:ascii="Arial" w:hAnsi="Arial" w:cs="Arial"/>
                  <w:sz w:val="20"/>
                  <w:lang w:val="en-GB"/>
                </w:rPr>
                <w:t>ITT</w:t>
              </w:r>
            </w:smartTag>
            <w:r w:rsidRPr="00EC6D6C">
              <w:rPr>
                <w:rFonts w:ascii="Arial" w:hAnsi="Arial" w:cs="Arial"/>
                <w:sz w:val="20"/>
                <w:highlight w:val="yellow"/>
                <w:lang w:val="en-GB"/>
              </w:rPr>
              <w:t>Clause</w:t>
            </w:r>
            <w:proofErr w:type="spellEnd"/>
            <w:r w:rsidRPr="00EC6D6C">
              <w:rPr>
                <w:rFonts w:ascii="Arial" w:hAnsi="Arial" w:cs="Arial"/>
                <w:sz w:val="20"/>
                <w:highlight w:val="yellow"/>
                <w:lang w:val="en-GB"/>
              </w:rPr>
              <w:t xml:space="preserve"> 5 and 2</w:t>
            </w:r>
            <w:r w:rsidR="00FF4FAE">
              <w:rPr>
                <w:rFonts w:ascii="Arial" w:hAnsi="Arial" w:cs="Arial"/>
                <w:sz w:val="20"/>
                <w:lang w:val="en-GB"/>
              </w:rPr>
              <w:t>6</w:t>
            </w:r>
            <w:r w:rsidRPr="00B01350">
              <w:rPr>
                <w:rFonts w:ascii="Arial" w:hAnsi="Arial" w:cs="Arial"/>
                <w:sz w:val="20"/>
                <w:lang w:val="en-GB"/>
              </w:rPr>
              <w:t xml:space="preserve"> in support</w:t>
            </w:r>
            <w:r>
              <w:rPr>
                <w:rFonts w:ascii="Arial" w:hAnsi="Arial" w:cs="Arial"/>
                <w:sz w:val="20"/>
                <w:lang w:val="en-GB"/>
              </w:rPr>
              <w:t xml:space="preserve"> of its qualifications </w:t>
            </w:r>
          </w:p>
        </w:tc>
      </w:tr>
      <w:tr w:rsidR="002C133B" w:rsidRPr="000C23F6">
        <w:tc>
          <w:tcPr>
            <w:tcW w:w="9014" w:type="dxa"/>
            <w:gridSpan w:val="8"/>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The following two </w:t>
            </w:r>
            <w:r>
              <w:rPr>
                <w:rFonts w:ascii="Arial" w:hAnsi="Arial" w:cs="Arial"/>
                <w:sz w:val="20"/>
                <w:lang w:val="en-GB"/>
              </w:rPr>
              <w:t>information are applicable for</w:t>
            </w:r>
            <w:r w:rsidRPr="000C23F6">
              <w:rPr>
                <w:rFonts w:ascii="Arial" w:hAnsi="Arial" w:cs="Arial"/>
                <w:sz w:val="20"/>
                <w:lang w:val="en-GB"/>
              </w:rPr>
              <w:t xml:space="preserve"> national  Subcontractor</w:t>
            </w:r>
            <w:r>
              <w:rPr>
                <w:rFonts w:ascii="Arial" w:hAnsi="Arial" w:cs="Arial"/>
                <w:sz w:val="20"/>
                <w:lang w:val="en-GB"/>
              </w:rPr>
              <w:t xml:space="preserve">s </w:t>
            </w:r>
          </w:p>
        </w:tc>
      </w:tr>
      <w:tr w:rsidR="002C133B" w:rsidRPr="000C23F6">
        <w:tc>
          <w:tcPr>
            <w:tcW w:w="72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1.8</w:t>
            </w:r>
          </w:p>
        </w:tc>
        <w:tc>
          <w:tcPr>
            <w:tcW w:w="3381"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Value Added Tax Registration (VAT) Number</w:t>
            </w:r>
          </w:p>
        </w:tc>
        <w:tc>
          <w:tcPr>
            <w:tcW w:w="4913"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c>
          <w:tcPr>
            <w:tcW w:w="72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1.9</w:t>
            </w:r>
          </w:p>
        </w:tc>
        <w:tc>
          <w:tcPr>
            <w:tcW w:w="3381"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Subcontractor’s Tax Identification Number(TIN)</w:t>
            </w:r>
          </w:p>
        </w:tc>
        <w:tc>
          <w:tcPr>
            <w:tcW w:w="4913" w:type="dxa"/>
            <w:gridSpan w:val="3"/>
            <w:tcBorders>
              <w:top w:val="single" w:sz="6" w:space="0" w:color="auto"/>
              <w:left w:val="single" w:sz="6" w:space="0" w:color="auto"/>
              <w:bottom w:val="single" w:sz="6" w:space="0" w:color="auto"/>
              <w:right w:val="single" w:sz="6" w:space="0" w:color="auto"/>
            </w:tcBorders>
          </w:tcPr>
          <w:p w:rsidR="002C133B" w:rsidRDefault="002C133B" w:rsidP="00466686">
            <w:pPr>
              <w:spacing w:before="60" w:after="60"/>
              <w:rPr>
                <w:rFonts w:ascii="Arial" w:hAnsi="Arial" w:cs="Arial"/>
                <w:sz w:val="20"/>
                <w:lang w:val="en-GB"/>
              </w:rPr>
            </w:pPr>
          </w:p>
          <w:p w:rsidR="00C90046" w:rsidRPr="000C23F6" w:rsidRDefault="00C90046" w:rsidP="00466686">
            <w:pPr>
              <w:spacing w:before="60" w:after="60"/>
              <w:rPr>
                <w:rFonts w:ascii="Arial" w:hAnsi="Arial" w:cs="Arial"/>
                <w:sz w:val="20"/>
                <w:lang w:val="en-GB"/>
              </w:rPr>
            </w:pPr>
          </w:p>
        </w:tc>
      </w:tr>
      <w:tr w:rsidR="002C133B" w:rsidRPr="000C23F6">
        <w:tc>
          <w:tcPr>
            <w:tcW w:w="9014" w:type="dxa"/>
            <w:gridSpan w:val="8"/>
            <w:tcBorders>
              <w:top w:val="single" w:sz="6" w:space="0" w:color="auto"/>
              <w:left w:val="single" w:sz="6" w:space="0" w:color="auto"/>
              <w:bottom w:val="single" w:sz="6" w:space="0" w:color="auto"/>
              <w:right w:val="single" w:sz="6" w:space="0" w:color="auto"/>
            </w:tcBorders>
            <w:shd w:val="clear" w:color="auto" w:fill="auto"/>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lastRenderedPageBreak/>
              <w:t xml:space="preserve">[The foreign Subcontractors , in accordance with </w:t>
            </w:r>
            <w:smartTag w:uri="urn:schemas-microsoft-com:office:smarttags" w:element="stockticker">
              <w:r w:rsidRPr="000C23F6">
                <w:rPr>
                  <w:rFonts w:ascii="Arial" w:hAnsi="Arial" w:cs="Arial"/>
                  <w:sz w:val="20"/>
                  <w:lang w:val="en-GB"/>
                </w:rPr>
                <w:t>ITT</w:t>
              </w:r>
            </w:smartTag>
            <w:r w:rsidR="00531A47">
              <w:rPr>
                <w:rFonts w:ascii="Arial" w:hAnsi="Arial" w:cs="Arial"/>
                <w:sz w:val="20"/>
                <w:lang w:val="en-GB"/>
              </w:rPr>
              <w:t xml:space="preserve"> S</w:t>
            </w:r>
            <w:r>
              <w:rPr>
                <w:rFonts w:ascii="Arial" w:hAnsi="Arial" w:cs="Arial"/>
                <w:sz w:val="20"/>
                <w:lang w:val="en-GB"/>
              </w:rPr>
              <w:t xml:space="preserve">ub Clause </w:t>
            </w:r>
            <w:r w:rsidRPr="00EC6D6C">
              <w:rPr>
                <w:rFonts w:ascii="Arial" w:hAnsi="Arial" w:cs="Arial"/>
                <w:sz w:val="20"/>
                <w:highlight w:val="yellow"/>
                <w:lang w:val="en-GB"/>
              </w:rPr>
              <w:t>5.1,</w:t>
            </w:r>
            <w:r w:rsidRPr="000C23F6">
              <w:rPr>
                <w:rFonts w:ascii="Arial" w:hAnsi="Arial" w:cs="Arial"/>
                <w:sz w:val="20"/>
                <w:lang w:val="en-GB"/>
              </w:rPr>
              <w:t xml:space="preserve"> shall provide evidence  by a written declaration to that effect  to demonstrate that it meets the criterion]</w:t>
            </w:r>
          </w:p>
        </w:tc>
      </w:tr>
      <w:tr w:rsidR="002C133B" w:rsidRPr="000C23F6">
        <w:trPr>
          <w:gridAfter w:val="1"/>
          <w:wAfter w:w="7" w:type="dxa"/>
        </w:trPr>
        <w:tc>
          <w:tcPr>
            <w:tcW w:w="9007" w:type="dxa"/>
            <w:gridSpan w:val="7"/>
            <w:shd w:val="clear" w:color="auto" w:fill="auto"/>
          </w:tcPr>
          <w:p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2.  </w:t>
            </w:r>
            <w:r w:rsidRPr="000C23F6">
              <w:rPr>
                <w:rFonts w:ascii="Arial" w:hAnsi="Arial" w:cs="Arial"/>
                <w:sz w:val="20"/>
                <w:lang w:val="en-GB"/>
              </w:rPr>
              <w:t>Key Activity(</w:t>
            </w:r>
            <w:proofErr w:type="spellStart"/>
            <w:r w:rsidRPr="000C23F6">
              <w:rPr>
                <w:rFonts w:ascii="Arial" w:hAnsi="Arial" w:cs="Arial"/>
                <w:sz w:val="20"/>
                <w:lang w:val="en-GB"/>
              </w:rPr>
              <w:t>ies</w:t>
            </w:r>
            <w:proofErr w:type="spellEnd"/>
            <w:r w:rsidRPr="000C23F6">
              <w:rPr>
                <w:rFonts w:ascii="Arial" w:hAnsi="Arial" w:cs="Arial"/>
                <w:sz w:val="20"/>
                <w:lang w:val="en-GB"/>
              </w:rPr>
              <w:t>) for which it is intended to be Subcontracted</w:t>
            </w:r>
            <w:r>
              <w:rPr>
                <w:rFonts w:ascii="Arial" w:hAnsi="Arial" w:cs="Arial"/>
                <w:sz w:val="20"/>
                <w:lang w:val="en-GB"/>
              </w:rPr>
              <w:t xml:space="preserve"> [</w:t>
            </w:r>
            <w:smartTag w:uri="urn:schemas-microsoft-com:office:smarttags" w:element="stockticker">
              <w:r>
                <w:rPr>
                  <w:rFonts w:ascii="Arial" w:hAnsi="Arial" w:cs="Arial"/>
                  <w:sz w:val="20"/>
                  <w:lang w:val="en-GB"/>
                </w:rPr>
                <w:t>ITT</w:t>
              </w:r>
            </w:smartTag>
            <w:r>
              <w:rPr>
                <w:rFonts w:ascii="Arial" w:hAnsi="Arial" w:cs="Arial"/>
                <w:sz w:val="20"/>
                <w:lang w:val="en-GB"/>
              </w:rPr>
              <w:t xml:space="preserve"> Sub Clause </w:t>
            </w:r>
            <w:r w:rsidRPr="00EC6D6C">
              <w:rPr>
                <w:rFonts w:ascii="Arial" w:hAnsi="Arial" w:cs="Arial"/>
                <w:sz w:val="20"/>
                <w:highlight w:val="yellow"/>
                <w:lang w:val="en-GB"/>
              </w:rPr>
              <w:t>1</w:t>
            </w:r>
            <w:r w:rsidR="00531A47">
              <w:rPr>
                <w:rFonts w:ascii="Arial" w:hAnsi="Arial" w:cs="Arial"/>
                <w:sz w:val="20"/>
                <w:highlight w:val="yellow"/>
                <w:lang w:val="en-GB"/>
              </w:rPr>
              <w:t>6</w:t>
            </w:r>
            <w:r w:rsidRPr="00EC6D6C">
              <w:rPr>
                <w:rFonts w:ascii="Arial" w:hAnsi="Arial" w:cs="Arial"/>
                <w:sz w:val="20"/>
                <w:highlight w:val="yellow"/>
                <w:lang w:val="en-GB"/>
              </w:rPr>
              <w:t>.1</w:t>
            </w:r>
            <w:r>
              <w:rPr>
                <w:rFonts w:ascii="Arial" w:hAnsi="Arial" w:cs="Arial"/>
                <w:sz w:val="20"/>
                <w:lang w:val="en-GB"/>
              </w:rPr>
              <w:t>]</w:t>
            </w:r>
          </w:p>
        </w:tc>
      </w:tr>
      <w:tr w:rsidR="002C133B" w:rsidRPr="000C23F6">
        <w:trPr>
          <w:gridAfter w:val="1"/>
          <w:wAfter w:w="7" w:type="dxa"/>
        </w:trPr>
        <w:tc>
          <w:tcPr>
            <w:tcW w:w="600" w:type="dxa"/>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2.1</w:t>
            </w:r>
          </w:p>
        </w:tc>
        <w:tc>
          <w:tcPr>
            <w:tcW w:w="3480" w:type="dxa"/>
            <w:gridSpan w:val="3"/>
          </w:tcPr>
          <w:p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Elements </w:t>
            </w:r>
            <w:r w:rsidRPr="000C23F6">
              <w:rPr>
                <w:rFonts w:ascii="Arial" w:hAnsi="Arial" w:cs="Arial"/>
                <w:sz w:val="20"/>
                <w:lang w:val="en-GB"/>
              </w:rPr>
              <w:t>of Activity</w:t>
            </w:r>
          </w:p>
        </w:tc>
        <w:tc>
          <w:tcPr>
            <w:tcW w:w="4927" w:type="dxa"/>
            <w:gridSpan w:val="3"/>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Brief description of Activity</w:t>
            </w:r>
          </w:p>
        </w:tc>
      </w:tr>
      <w:tr w:rsidR="002C133B" w:rsidRPr="000C23F6">
        <w:trPr>
          <w:gridAfter w:val="1"/>
          <w:wAfter w:w="7" w:type="dxa"/>
        </w:trPr>
        <w:tc>
          <w:tcPr>
            <w:tcW w:w="600" w:type="dxa"/>
          </w:tcPr>
          <w:p w:rsidR="002C133B" w:rsidRPr="000C23F6" w:rsidRDefault="002C133B" w:rsidP="00466686">
            <w:pPr>
              <w:spacing w:before="60" w:after="60"/>
              <w:rPr>
                <w:rFonts w:ascii="Arial" w:hAnsi="Arial" w:cs="Arial"/>
                <w:sz w:val="20"/>
                <w:lang w:val="en-GB"/>
              </w:rPr>
            </w:pPr>
          </w:p>
        </w:tc>
        <w:tc>
          <w:tcPr>
            <w:tcW w:w="3480" w:type="dxa"/>
            <w:gridSpan w:val="3"/>
          </w:tcPr>
          <w:p w:rsidR="002C133B" w:rsidRPr="000C23F6" w:rsidRDefault="002C133B" w:rsidP="00466686">
            <w:pPr>
              <w:spacing w:before="60" w:after="60"/>
              <w:rPr>
                <w:rFonts w:ascii="Arial" w:hAnsi="Arial" w:cs="Arial"/>
                <w:sz w:val="20"/>
                <w:lang w:val="en-GB"/>
              </w:rPr>
            </w:pPr>
          </w:p>
        </w:tc>
        <w:tc>
          <w:tcPr>
            <w:tcW w:w="4927" w:type="dxa"/>
            <w:gridSpan w:val="3"/>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trPr>
        <w:tc>
          <w:tcPr>
            <w:tcW w:w="600" w:type="dxa"/>
          </w:tcPr>
          <w:p w:rsidR="002C133B" w:rsidRPr="000C23F6" w:rsidRDefault="002C133B" w:rsidP="00466686">
            <w:pPr>
              <w:spacing w:before="60" w:after="60"/>
              <w:rPr>
                <w:rFonts w:ascii="Arial" w:hAnsi="Arial" w:cs="Arial"/>
                <w:sz w:val="20"/>
                <w:lang w:val="en-GB"/>
              </w:rPr>
            </w:pPr>
          </w:p>
        </w:tc>
        <w:tc>
          <w:tcPr>
            <w:tcW w:w="3480" w:type="dxa"/>
            <w:gridSpan w:val="3"/>
          </w:tcPr>
          <w:p w:rsidR="002C133B" w:rsidRPr="000C23F6" w:rsidRDefault="002C133B" w:rsidP="00466686">
            <w:pPr>
              <w:spacing w:before="60" w:after="60"/>
              <w:rPr>
                <w:rFonts w:ascii="Arial" w:hAnsi="Arial" w:cs="Arial"/>
                <w:sz w:val="20"/>
                <w:lang w:val="en-GB"/>
              </w:rPr>
            </w:pPr>
          </w:p>
        </w:tc>
        <w:tc>
          <w:tcPr>
            <w:tcW w:w="4927" w:type="dxa"/>
            <w:gridSpan w:val="3"/>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trPr>
        <w:tc>
          <w:tcPr>
            <w:tcW w:w="603" w:type="dxa"/>
            <w:tcBorders>
              <w:bottom w:val="single" w:sz="6" w:space="0" w:color="auto"/>
            </w:tcBorders>
          </w:tcPr>
          <w:p w:rsidR="002C133B" w:rsidRPr="000C23F6" w:rsidRDefault="002C133B" w:rsidP="00466686">
            <w:pPr>
              <w:spacing w:before="60" w:after="60"/>
              <w:rPr>
                <w:rFonts w:ascii="Arial" w:hAnsi="Arial" w:cs="Arial"/>
                <w:sz w:val="20"/>
                <w:lang w:val="en-GB"/>
              </w:rPr>
            </w:pPr>
            <w:r>
              <w:rPr>
                <w:rFonts w:ascii="Arial" w:hAnsi="Arial" w:cs="Arial"/>
                <w:sz w:val="20"/>
                <w:lang w:val="en-GB"/>
              </w:rPr>
              <w:t xml:space="preserve">2.2     </w:t>
            </w:r>
          </w:p>
        </w:tc>
        <w:tc>
          <w:tcPr>
            <w:tcW w:w="8404" w:type="dxa"/>
            <w:gridSpan w:val="6"/>
            <w:tcBorders>
              <w:bottom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List of Similar Contracts in which</w:t>
            </w:r>
            <w:r>
              <w:rPr>
                <w:rFonts w:ascii="Arial" w:hAnsi="Arial" w:cs="Arial"/>
                <w:sz w:val="20"/>
                <w:lang w:val="en-GB"/>
              </w:rPr>
              <w:t xml:space="preserve"> the proposed </w:t>
            </w:r>
            <w:r w:rsidRPr="000C23F6">
              <w:rPr>
                <w:rFonts w:ascii="Arial" w:hAnsi="Arial" w:cs="Arial"/>
                <w:sz w:val="20"/>
                <w:lang w:val="en-GB"/>
              </w:rPr>
              <w:t xml:space="preserve"> Subcontractor ha</w:t>
            </w:r>
            <w:r>
              <w:rPr>
                <w:rFonts w:ascii="Arial" w:hAnsi="Arial" w:cs="Arial"/>
                <w:sz w:val="20"/>
                <w:lang w:val="en-GB"/>
              </w:rPr>
              <w:t>d</w:t>
            </w:r>
            <w:r w:rsidRPr="000C23F6">
              <w:rPr>
                <w:rFonts w:ascii="Arial" w:hAnsi="Arial" w:cs="Arial"/>
                <w:sz w:val="20"/>
                <w:lang w:val="en-GB"/>
              </w:rPr>
              <w:t xml:space="preserve"> been engaged</w:t>
            </w:r>
          </w:p>
        </w:tc>
      </w:tr>
      <w:tr w:rsidR="002C133B" w:rsidRPr="000C23F6">
        <w:trPr>
          <w:gridAfter w:val="1"/>
          <w:wAfter w:w="7" w:type="dxa"/>
          <w:cantSplit/>
        </w:trPr>
        <w:tc>
          <w:tcPr>
            <w:tcW w:w="600" w:type="dxa"/>
            <w:vMerge w:val="restart"/>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Name of Contract </w:t>
            </w:r>
            <w:r>
              <w:rPr>
                <w:rFonts w:ascii="Arial" w:hAnsi="Arial" w:cs="Arial"/>
                <w:sz w:val="20"/>
                <w:lang w:val="en-GB"/>
              </w:rPr>
              <w:t>and Year of Execution</w:t>
            </w:r>
          </w:p>
        </w:tc>
        <w:tc>
          <w:tcPr>
            <w:tcW w:w="6247" w:type="dxa"/>
            <w:gridSpan w:val="4"/>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Value of Contract</w:t>
            </w:r>
          </w:p>
        </w:tc>
        <w:tc>
          <w:tcPr>
            <w:tcW w:w="6247" w:type="dxa"/>
            <w:gridSpan w:val="4"/>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jc w:val="both"/>
              <w:rPr>
                <w:rFonts w:ascii="Arial" w:hAnsi="Arial" w:cs="Arial"/>
                <w:sz w:val="20"/>
                <w:lang w:val="en-GB"/>
              </w:rPr>
            </w:pPr>
            <w:r w:rsidRPr="000C23F6">
              <w:rPr>
                <w:rFonts w:ascii="Arial" w:hAnsi="Arial" w:cs="Arial"/>
                <w:sz w:val="20"/>
                <w:lang w:val="en-GB"/>
              </w:rPr>
              <w:t>Name of Procuring Entity</w:t>
            </w:r>
          </w:p>
        </w:tc>
        <w:tc>
          <w:tcPr>
            <w:tcW w:w="4200"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Contact Person and contact details</w:t>
            </w:r>
          </w:p>
        </w:tc>
        <w:tc>
          <w:tcPr>
            <w:tcW w:w="4200"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r w:rsidR="002C133B" w:rsidRPr="000C23F6">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r w:rsidRPr="000C23F6">
              <w:rPr>
                <w:rFonts w:ascii="Arial" w:hAnsi="Arial" w:cs="Arial"/>
                <w:sz w:val="20"/>
                <w:lang w:val="en-GB"/>
              </w:rPr>
              <w:t xml:space="preserve">Type of Work performed </w:t>
            </w:r>
          </w:p>
        </w:tc>
        <w:tc>
          <w:tcPr>
            <w:tcW w:w="4200" w:type="dxa"/>
            <w:gridSpan w:val="3"/>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rsidR="002C133B" w:rsidRPr="000C23F6" w:rsidRDefault="002C133B" w:rsidP="00466686">
            <w:pPr>
              <w:spacing w:before="60" w:after="60"/>
              <w:rPr>
                <w:rFonts w:ascii="Arial" w:hAnsi="Arial" w:cs="Arial"/>
                <w:sz w:val="20"/>
                <w:lang w:val="en-GB"/>
              </w:rPr>
            </w:pPr>
          </w:p>
        </w:tc>
      </w:tr>
    </w:tbl>
    <w:p w:rsidR="002C133B" w:rsidRPr="000C23F6"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68067E" w:rsidRDefault="0068067E"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C133B" w:rsidRDefault="002C133B" w:rsidP="002C133B">
      <w:pPr>
        <w:rPr>
          <w:rFonts w:ascii="Arial" w:hAnsi="Arial" w:cs="Arial"/>
          <w:sz w:val="21"/>
          <w:szCs w:val="21"/>
          <w:lang w:val="en-GB"/>
        </w:rPr>
      </w:pPr>
    </w:p>
    <w:p w:rsidR="002708CD" w:rsidRPr="003F47F0" w:rsidRDefault="002708CD">
      <w:pPr>
        <w:tabs>
          <w:tab w:val="right" w:pos="9000"/>
        </w:tabs>
        <w:jc w:val="right"/>
        <w:rPr>
          <w:rFonts w:ascii="Arial" w:hAnsi="Arial" w:cs="Arial"/>
          <w:b/>
          <w:bCs/>
          <w:lang w:val="en-GB"/>
        </w:rPr>
      </w:pPr>
    </w:p>
    <w:p w:rsidR="0068067E" w:rsidRDefault="0068067E">
      <w:pPr>
        <w:pStyle w:val="Heading2"/>
        <w:rPr>
          <w:rFonts w:ascii="Arial" w:hAnsi="Arial"/>
          <w:lang w:val="en-GB"/>
        </w:rPr>
        <w:sectPr w:rsidR="0068067E" w:rsidSect="00CC0943">
          <w:type w:val="nextColumn"/>
          <w:pgSz w:w="11909" w:h="16834" w:code="9"/>
          <w:pgMar w:top="1440" w:right="1440" w:bottom="1440" w:left="1440" w:header="720" w:footer="720" w:gutter="0"/>
          <w:cols w:space="720"/>
        </w:sectPr>
      </w:pPr>
    </w:p>
    <w:p w:rsidR="002708CD" w:rsidRPr="003F47F0" w:rsidRDefault="002708CD" w:rsidP="00002740">
      <w:pPr>
        <w:rPr>
          <w:lang w:val="en-GB"/>
        </w:rPr>
      </w:pPr>
      <w:r w:rsidRPr="003F47F0">
        <w:rPr>
          <w:lang w:val="en-GB"/>
        </w:rPr>
        <w:lastRenderedPageBreak/>
        <w:t>Price Schedule for Goods (Form PG3-</w:t>
      </w:r>
      <w:r w:rsidR="00273DAE">
        <w:rPr>
          <w:lang w:val="en-GB"/>
        </w:rPr>
        <w:t>4</w:t>
      </w:r>
      <w:r w:rsidR="00E95847" w:rsidRPr="003F47F0">
        <w:rPr>
          <w:lang w:val="en-GB"/>
        </w:rPr>
        <w:t>A</w:t>
      </w:r>
      <w:r w:rsidRPr="003F47F0">
        <w:rPr>
          <w:lang w:val="en-GB"/>
        </w:rPr>
        <w:t>)</w:t>
      </w:r>
    </w:p>
    <w:p w:rsidR="002708CD" w:rsidRPr="003F47F0" w:rsidRDefault="002708CD" w:rsidP="002708CD">
      <w:pPr>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13"/>
        <w:gridCol w:w="2123"/>
        <w:gridCol w:w="2329"/>
        <w:gridCol w:w="5973"/>
      </w:tblGrid>
      <w:tr w:rsidR="002708CD" w:rsidRPr="0053628B" w:rsidTr="00EC6D6C">
        <w:tc>
          <w:tcPr>
            <w:tcW w:w="3542" w:type="dxa"/>
          </w:tcPr>
          <w:p w:rsidR="002708CD" w:rsidRPr="0053628B" w:rsidRDefault="002708CD" w:rsidP="002708CD">
            <w:pPr>
              <w:rPr>
                <w:rFonts w:ascii="Arial" w:hAnsi="Arial" w:cs="Arial"/>
                <w:sz w:val="22"/>
                <w:szCs w:val="22"/>
                <w:lang w:val="en-GB"/>
              </w:rPr>
            </w:pPr>
            <w:r w:rsidRPr="0053628B">
              <w:rPr>
                <w:rFonts w:ascii="Arial" w:hAnsi="Arial" w:cs="Arial"/>
                <w:sz w:val="22"/>
                <w:szCs w:val="22"/>
                <w:lang w:val="en-GB"/>
              </w:rPr>
              <w:t>Invitation for Tender No:</w:t>
            </w:r>
          </w:p>
        </w:tc>
        <w:tc>
          <w:tcPr>
            <w:tcW w:w="2146" w:type="dxa"/>
          </w:tcPr>
          <w:p w:rsidR="002708CD" w:rsidRPr="0053628B" w:rsidRDefault="002708CD" w:rsidP="002708CD">
            <w:pPr>
              <w:rPr>
                <w:rFonts w:ascii="Arial" w:hAnsi="Arial" w:cs="Arial"/>
                <w:sz w:val="22"/>
                <w:szCs w:val="22"/>
                <w:lang w:val="en-GB"/>
              </w:rPr>
            </w:pPr>
          </w:p>
        </w:tc>
        <w:tc>
          <w:tcPr>
            <w:tcW w:w="2340" w:type="dxa"/>
          </w:tcPr>
          <w:p w:rsidR="002708CD" w:rsidRPr="0053628B" w:rsidRDefault="003442A5" w:rsidP="002708CD">
            <w:pPr>
              <w:rPr>
                <w:rFonts w:ascii="Arial" w:hAnsi="Arial" w:cs="Arial"/>
                <w:sz w:val="22"/>
                <w:szCs w:val="22"/>
                <w:lang w:val="en-GB"/>
              </w:rPr>
            </w:pPr>
            <w:r w:rsidRPr="0053628B">
              <w:rPr>
                <w:rFonts w:ascii="Arial" w:hAnsi="Arial" w:cs="Arial"/>
                <w:sz w:val="22"/>
                <w:szCs w:val="22"/>
                <w:lang w:val="en-GB"/>
              </w:rPr>
              <w:t>Date:</w:t>
            </w:r>
          </w:p>
        </w:tc>
        <w:tc>
          <w:tcPr>
            <w:tcW w:w="6030" w:type="dxa"/>
          </w:tcPr>
          <w:p w:rsidR="002708CD" w:rsidRPr="0053628B" w:rsidRDefault="002708CD" w:rsidP="002708CD">
            <w:pPr>
              <w:rPr>
                <w:rFonts w:ascii="Arial" w:hAnsi="Arial" w:cs="Arial"/>
                <w:sz w:val="22"/>
                <w:szCs w:val="22"/>
                <w:lang w:val="en-GB"/>
              </w:rPr>
            </w:pPr>
          </w:p>
        </w:tc>
      </w:tr>
      <w:tr w:rsidR="002708CD" w:rsidRPr="0053628B" w:rsidTr="00EC6D6C">
        <w:tc>
          <w:tcPr>
            <w:tcW w:w="3542" w:type="dxa"/>
          </w:tcPr>
          <w:p w:rsidR="002708CD" w:rsidRPr="0053628B" w:rsidRDefault="002708CD" w:rsidP="002708CD">
            <w:pPr>
              <w:rPr>
                <w:rFonts w:ascii="Arial" w:hAnsi="Arial" w:cs="Arial"/>
                <w:sz w:val="22"/>
                <w:szCs w:val="22"/>
                <w:lang w:val="en-GB"/>
              </w:rPr>
            </w:pPr>
            <w:r w:rsidRPr="0053628B">
              <w:rPr>
                <w:rFonts w:ascii="Arial" w:hAnsi="Arial" w:cs="Arial"/>
                <w:sz w:val="22"/>
                <w:szCs w:val="22"/>
                <w:lang w:val="en-GB"/>
              </w:rPr>
              <w:t>Tender Package No:</w:t>
            </w:r>
          </w:p>
        </w:tc>
        <w:tc>
          <w:tcPr>
            <w:tcW w:w="2146" w:type="dxa"/>
          </w:tcPr>
          <w:p w:rsidR="002708CD" w:rsidRPr="0053628B" w:rsidRDefault="002708CD" w:rsidP="002708CD">
            <w:pPr>
              <w:rPr>
                <w:rFonts w:ascii="Arial" w:hAnsi="Arial" w:cs="Arial"/>
                <w:sz w:val="22"/>
                <w:szCs w:val="22"/>
                <w:lang w:val="en-GB"/>
              </w:rPr>
            </w:pPr>
          </w:p>
        </w:tc>
        <w:tc>
          <w:tcPr>
            <w:tcW w:w="2340" w:type="dxa"/>
          </w:tcPr>
          <w:p w:rsidR="002708CD" w:rsidRPr="0053628B" w:rsidRDefault="003442A5" w:rsidP="002708CD">
            <w:pPr>
              <w:rPr>
                <w:rFonts w:ascii="Arial" w:hAnsi="Arial" w:cs="Arial"/>
                <w:sz w:val="22"/>
                <w:szCs w:val="22"/>
                <w:lang w:val="en-GB"/>
              </w:rPr>
            </w:pPr>
            <w:r w:rsidRPr="0053628B">
              <w:rPr>
                <w:rFonts w:ascii="Arial" w:hAnsi="Arial" w:cs="Arial"/>
                <w:sz w:val="22"/>
                <w:szCs w:val="22"/>
                <w:lang w:val="en-GB"/>
              </w:rPr>
              <w:t>Package Description:</w:t>
            </w:r>
          </w:p>
        </w:tc>
        <w:tc>
          <w:tcPr>
            <w:tcW w:w="6030" w:type="dxa"/>
          </w:tcPr>
          <w:p w:rsidR="002708CD" w:rsidRPr="0053628B" w:rsidRDefault="003442A5" w:rsidP="002708CD">
            <w:pPr>
              <w:rPr>
                <w:rFonts w:ascii="Arial" w:hAnsi="Arial" w:cs="Arial"/>
                <w:sz w:val="22"/>
                <w:szCs w:val="22"/>
                <w:lang w:val="en-GB"/>
              </w:rPr>
            </w:pPr>
            <w:r w:rsidRPr="0053628B">
              <w:rPr>
                <w:rFonts w:ascii="Arial" w:hAnsi="Arial" w:cs="Arial"/>
                <w:i/>
                <w:sz w:val="22"/>
                <w:szCs w:val="22"/>
                <w:lang w:val="en-GB"/>
              </w:rPr>
              <w:t>[enter description as specified in Section 6]</w:t>
            </w:r>
          </w:p>
        </w:tc>
      </w:tr>
      <w:tr w:rsidR="003442A5" w:rsidRPr="0053628B" w:rsidTr="00EC6D6C">
        <w:tc>
          <w:tcPr>
            <w:tcW w:w="3542" w:type="dxa"/>
          </w:tcPr>
          <w:p w:rsidR="003442A5" w:rsidRPr="0053628B" w:rsidRDefault="003442A5" w:rsidP="002708CD">
            <w:pPr>
              <w:rPr>
                <w:rFonts w:ascii="Arial" w:hAnsi="Arial" w:cs="Arial"/>
                <w:sz w:val="22"/>
                <w:szCs w:val="22"/>
                <w:lang w:val="en-GB"/>
              </w:rPr>
            </w:pPr>
            <w:r w:rsidRPr="0053628B">
              <w:rPr>
                <w:rFonts w:ascii="Arial" w:hAnsi="Arial" w:cs="Arial"/>
                <w:sz w:val="22"/>
                <w:szCs w:val="22"/>
                <w:lang w:val="en-GB"/>
              </w:rPr>
              <w:t xml:space="preserve">Tender </w:t>
            </w: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No:</w:t>
            </w:r>
          </w:p>
        </w:tc>
        <w:tc>
          <w:tcPr>
            <w:tcW w:w="2146" w:type="dxa"/>
          </w:tcPr>
          <w:p w:rsidR="003442A5" w:rsidRPr="0053628B" w:rsidRDefault="003442A5" w:rsidP="002708CD">
            <w:pPr>
              <w:rPr>
                <w:rFonts w:ascii="Arial" w:hAnsi="Arial" w:cs="Arial"/>
                <w:sz w:val="22"/>
                <w:szCs w:val="22"/>
                <w:lang w:val="en-GB"/>
              </w:rPr>
            </w:pPr>
          </w:p>
        </w:tc>
        <w:tc>
          <w:tcPr>
            <w:tcW w:w="2340" w:type="dxa"/>
          </w:tcPr>
          <w:p w:rsidR="003442A5" w:rsidRPr="0053628B" w:rsidRDefault="003442A5" w:rsidP="002708CD">
            <w:pPr>
              <w:rPr>
                <w:rFonts w:ascii="Arial" w:hAnsi="Arial" w:cs="Arial"/>
                <w:sz w:val="22"/>
                <w:szCs w:val="22"/>
                <w:lang w:val="en-GB"/>
              </w:rPr>
            </w:pP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Description:</w:t>
            </w:r>
          </w:p>
        </w:tc>
        <w:tc>
          <w:tcPr>
            <w:tcW w:w="6030" w:type="dxa"/>
          </w:tcPr>
          <w:p w:rsidR="003442A5" w:rsidRPr="0053628B" w:rsidRDefault="003442A5" w:rsidP="002708CD">
            <w:pPr>
              <w:rPr>
                <w:rFonts w:ascii="Arial" w:hAnsi="Arial" w:cs="Arial"/>
                <w:i/>
                <w:sz w:val="22"/>
                <w:szCs w:val="22"/>
                <w:lang w:val="en-GB"/>
              </w:rPr>
            </w:pPr>
            <w:r w:rsidRPr="0053628B">
              <w:rPr>
                <w:rFonts w:ascii="Arial" w:hAnsi="Arial" w:cs="Arial"/>
                <w:i/>
                <w:sz w:val="22"/>
                <w:szCs w:val="22"/>
                <w:lang w:val="en-GB"/>
              </w:rPr>
              <w:t>[enter description as specified in Section 6]</w:t>
            </w:r>
          </w:p>
        </w:tc>
      </w:tr>
    </w:tbl>
    <w:p w:rsidR="002708CD" w:rsidRPr="003F47F0" w:rsidRDefault="002708CD" w:rsidP="002708CD">
      <w:pPr>
        <w:rPr>
          <w:rFonts w:ascii="Arial" w:hAnsi="Arial" w:cs="Arial"/>
          <w:sz w:val="22"/>
          <w:szCs w:val="22"/>
          <w:lang w:val="en-GB"/>
        </w:rPr>
      </w:pPr>
    </w:p>
    <w:p w:rsidR="002708CD" w:rsidRDefault="002708CD">
      <w:pPr>
        <w:suppressAutoHyphens/>
        <w:rPr>
          <w:rFonts w:ascii="Arial" w:hAnsi="Arial" w:cs="Arial"/>
          <w:b/>
          <w:bCs/>
          <w:sz w:val="22"/>
          <w:szCs w:val="22"/>
          <w:lang w:val="en-GB"/>
        </w:rPr>
      </w:pPr>
      <w:r w:rsidRPr="00130BC6">
        <w:rPr>
          <w:rFonts w:ascii="Arial" w:hAnsi="Arial" w:cs="Arial"/>
          <w:b/>
          <w:bCs/>
          <w:sz w:val="22"/>
          <w:szCs w:val="22"/>
          <w:lang w:val="en-GB"/>
        </w:rPr>
        <w:t xml:space="preserve">A: PRICE OF </w:t>
      </w:r>
      <w:proofErr w:type="gramStart"/>
      <w:r w:rsidRPr="00130BC6">
        <w:rPr>
          <w:rFonts w:ascii="Arial" w:hAnsi="Arial" w:cs="Arial"/>
          <w:b/>
          <w:bCs/>
          <w:sz w:val="22"/>
          <w:szCs w:val="22"/>
          <w:lang w:val="en-GB"/>
        </w:rPr>
        <w:t>GOODS</w:t>
      </w:r>
      <w:r w:rsidR="006F412F">
        <w:rPr>
          <w:rFonts w:ascii="Arial" w:hAnsi="Arial" w:cs="Arial"/>
          <w:b/>
          <w:bCs/>
          <w:sz w:val="22"/>
          <w:szCs w:val="22"/>
          <w:lang w:val="en-GB"/>
        </w:rPr>
        <w:t>(</w:t>
      </w:r>
      <w:proofErr w:type="gramEnd"/>
      <w:r w:rsidR="006F412F">
        <w:rPr>
          <w:rFonts w:ascii="Arial" w:hAnsi="Arial" w:cs="Arial"/>
          <w:b/>
          <w:bCs/>
          <w:sz w:val="22"/>
          <w:szCs w:val="22"/>
          <w:lang w:val="en-GB"/>
        </w:rPr>
        <w:t>Including Spare Parts, if any)</w:t>
      </w:r>
      <w:r w:rsidRPr="00130BC6">
        <w:rPr>
          <w:rFonts w:ascii="Arial" w:hAnsi="Arial" w:cs="Arial"/>
          <w:b/>
          <w:bCs/>
          <w:sz w:val="22"/>
          <w:szCs w:val="22"/>
          <w:lang w:val="en-GB"/>
        </w:rPr>
        <w:t xml:space="preserve"> AND DELIVERY SCHEDULE</w:t>
      </w:r>
    </w:p>
    <w:p w:rsidR="00130BC6" w:rsidRPr="00130BC6" w:rsidRDefault="00130BC6">
      <w:pPr>
        <w:suppressAutoHyphens/>
        <w:rPr>
          <w:rFonts w:ascii="Arial" w:hAnsi="Arial" w:cs="Arial"/>
          <w:b/>
          <w:bCs/>
          <w:sz w:val="22"/>
          <w:szCs w:val="22"/>
          <w:lang w:val="en-GB"/>
        </w:rPr>
      </w:pPr>
    </w:p>
    <w:tbl>
      <w:tblPr>
        <w:tblW w:w="14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2160"/>
        <w:gridCol w:w="1440"/>
        <w:gridCol w:w="1530"/>
        <w:gridCol w:w="1170"/>
        <w:gridCol w:w="1080"/>
        <w:gridCol w:w="1260"/>
        <w:gridCol w:w="1440"/>
        <w:gridCol w:w="2790"/>
      </w:tblGrid>
      <w:tr w:rsidR="00C311EE" w:rsidRPr="003F47F0" w:rsidTr="001D149F">
        <w:trPr>
          <w:cantSplit/>
        </w:trPr>
        <w:tc>
          <w:tcPr>
            <w:tcW w:w="1152"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1</w:t>
            </w:r>
          </w:p>
        </w:tc>
        <w:tc>
          <w:tcPr>
            <w:tcW w:w="216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2</w:t>
            </w:r>
          </w:p>
        </w:tc>
        <w:tc>
          <w:tcPr>
            <w:tcW w:w="144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53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17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4</w:t>
            </w:r>
          </w:p>
        </w:tc>
        <w:tc>
          <w:tcPr>
            <w:tcW w:w="108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5</w:t>
            </w:r>
          </w:p>
        </w:tc>
        <w:tc>
          <w:tcPr>
            <w:tcW w:w="126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6</w:t>
            </w:r>
          </w:p>
        </w:tc>
        <w:tc>
          <w:tcPr>
            <w:tcW w:w="1440" w:type="dxa"/>
          </w:tcPr>
          <w:p w:rsidR="00C311EE" w:rsidRPr="00857647" w:rsidRDefault="00C311EE">
            <w:pPr>
              <w:suppressAutoHyphens/>
              <w:jc w:val="center"/>
              <w:rPr>
                <w:rFonts w:ascii="Arial" w:hAnsi="Arial" w:cs="Arial"/>
                <w:sz w:val="22"/>
                <w:szCs w:val="22"/>
                <w:lang w:val="en-GB"/>
              </w:rPr>
            </w:pPr>
            <w:r w:rsidRPr="00857647">
              <w:rPr>
                <w:rFonts w:ascii="Arial" w:hAnsi="Arial" w:cs="Arial"/>
                <w:sz w:val="22"/>
                <w:szCs w:val="22"/>
                <w:lang w:val="en-GB"/>
              </w:rPr>
              <w:t xml:space="preserve">7 </w:t>
            </w:r>
          </w:p>
        </w:tc>
        <w:tc>
          <w:tcPr>
            <w:tcW w:w="2790" w:type="dxa"/>
          </w:tcPr>
          <w:p w:rsidR="00C311EE" w:rsidRPr="00857647" w:rsidRDefault="00C311EE">
            <w:pPr>
              <w:suppressAutoHyphens/>
              <w:jc w:val="center"/>
              <w:rPr>
                <w:rFonts w:ascii="Arial" w:hAnsi="Arial" w:cs="Arial"/>
                <w:sz w:val="22"/>
                <w:szCs w:val="22"/>
                <w:lang w:val="en-GB"/>
              </w:rPr>
            </w:pPr>
            <w:r>
              <w:rPr>
                <w:rFonts w:ascii="Arial" w:hAnsi="Arial" w:cs="Arial"/>
                <w:sz w:val="22"/>
                <w:szCs w:val="22"/>
                <w:lang w:val="en-GB"/>
              </w:rPr>
              <w:t>8</w:t>
            </w:r>
          </w:p>
        </w:tc>
      </w:tr>
      <w:tr w:rsidR="00C311EE" w:rsidRPr="00C311EE" w:rsidTr="001D149F">
        <w:trPr>
          <w:cantSplit/>
        </w:trPr>
        <w:tc>
          <w:tcPr>
            <w:tcW w:w="1152" w:type="dxa"/>
          </w:tcPr>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Item</w:t>
            </w: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N</w:t>
            </w:r>
            <w:r w:rsidRPr="00B61C44">
              <w:rPr>
                <w:rFonts w:ascii="Arial" w:hAnsi="Arial" w:cs="Arial"/>
                <w:sz w:val="22"/>
                <w:szCs w:val="22"/>
                <w:lang w:val="en-GB"/>
              </w:rPr>
              <w:sym w:font="Symbol" w:char="F0B0"/>
            </w:r>
            <w:r w:rsidRPr="00B61C44">
              <w:rPr>
                <w:rFonts w:ascii="Arial" w:hAnsi="Arial" w:cs="Arial"/>
                <w:sz w:val="22"/>
                <w:szCs w:val="22"/>
                <w:lang w:val="en-GB"/>
              </w:rPr>
              <w:t xml:space="preserve"> .</w:t>
            </w:r>
          </w:p>
        </w:tc>
        <w:tc>
          <w:tcPr>
            <w:tcW w:w="2160" w:type="dxa"/>
          </w:tcPr>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Description</w:t>
            </w: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Of Item</w:t>
            </w:r>
          </w:p>
        </w:tc>
        <w:tc>
          <w:tcPr>
            <w:tcW w:w="1440" w:type="dxa"/>
          </w:tcPr>
          <w:p w:rsidR="00C311EE" w:rsidRDefault="00C311EE">
            <w:pPr>
              <w:suppressAutoHyphens/>
              <w:jc w:val="center"/>
              <w:rPr>
                <w:rFonts w:ascii="Arial" w:hAnsi="Arial" w:cs="Arial"/>
                <w:sz w:val="22"/>
                <w:szCs w:val="22"/>
                <w:lang w:val="en-GB"/>
              </w:rPr>
            </w:pPr>
            <w:r>
              <w:rPr>
                <w:rFonts w:ascii="Arial" w:hAnsi="Arial" w:cs="Arial"/>
                <w:sz w:val="22"/>
                <w:szCs w:val="22"/>
                <w:lang w:val="en-GB"/>
              </w:rPr>
              <w:t xml:space="preserve">Country of </w:t>
            </w:r>
          </w:p>
          <w:p w:rsidR="00C311EE" w:rsidRPr="00B61C44" w:rsidRDefault="00C311EE">
            <w:pPr>
              <w:suppressAutoHyphens/>
              <w:jc w:val="center"/>
              <w:rPr>
                <w:rFonts w:ascii="Arial" w:hAnsi="Arial" w:cs="Arial"/>
                <w:sz w:val="22"/>
                <w:szCs w:val="22"/>
                <w:lang w:val="en-GB"/>
              </w:rPr>
            </w:pPr>
            <w:r>
              <w:rPr>
                <w:rFonts w:ascii="Arial" w:hAnsi="Arial" w:cs="Arial"/>
                <w:sz w:val="22"/>
                <w:szCs w:val="22"/>
                <w:lang w:val="en-GB"/>
              </w:rPr>
              <w:t>Origin</w:t>
            </w:r>
          </w:p>
        </w:tc>
        <w:tc>
          <w:tcPr>
            <w:tcW w:w="1530" w:type="dxa"/>
          </w:tcPr>
          <w:p w:rsidR="00C311EE" w:rsidRPr="00B61C44" w:rsidRDefault="00C311EE">
            <w:pPr>
              <w:suppressAutoHyphens/>
              <w:jc w:val="center"/>
              <w:rPr>
                <w:rFonts w:ascii="Arial" w:hAnsi="Arial" w:cs="Arial"/>
                <w:sz w:val="22"/>
                <w:szCs w:val="22"/>
                <w:lang w:val="en-GB"/>
              </w:rPr>
            </w:pPr>
            <w:r>
              <w:rPr>
                <w:rFonts w:ascii="Arial" w:hAnsi="Arial" w:cs="Arial"/>
                <w:sz w:val="22"/>
                <w:szCs w:val="22"/>
                <w:lang w:val="en-GB"/>
              </w:rPr>
              <w:t xml:space="preserve">Unit of Measurement </w:t>
            </w:r>
          </w:p>
        </w:tc>
        <w:tc>
          <w:tcPr>
            <w:tcW w:w="1170" w:type="dxa"/>
          </w:tcPr>
          <w:p w:rsidR="00C311EE" w:rsidRPr="00B61C44" w:rsidRDefault="00C311EE">
            <w:pPr>
              <w:suppressAutoHyphens/>
              <w:jc w:val="center"/>
              <w:rPr>
                <w:rFonts w:ascii="Arial" w:hAnsi="Arial" w:cs="Arial"/>
                <w:sz w:val="22"/>
                <w:szCs w:val="22"/>
                <w:lang w:val="en-GB"/>
              </w:rPr>
            </w:pPr>
            <w:proofErr w:type="spellStart"/>
            <w:r w:rsidRPr="00B61C44">
              <w:rPr>
                <w:rFonts w:ascii="Arial" w:hAnsi="Arial" w:cs="Arial"/>
                <w:sz w:val="22"/>
                <w:szCs w:val="22"/>
                <w:lang w:val="en-GB"/>
              </w:rPr>
              <w:t>Qty</w:t>
            </w:r>
            <w:proofErr w:type="spellEnd"/>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Of units</w:t>
            </w: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Required</w:t>
            </w:r>
          </w:p>
        </w:tc>
        <w:tc>
          <w:tcPr>
            <w:tcW w:w="1080" w:type="dxa"/>
          </w:tcPr>
          <w:p w:rsidR="00C311EE" w:rsidRDefault="00C311EE" w:rsidP="002708CD">
            <w:pPr>
              <w:suppressAutoHyphens/>
              <w:jc w:val="center"/>
              <w:rPr>
                <w:rFonts w:ascii="Arial" w:hAnsi="Arial" w:cs="Arial"/>
                <w:sz w:val="22"/>
                <w:szCs w:val="22"/>
                <w:lang w:val="en-GB"/>
              </w:rPr>
            </w:pPr>
            <w:r w:rsidRPr="00B61C44">
              <w:rPr>
                <w:rFonts w:ascii="Arial" w:hAnsi="Arial" w:cs="Arial"/>
                <w:sz w:val="22"/>
                <w:szCs w:val="22"/>
                <w:lang w:val="en-GB"/>
              </w:rPr>
              <w:t>Unit price</w:t>
            </w:r>
          </w:p>
          <w:p w:rsidR="00C311EE" w:rsidRPr="00B61C44" w:rsidRDefault="00C311EE" w:rsidP="002708CD">
            <w:pPr>
              <w:suppressAutoHyphens/>
              <w:jc w:val="center"/>
              <w:rPr>
                <w:rFonts w:ascii="Arial" w:hAnsi="Arial" w:cs="Arial"/>
                <w:sz w:val="22"/>
                <w:szCs w:val="22"/>
                <w:lang w:val="en-GB"/>
              </w:rPr>
            </w:pPr>
          </w:p>
        </w:tc>
        <w:tc>
          <w:tcPr>
            <w:tcW w:w="1260" w:type="dxa"/>
          </w:tcPr>
          <w:p w:rsidR="00C311EE" w:rsidRPr="00B61C44" w:rsidRDefault="00C311EE" w:rsidP="002708CD">
            <w:pPr>
              <w:suppressAutoHyphens/>
              <w:jc w:val="center"/>
              <w:rPr>
                <w:rFonts w:ascii="Arial" w:hAnsi="Arial" w:cs="Arial"/>
                <w:sz w:val="22"/>
                <w:szCs w:val="22"/>
                <w:lang w:val="en-GB"/>
              </w:rPr>
            </w:pPr>
            <w:r w:rsidRPr="00B61C44">
              <w:rPr>
                <w:rFonts w:ascii="Arial" w:hAnsi="Arial" w:cs="Arial"/>
                <w:sz w:val="22"/>
                <w:szCs w:val="22"/>
                <w:lang w:val="en-GB"/>
              </w:rPr>
              <w:t xml:space="preserve">Total price </w:t>
            </w:r>
          </w:p>
          <w:p w:rsidR="00C311EE" w:rsidRPr="00B61C44" w:rsidRDefault="00C311EE" w:rsidP="002708CD">
            <w:pPr>
              <w:suppressAutoHyphens/>
              <w:jc w:val="center"/>
              <w:rPr>
                <w:rFonts w:ascii="Arial" w:hAnsi="Arial" w:cs="Arial"/>
                <w:sz w:val="22"/>
                <w:szCs w:val="22"/>
                <w:lang w:val="en-GB"/>
              </w:rPr>
            </w:pPr>
          </w:p>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 xml:space="preserve">(col. 4 </w:t>
            </w:r>
            <w:r w:rsidRPr="00B61C44">
              <w:rPr>
                <w:rFonts w:ascii="Arial" w:hAnsi="Arial" w:cs="Arial"/>
                <w:sz w:val="22"/>
                <w:szCs w:val="22"/>
                <w:lang w:val="en-GB"/>
              </w:rPr>
              <w:sym w:font="Symbol" w:char="F0B4"/>
            </w:r>
            <w:r w:rsidRPr="00B61C44">
              <w:rPr>
                <w:rFonts w:ascii="Arial" w:hAnsi="Arial" w:cs="Arial"/>
                <w:sz w:val="22"/>
                <w:szCs w:val="22"/>
                <w:lang w:val="en-GB"/>
              </w:rPr>
              <w:t xml:space="preserve"> 5)</w:t>
            </w:r>
          </w:p>
        </w:tc>
        <w:tc>
          <w:tcPr>
            <w:tcW w:w="1440" w:type="dxa"/>
          </w:tcPr>
          <w:p w:rsidR="00C311EE" w:rsidRPr="00B61C44" w:rsidRDefault="00C311EE">
            <w:pPr>
              <w:suppressAutoHyphens/>
              <w:jc w:val="center"/>
              <w:rPr>
                <w:rFonts w:ascii="Arial" w:hAnsi="Arial" w:cs="Arial"/>
                <w:sz w:val="22"/>
                <w:szCs w:val="22"/>
                <w:lang w:val="en-GB"/>
              </w:rPr>
            </w:pPr>
            <w:r w:rsidRPr="00B61C44">
              <w:rPr>
                <w:rFonts w:ascii="Arial" w:hAnsi="Arial" w:cs="Arial"/>
                <w:sz w:val="22"/>
                <w:szCs w:val="22"/>
                <w:lang w:val="en-GB"/>
              </w:rPr>
              <w:t>Point of Delivery</w:t>
            </w:r>
            <w:r>
              <w:rPr>
                <w:rFonts w:ascii="Arial" w:hAnsi="Arial" w:cs="Arial"/>
                <w:sz w:val="22"/>
                <w:szCs w:val="22"/>
                <w:lang w:val="en-GB"/>
              </w:rPr>
              <w:t xml:space="preserve"> as per Schedule of Requirement</w:t>
            </w:r>
          </w:p>
          <w:p w:rsidR="00C311EE" w:rsidRPr="003F47F0" w:rsidRDefault="00C311EE">
            <w:pPr>
              <w:suppressAutoHyphens/>
              <w:jc w:val="center"/>
              <w:rPr>
                <w:rFonts w:ascii="Arial" w:hAnsi="Arial" w:cs="Arial"/>
                <w:sz w:val="16"/>
                <w:szCs w:val="16"/>
                <w:lang w:val="en-GB"/>
              </w:rPr>
            </w:pPr>
          </w:p>
        </w:tc>
        <w:tc>
          <w:tcPr>
            <w:tcW w:w="2790" w:type="dxa"/>
          </w:tcPr>
          <w:p w:rsidR="00C311EE" w:rsidRPr="00C311EE" w:rsidRDefault="00C311EE" w:rsidP="00C311EE">
            <w:pPr>
              <w:suppressAutoHyphens/>
              <w:jc w:val="center"/>
              <w:rPr>
                <w:rFonts w:ascii="Arial" w:hAnsi="Arial" w:cs="Arial"/>
                <w:sz w:val="22"/>
                <w:szCs w:val="22"/>
                <w:lang w:val="en-GB"/>
              </w:rPr>
            </w:pPr>
            <w:r w:rsidRPr="00C311EE">
              <w:rPr>
                <w:rFonts w:ascii="Arial" w:hAnsi="Arial" w:cs="Arial"/>
                <w:sz w:val="22"/>
                <w:szCs w:val="22"/>
                <w:lang w:val="en-GB"/>
              </w:rPr>
              <w:t>Delivery Period</w:t>
            </w:r>
          </w:p>
          <w:p w:rsidR="00C311EE" w:rsidRPr="00B61C44" w:rsidRDefault="00C311EE" w:rsidP="00C311EE">
            <w:pPr>
              <w:suppressAutoHyphens/>
              <w:jc w:val="center"/>
              <w:rPr>
                <w:rFonts w:ascii="Arial" w:hAnsi="Arial" w:cs="Arial"/>
                <w:sz w:val="22"/>
                <w:szCs w:val="22"/>
                <w:lang w:val="en-GB"/>
              </w:rPr>
            </w:pPr>
            <w:r w:rsidRPr="00C311EE">
              <w:rPr>
                <w:rFonts w:ascii="Arial" w:hAnsi="Arial" w:cs="Arial"/>
                <w:sz w:val="22"/>
                <w:szCs w:val="22"/>
                <w:lang w:val="en-GB"/>
              </w:rPr>
              <w:t>Offered</w:t>
            </w:r>
            <w:r>
              <w:rPr>
                <w:rFonts w:ascii="Arial" w:hAnsi="Arial" w:cs="Arial"/>
                <w:sz w:val="22"/>
                <w:szCs w:val="22"/>
                <w:lang w:val="en-GB"/>
              </w:rPr>
              <w:t xml:space="preserve"> as per Schedule of Requirement</w:t>
            </w:r>
          </w:p>
        </w:tc>
      </w:tr>
      <w:tr w:rsidR="00C311EE" w:rsidRPr="003F47F0" w:rsidTr="001D149F">
        <w:trPr>
          <w:cantSplit/>
          <w:trHeight w:hRule="exact" w:val="240"/>
        </w:trPr>
        <w:tc>
          <w:tcPr>
            <w:tcW w:w="1152" w:type="dxa"/>
          </w:tcPr>
          <w:p w:rsidR="00C311EE" w:rsidRPr="003F47F0" w:rsidRDefault="00C311EE">
            <w:pPr>
              <w:suppressAutoHyphens/>
              <w:snapToGrid w:val="0"/>
              <w:rPr>
                <w:rFonts w:ascii="Arial" w:hAnsi="Arial" w:cs="Arial"/>
                <w:sz w:val="16"/>
                <w:szCs w:val="16"/>
                <w:lang w:val="en-GB"/>
              </w:rPr>
            </w:pPr>
          </w:p>
        </w:tc>
        <w:tc>
          <w:tcPr>
            <w:tcW w:w="2160" w:type="dxa"/>
            <w:vAlign w:val="bottom"/>
          </w:tcPr>
          <w:p w:rsidR="00C311EE" w:rsidRPr="003F47F0" w:rsidRDefault="00C311EE">
            <w:pPr>
              <w:suppressAutoHyphens/>
              <w:snapToGrid w:val="0"/>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1530" w:type="dxa"/>
          </w:tcPr>
          <w:p w:rsidR="00C311EE" w:rsidRPr="003F47F0" w:rsidRDefault="00C311EE">
            <w:pPr>
              <w:suppressAutoHyphens/>
              <w:snapToGrid w:val="0"/>
              <w:rPr>
                <w:rFonts w:ascii="Arial" w:hAnsi="Arial" w:cs="Arial"/>
                <w:sz w:val="16"/>
                <w:szCs w:val="16"/>
                <w:lang w:val="en-GB"/>
              </w:rPr>
            </w:pPr>
          </w:p>
        </w:tc>
        <w:tc>
          <w:tcPr>
            <w:tcW w:w="1170" w:type="dxa"/>
          </w:tcPr>
          <w:p w:rsidR="00C311EE" w:rsidRPr="003F47F0" w:rsidRDefault="00C311EE">
            <w:pPr>
              <w:suppressAutoHyphens/>
              <w:snapToGrid w:val="0"/>
              <w:rPr>
                <w:rFonts w:ascii="Arial" w:hAnsi="Arial" w:cs="Arial"/>
                <w:sz w:val="16"/>
                <w:szCs w:val="16"/>
                <w:lang w:val="en-GB"/>
              </w:rPr>
            </w:pPr>
          </w:p>
        </w:tc>
        <w:tc>
          <w:tcPr>
            <w:tcW w:w="1080" w:type="dxa"/>
          </w:tcPr>
          <w:p w:rsidR="00C311EE" w:rsidRPr="00130BC6" w:rsidRDefault="00C311EE" w:rsidP="002708CD">
            <w:pPr>
              <w:suppressAutoHyphens/>
              <w:snapToGrid w:val="0"/>
              <w:jc w:val="center"/>
              <w:rPr>
                <w:rFonts w:ascii="Arial" w:hAnsi="Arial" w:cs="Arial"/>
                <w:b/>
                <w:sz w:val="16"/>
                <w:szCs w:val="16"/>
                <w:lang w:val="en-GB"/>
              </w:rPr>
            </w:pPr>
            <w:r w:rsidRPr="00130BC6">
              <w:rPr>
                <w:rFonts w:ascii="Arial" w:hAnsi="Arial" w:cs="Arial"/>
                <w:b/>
                <w:sz w:val="16"/>
                <w:szCs w:val="16"/>
                <w:lang w:val="en-GB"/>
              </w:rPr>
              <w:t>(Note1)</w:t>
            </w:r>
          </w:p>
        </w:tc>
        <w:tc>
          <w:tcPr>
            <w:tcW w:w="1260" w:type="dxa"/>
          </w:tcPr>
          <w:p w:rsidR="00C311EE" w:rsidRPr="003F47F0" w:rsidRDefault="00C311EE">
            <w:pPr>
              <w:suppressAutoHyphens/>
              <w:snapToGrid w:val="0"/>
              <w:jc w:val="center"/>
              <w:rPr>
                <w:rFonts w:ascii="Arial" w:hAnsi="Arial" w:cs="Arial"/>
                <w:sz w:val="16"/>
                <w:szCs w:val="16"/>
                <w:lang w:val="en-GB"/>
              </w:rPr>
            </w:pPr>
          </w:p>
        </w:tc>
        <w:tc>
          <w:tcPr>
            <w:tcW w:w="1440" w:type="dxa"/>
          </w:tcPr>
          <w:p w:rsidR="00C311EE" w:rsidRPr="00130BC6" w:rsidRDefault="00C311EE" w:rsidP="00130BC6">
            <w:pPr>
              <w:suppressAutoHyphens/>
              <w:snapToGrid w:val="0"/>
              <w:jc w:val="center"/>
              <w:rPr>
                <w:rFonts w:ascii="Arial" w:hAnsi="Arial" w:cs="Arial"/>
                <w:b/>
                <w:sz w:val="16"/>
                <w:szCs w:val="16"/>
                <w:lang w:val="en-GB"/>
              </w:rPr>
            </w:pPr>
            <w:r w:rsidRPr="00130BC6">
              <w:rPr>
                <w:rFonts w:ascii="Arial" w:hAnsi="Arial" w:cs="Arial"/>
                <w:b/>
                <w:sz w:val="16"/>
                <w:szCs w:val="16"/>
                <w:lang w:val="en-GB"/>
              </w:rPr>
              <w:t>(Note2)</w:t>
            </w:r>
          </w:p>
        </w:tc>
        <w:tc>
          <w:tcPr>
            <w:tcW w:w="2790" w:type="dxa"/>
          </w:tcPr>
          <w:p w:rsidR="00C311EE" w:rsidRPr="00130BC6" w:rsidRDefault="00C311EE" w:rsidP="00130BC6">
            <w:pPr>
              <w:suppressAutoHyphens/>
              <w:snapToGrid w:val="0"/>
              <w:jc w:val="center"/>
              <w:rPr>
                <w:rFonts w:ascii="Arial" w:hAnsi="Arial" w:cs="Arial"/>
                <w:b/>
                <w:sz w:val="16"/>
                <w:szCs w:val="16"/>
                <w:lang w:val="en-GB"/>
              </w:rPr>
            </w:pPr>
          </w:p>
        </w:tc>
      </w:tr>
      <w:tr w:rsidR="00C311EE" w:rsidRPr="003F47F0" w:rsidTr="001D149F">
        <w:trPr>
          <w:cantSplit/>
          <w:trHeight w:hRule="exact" w:val="348"/>
        </w:trPr>
        <w:tc>
          <w:tcPr>
            <w:tcW w:w="1152" w:type="dxa"/>
          </w:tcPr>
          <w:p w:rsidR="00C311EE" w:rsidRPr="003F47F0" w:rsidRDefault="00C311EE">
            <w:pPr>
              <w:suppressAutoHyphens/>
              <w:snapToGrid w:val="0"/>
              <w:rPr>
                <w:rFonts w:ascii="Arial" w:hAnsi="Arial" w:cs="Arial"/>
                <w:sz w:val="16"/>
                <w:szCs w:val="16"/>
                <w:lang w:val="en-GB"/>
              </w:rPr>
            </w:pPr>
          </w:p>
        </w:tc>
        <w:tc>
          <w:tcPr>
            <w:tcW w:w="2160" w:type="dxa"/>
            <w:vAlign w:val="bottom"/>
          </w:tcPr>
          <w:p w:rsidR="00C311EE" w:rsidRPr="003F47F0" w:rsidRDefault="00C311EE">
            <w:pPr>
              <w:suppressAutoHyphens/>
              <w:snapToGrid w:val="0"/>
              <w:rPr>
                <w:rFonts w:ascii="Arial" w:hAnsi="Arial" w:cs="Arial"/>
                <w:i/>
                <w:iCs/>
                <w:sz w:val="16"/>
                <w:szCs w:val="16"/>
                <w:lang w:val="en-GB"/>
              </w:rPr>
            </w:pPr>
          </w:p>
        </w:tc>
        <w:tc>
          <w:tcPr>
            <w:tcW w:w="1440" w:type="dxa"/>
          </w:tcPr>
          <w:p w:rsidR="00C311EE" w:rsidRPr="003F47F0" w:rsidDel="00B61C44" w:rsidRDefault="00C311EE">
            <w:pPr>
              <w:suppressAutoHyphens/>
              <w:snapToGrid w:val="0"/>
              <w:rPr>
                <w:rFonts w:ascii="Arial" w:hAnsi="Arial" w:cs="Arial"/>
                <w:i/>
                <w:iCs/>
                <w:sz w:val="16"/>
                <w:szCs w:val="16"/>
                <w:lang w:val="en-GB"/>
              </w:rPr>
            </w:pPr>
          </w:p>
        </w:tc>
        <w:tc>
          <w:tcPr>
            <w:tcW w:w="1530" w:type="dxa"/>
          </w:tcPr>
          <w:p w:rsidR="00C311EE" w:rsidRPr="003F47F0" w:rsidRDefault="00C311EE">
            <w:pPr>
              <w:suppressAutoHyphens/>
              <w:snapToGrid w:val="0"/>
              <w:rPr>
                <w:rFonts w:ascii="Arial" w:hAnsi="Arial" w:cs="Arial"/>
                <w:i/>
                <w:iCs/>
                <w:sz w:val="16"/>
                <w:szCs w:val="16"/>
                <w:lang w:val="en-GB"/>
              </w:rPr>
            </w:pPr>
          </w:p>
        </w:tc>
        <w:tc>
          <w:tcPr>
            <w:tcW w:w="1170" w:type="dxa"/>
          </w:tcPr>
          <w:p w:rsidR="00C311EE" w:rsidRPr="003F47F0" w:rsidRDefault="00C311EE">
            <w:pPr>
              <w:suppressAutoHyphens/>
              <w:snapToGrid w:val="0"/>
              <w:rPr>
                <w:rFonts w:ascii="Arial" w:hAnsi="Arial" w:cs="Arial"/>
                <w:i/>
                <w:iCs/>
                <w:sz w:val="16"/>
                <w:szCs w:val="16"/>
                <w:lang w:val="en-GB"/>
              </w:rPr>
            </w:pPr>
          </w:p>
        </w:tc>
        <w:tc>
          <w:tcPr>
            <w:tcW w:w="1080" w:type="dxa"/>
          </w:tcPr>
          <w:p w:rsidR="00C311EE" w:rsidRPr="003F47F0" w:rsidRDefault="00C311EE">
            <w:pPr>
              <w:suppressAutoHyphens/>
              <w:snapToGrid w:val="0"/>
              <w:rPr>
                <w:rFonts w:ascii="Arial" w:hAnsi="Arial" w:cs="Arial"/>
                <w:sz w:val="16"/>
                <w:szCs w:val="16"/>
                <w:lang w:val="en-GB"/>
              </w:rPr>
            </w:pPr>
          </w:p>
        </w:tc>
        <w:tc>
          <w:tcPr>
            <w:tcW w:w="1260" w:type="dxa"/>
          </w:tcPr>
          <w:p w:rsidR="00C311EE" w:rsidRPr="003F47F0" w:rsidRDefault="00C311EE">
            <w:pPr>
              <w:suppressAutoHyphens/>
              <w:snapToGrid w:val="0"/>
              <w:jc w:val="center"/>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2790" w:type="dxa"/>
          </w:tcPr>
          <w:p w:rsidR="00C311EE" w:rsidRPr="003F47F0" w:rsidRDefault="00C311EE">
            <w:pPr>
              <w:suppressAutoHyphens/>
              <w:snapToGrid w:val="0"/>
              <w:rPr>
                <w:rFonts w:ascii="Arial" w:hAnsi="Arial" w:cs="Arial"/>
                <w:sz w:val="16"/>
                <w:szCs w:val="16"/>
                <w:lang w:val="en-GB"/>
              </w:rPr>
            </w:pPr>
          </w:p>
        </w:tc>
      </w:tr>
      <w:tr w:rsidR="00C311EE" w:rsidRPr="003F47F0" w:rsidTr="001D149F">
        <w:trPr>
          <w:cantSplit/>
          <w:trHeight w:hRule="exact" w:val="348"/>
        </w:trPr>
        <w:tc>
          <w:tcPr>
            <w:tcW w:w="1152" w:type="dxa"/>
          </w:tcPr>
          <w:p w:rsidR="00C311EE" w:rsidRPr="003F47F0" w:rsidRDefault="00C311EE">
            <w:pPr>
              <w:suppressAutoHyphens/>
              <w:snapToGrid w:val="0"/>
              <w:rPr>
                <w:rFonts w:ascii="Arial" w:hAnsi="Arial" w:cs="Arial"/>
                <w:sz w:val="16"/>
                <w:szCs w:val="16"/>
                <w:lang w:val="en-GB"/>
              </w:rPr>
            </w:pPr>
          </w:p>
        </w:tc>
        <w:tc>
          <w:tcPr>
            <w:tcW w:w="2160" w:type="dxa"/>
          </w:tcPr>
          <w:p w:rsidR="00C311EE" w:rsidRPr="003F47F0" w:rsidRDefault="00C311EE">
            <w:pPr>
              <w:suppressAutoHyphens/>
              <w:snapToGrid w:val="0"/>
              <w:rPr>
                <w:rFonts w:ascii="Arial" w:hAnsi="Arial" w:cs="Arial"/>
                <w:b/>
                <w:bCs/>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1530" w:type="dxa"/>
          </w:tcPr>
          <w:p w:rsidR="00C311EE" w:rsidRPr="003F47F0" w:rsidRDefault="00C311EE">
            <w:pPr>
              <w:suppressAutoHyphens/>
              <w:snapToGrid w:val="0"/>
              <w:rPr>
                <w:rFonts w:ascii="Arial" w:hAnsi="Arial" w:cs="Arial"/>
                <w:sz w:val="16"/>
                <w:szCs w:val="16"/>
                <w:lang w:val="en-GB"/>
              </w:rPr>
            </w:pPr>
          </w:p>
        </w:tc>
        <w:tc>
          <w:tcPr>
            <w:tcW w:w="1170" w:type="dxa"/>
          </w:tcPr>
          <w:p w:rsidR="00C311EE" w:rsidRPr="003F47F0" w:rsidRDefault="00C311EE">
            <w:pPr>
              <w:suppressAutoHyphens/>
              <w:snapToGrid w:val="0"/>
              <w:rPr>
                <w:rFonts w:ascii="Arial" w:hAnsi="Arial" w:cs="Arial"/>
                <w:sz w:val="16"/>
                <w:szCs w:val="16"/>
                <w:lang w:val="en-GB"/>
              </w:rPr>
            </w:pPr>
          </w:p>
        </w:tc>
        <w:tc>
          <w:tcPr>
            <w:tcW w:w="1080" w:type="dxa"/>
          </w:tcPr>
          <w:p w:rsidR="00C311EE" w:rsidRPr="003F47F0" w:rsidRDefault="00C311EE">
            <w:pPr>
              <w:suppressAutoHyphens/>
              <w:snapToGrid w:val="0"/>
              <w:rPr>
                <w:rFonts w:ascii="Arial" w:hAnsi="Arial" w:cs="Arial"/>
                <w:sz w:val="16"/>
                <w:szCs w:val="16"/>
                <w:lang w:val="en-GB"/>
              </w:rPr>
            </w:pPr>
          </w:p>
        </w:tc>
        <w:tc>
          <w:tcPr>
            <w:tcW w:w="1260" w:type="dxa"/>
          </w:tcPr>
          <w:p w:rsidR="00C311EE" w:rsidRPr="003F47F0" w:rsidRDefault="00C311EE">
            <w:pPr>
              <w:suppressAutoHyphens/>
              <w:snapToGrid w:val="0"/>
              <w:jc w:val="center"/>
              <w:rPr>
                <w:rFonts w:ascii="Arial" w:hAnsi="Arial" w:cs="Arial"/>
                <w:sz w:val="16"/>
                <w:szCs w:val="16"/>
                <w:lang w:val="en-GB"/>
              </w:rPr>
            </w:pPr>
          </w:p>
        </w:tc>
        <w:tc>
          <w:tcPr>
            <w:tcW w:w="1440" w:type="dxa"/>
          </w:tcPr>
          <w:p w:rsidR="00C311EE" w:rsidRPr="003F47F0" w:rsidRDefault="00C311EE">
            <w:pPr>
              <w:suppressAutoHyphens/>
              <w:snapToGrid w:val="0"/>
              <w:rPr>
                <w:rFonts w:ascii="Arial" w:hAnsi="Arial" w:cs="Arial"/>
                <w:sz w:val="16"/>
                <w:szCs w:val="16"/>
                <w:lang w:val="en-GB"/>
              </w:rPr>
            </w:pPr>
          </w:p>
        </w:tc>
        <w:tc>
          <w:tcPr>
            <w:tcW w:w="2790" w:type="dxa"/>
          </w:tcPr>
          <w:p w:rsidR="00C311EE" w:rsidRPr="003F47F0" w:rsidRDefault="00C311EE">
            <w:pPr>
              <w:suppressAutoHyphens/>
              <w:snapToGrid w:val="0"/>
              <w:rPr>
                <w:rFonts w:ascii="Arial" w:hAnsi="Arial" w:cs="Arial"/>
                <w:sz w:val="16"/>
                <w:szCs w:val="16"/>
                <w:lang w:val="en-GB"/>
              </w:rPr>
            </w:pPr>
          </w:p>
        </w:tc>
      </w:tr>
    </w:tbl>
    <w:p w:rsidR="002708CD" w:rsidRPr="003F47F0" w:rsidRDefault="002708CD" w:rsidP="002708CD">
      <w:pPr>
        <w:ind w:right="-1530"/>
        <w:rPr>
          <w:rFonts w:ascii="Arial" w:hAnsi="Arial" w:cs="Arial"/>
          <w:sz w:val="16"/>
          <w:szCs w:val="16"/>
          <w:lang w:val="en-GB"/>
        </w:rPr>
      </w:pPr>
    </w:p>
    <w:p w:rsidR="00A8436E" w:rsidRPr="00EC6D6C" w:rsidRDefault="002708CD" w:rsidP="00A8436E">
      <w:pPr>
        <w:spacing w:before="100" w:after="100"/>
        <w:jc w:val="both"/>
        <w:rPr>
          <w:rFonts w:ascii="Arial" w:hAnsi="Arial" w:cs="Arial"/>
          <w:sz w:val="18"/>
          <w:szCs w:val="18"/>
          <w:lang w:val="en-GB"/>
        </w:rPr>
      </w:pPr>
      <w:r w:rsidRPr="00EC6D6C">
        <w:rPr>
          <w:rFonts w:ascii="Arial" w:hAnsi="Arial" w:cs="Arial"/>
          <w:b/>
          <w:i/>
          <w:sz w:val="18"/>
          <w:szCs w:val="18"/>
          <w:lang w:val="en-GB"/>
        </w:rPr>
        <w:t>Note 1</w:t>
      </w:r>
      <w:proofErr w:type="gramStart"/>
      <w:r w:rsidRPr="00EC6D6C">
        <w:rPr>
          <w:rFonts w:ascii="Arial" w:hAnsi="Arial" w:cs="Arial"/>
          <w:b/>
          <w:i/>
          <w:sz w:val="18"/>
          <w:szCs w:val="18"/>
          <w:lang w:val="en-GB"/>
        </w:rPr>
        <w:t>:</w:t>
      </w:r>
      <w:r w:rsidR="00A8436E" w:rsidRPr="00EC6D6C">
        <w:rPr>
          <w:rFonts w:ascii="Arial" w:hAnsi="Arial" w:cs="Arial"/>
          <w:sz w:val="18"/>
          <w:szCs w:val="18"/>
          <w:lang w:val="en-GB"/>
        </w:rPr>
        <w:t>All</w:t>
      </w:r>
      <w:proofErr w:type="gramEnd"/>
      <w:r w:rsidR="00A8436E" w:rsidRPr="00EC6D6C">
        <w:rPr>
          <w:rFonts w:ascii="Arial" w:hAnsi="Arial" w:cs="Arial"/>
          <w:sz w:val="18"/>
          <w:szCs w:val="18"/>
          <w:lang w:val="en-GB"/>
        </w:rPr>
        <w:t xml:space="preserve"> unit rates and prices quoted by the Tenderers against each basic item or activity shall include the Tenderer’s profit, overheads, VAT and all other charges including corresponding incidental service charges and premiums for banking and insurances, as applicable </w:t>
      </w:r>
      <w:proofErr w:type="spellStart"/>
      <w:r w:rsidR="00A8436E" w:rsidRPr="00EC6D6C">
        <w:rPr>
          <w:rFonts w:ascii="Arial" w:hAnsi="Arial" w:cs="Arial"/>
          <w:i/>
          <w:sz w:val="18"/>
          <w:szCs w:val="18"/>
          <w:lang w:val="en-GB"/>
        </w:rPr>
        <w:t>and,s</w:t>
      </w:r>
      <w:r w:rsidR="00B61C44" w:rsidRPr="00EC6D6C">
        <w:rPr>
          <w:rFonts w:ascii="Arial" w:hAnsi="Arial" w:cs="Arial"/>
          <w:i/>
          <w:sz w:val="18"/>
          <w:szCs w:val="18"/>
          <w:lang w:val="en-GB"/>
        </w:rPr>
        <w:t>hall</w:t>
      </w:r>
      <w:proofErr w:type="spellEnd"/>
      <w:r w:rsidR="00B61C44" w:rsidRPr="00EC6D6C">
        <w:rPr>
          <w:rFonts w:ascii="Arial" w:hAnsi="Arial" w:cs="Arial"/>
          <w:i/>
          <w:sz w:val="18"/>
          <w:szCs w:val="18"/>
          <w:lang w:val="en-GB"/>
        </w:rPr>
        <w:t xml:space="preserve"> be </w:t>
      </w:r>
      <w:r w:rsidR="000D316B" w:rsidRPr="00EC6D6C">
        <w:rPr>
          <w:rFonts w:ascii="Arial" w:hAnsi="Arial" w:cs="Arial"/>
          <w:i/>
          <w:sz w:val="18"/>
          <w:szCs w:val="18"/>
          <w:lang w:val="en-GB"/>
        </w:rPr>
        <w:t xml:space="preserve">the </w:t>
      </w:r>
      <w:r w:rsidR="00B61C44" w:rsidRPr="00EC6D6C">
        <w:rPr>
          <w:rFonts w:ascii="Arial" w:hAnsi="Arial" w:cs="Arial"/>
          <w:i/>
          <w:sz w:val="18"/>
          <w:szCs w:val="18"/>
          <w:lang w:val="en-GB"/>
        </w:rPr>
        <w:t>delivered price in final destination or at point of delivery</w:t>
      </w:r>
      <w:r w:rsidR="00A8436E" w:rsidRPr="00EC6D6C">
        <w:rPr>
          <w:rFonts w:ascii="Arial" w:hAnsi="Arial" w:cs="Arial"/>
          <w:sz w:val="18"/>
          <w:szCs w:val="18"/>
          <w:lang w:val="en-GB"/>
        </w:rPr>
        <w:t xml:space="preserve"> and,  thus forth the total Tender Price quoted by the Tenderers </w:t>
      </w:r>
    </w:p>
    <w:p w:rsidR="00130BC6" w:rsidRDefault="001E0585" w:rsidP="004308B4">
      <w:pPr>
        <w:tabs>
          <w:tab w:val="left" w:pos="11610"/>
        </w:tabs>
        <w:ind w:right="-1530"/>
        <w:rPr>
          <w:rFonts w:ascii="Arial" w:hAnsi="Arial" w:cs="Arial"/>
          <w:i/>
          <w:sz w:val="18"/>
          <w:szCs w:val="18"/>
          <w:lang w:val="en-GB"/>
        </w:rPr>
      </w:pPr>
      <w:r w:rsidRPr="00EC6D6C">
        <w:rPr>
          <w:rFonts w:ascii="Arial" w:hAnsi="Arial" w:cs="Arial"/>
          <w:b/>
          <w:i/>
          <w:sz w:val="18"/>
          <w:szCs w:val="18"/>
          <w:lang w:val="en-GB"/>
        </w:rPr>
        <w:t>Note 2</w:t>
      </w:r>
      <w:r w:rsidRPr="00EC6D6C">
        <w:rPr>
          <w:rFonts w:ascii="Arial" w:hAnsi="Arial" w:cs="Arial"/>
          <w:i/>
          <w:sz w:val="18"/>
          <w:szCs w:val="18"/>
          <w:lang w:val="en-GB"/>
        </w:rPr>
        <w:t xml:space="preserve">: </w:t>
      </w:r>
      <w:r w:rsidR="00130BC6" w:rsidRPr="00EC6D6C">
        <w:rPr>
          <w:rFonts w:ascii="Arial" w:hAnsi="Arial" w:cs="Arial"/>
          <w:i/>
          <w:sz w:val="18"/>
          <w:szCs w:val="18"/>
          <w:lang w:val="en-GB"/>
        </w:rPr>
        <w:t>Tenderer will complete these columns as appropriate following the details specified in Section 6: Schedule of Requirements</w:t>
      </w:r>
    </w:p>
    <w:p w:rsidR="0016503F" w:rsidRPr="00EC6D6C" w:rsidRDefault="0016503F" w:rsidP="004308B4">
      <w:pPr>
        <w:tabs>
          <w:tab w:val="left" w:pos="11610"/>
        </w:tabs>
        <w:ind w:right="-1530"/>
        <w:rPr>
          <w:rFonts w:ascii="Arial" w:hAnsi="Arial" w:cs="Arial"/>
          <w:i/>
          <w:sz w:val="18"/>
          <w:szCs w:val="18"/>
          <w:lang w:val="en-GB"/>
        </w:rPr>
      </w:pPr>
      <w:r w:rsidRPr="00EC6D6C">
        <w:rPr>
          <w:rFonts w:ascii="Arial" w:hAnsi="Arial" w:cs="Arial"/>
          <w:b/>
          <w:i/>
          <w:sz w:val="18"/>
          <w:szCs w:val="18"/>
          <w:lang w:val="en-GB"/>
        </w:rPr>
        <w:t xml:space="preserve">Note </w:t>
      </w:r>
      <w:r>
        <w:rPr>
          <w:rFonts w:ascii="Arial" w:hAnsi="Arial" w:cs="Arial"/>
          <w:b/>
          <w:i/>
          <w:sz w:val="18"/>
          <w:szCs w:val="18"/>
          <w:lang w:val="en-GB"/>
        </w:rPr>
        <w:t>3</w:t>
      </w:r>
      <w:r w:rsidRPr="00EC6D6C">
        <w:rPr>
          <w:rFonts w:ascii="Arial" w:hAnsi="Arial" w:cs="Arial"/>
          <w:i/>
          <w:sz w:val="18"/>
          <w:szCs w:val="18"/>
          <w:lang w:val="en-GB"/>
        </w:rPr>
        <w:t xml:space="preserve">: </w:t>
      </w:r>
      <w:r>
        <w:rPr>
          <w:rFonts w:ascii="Arial" w:hAnsi="Arial" w:cs="Arial"/>
          <w:i/>
          <w:sz w:val="18"/>
          <w:szCs w:val="18"/>
          <w:lang w:val="en-GB"/>
        </w:rPr>
        <w:t xml:space="preserve">IT, VAT, will be deducted </w:t>
      </w:r>
      <w:proofErr w:type="spellStart"/>
      <w:r>
        <w:rPr>
          <w:rFonts w:ascii="Arial" w:hAnsi="Arial" w:cs="Arial"/>
          <w:i/>
          <w:sz w:val="18"/>
          <w:szCs w:val="18"/>
          <w:lang w:val="en-GB"/>
        </w:rPr>
        <w:t>form</w:t>
      </w:r>
      <w:proofErr w:type="spellEnd"/>
      <w:r>
        <w:rPr>
          <w:rFonts w:ascii="Arial" w:hAnsi="Arial" w:cs="Arial"/>
          <w:i/>
          <w:sz w:val="18"/>
          <w:szCs w:val="18"/>
          <w:lang w:val="en-GB"/>
        </w:rPr>
        <w:t xml:space="preserve"> total bill as per prevailing rules. </w:t>
      </w:r>
    </w:p>
    <w:p w:rsidR="002708CD" w:rsidRDefault="002708CD" w:rsidP="004308B4">
      <w:pPr>
        <w:tabs>
          <w:tab w:val="left" w:pos="11610"/>
        </w:tabs>
        <w:ind w:right="-1530"/>
        <w:rPr>
          <w:rFonts w:ascii="Arial" w:hAnsi="Arial" w:cs="Arial"/>
          <w:sz w:val="22"/>
          <w:szCs w:val="22"/>
          <w:lang w:val="en-GB"/>
        </w:rPr>
      </w:pPr>
    </w:p>
    <w:p w:rsidR="0049158F" w:rsidRDefault="0049158F">
      <w:pPr>
        <w:ind w:right="-1530"/>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5675"/>
      </w:tblGrid>
      <w:tr w:rsidR="0049158F" w:rsidTr="00EC6D6C">
        <w:trPr>
          <w:trHeight w:val="243"/>
        </w:trPr>
        <w:tc>
          <w:tcPr>
            <w:tcW w:w="3073" w:type="dxa"/>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Signature:</w:t>
            </w:r>
          </w:p>
        </w:tc>
        <w:tc>
          <w:tcPr>
            <w:tcW w:w="5675" w:type="dxa"/>
            <w:shd w:val="clear" w:color="auto" w:fill="auto"/>
          </w:tcPr>
          <w:p w:rsidR="0049158F" w:rsidRDefault="0049158F" w:rsidP="0049158F">
            <w:pPr>
              <w:spacing w:before="60" w:after="60"/>
              <w:rPr>
                <w:rFonts w:ascii="Arial" w:hAnsi="Arial" w:cs="Arial"/>
                <w:i/>
                <w:iCs/>
                <w:sz w:val="21"/>
                <w:szCs w:val="21"/>
                <w:lang w:eastAsia="en-US"/>
              </w:rPr>
            </w:pPr>
            <w:r>
              <w:rPr>
                <w:rFonts w:ascii="Arial" w:hAnsi="Arial" w:cs="Arial"/>
                <w:i/>
                <w:iCs/>
                <w:sz w:val="21"/>
                <w:szCs w:val="21"/>
                <w:lang w:eastAsia="en-US"/>
              </w:rPr>
              <w:t xml:space="preserve">[insert signature of </w:t>
            </w:r>
            <w:proofErr w:type="spellStart"/>
            <w:r>
              <w:rPr>
                <w:rFonts w:ascii="Arial" w:hAnsi="Arial" w:cs="Arial"/>
                <w:i/>
                <w:iCs/>
                <w:sz w:val="21"/>
                <w:szCs w:val="21"/>
                <w:lang w:eastAsia="en-US"/>
              </w:rPr>
              <w:t>authorised</w:t>
            </w:r>
            <w:proofErr w:type="spellEnd"/>
            <w:r>
              <w:rPr>
                <w:rFonts w:ascii="Arial" w:hAnsi="Arial" w:cs="Arial"/>
                <w:i/>
                <w:iCs/>
                <w:sz w:val="21"/>
                <w:szCs w:val="21"/>
                <w:lang w:eastAsia="en-US"/>
              </w:rPr>
              <w:t xml:space="preserve"> representative of the Tenderer]</w:t>
            </w:r>
          </w:p>
        </w:tc>
      </w:tr>
      <w:tr w:rsidR="0049158F" w:rsidTr="00EC6D6C">
        <w:trPr>
          <w:trHeight w:val="243"/>
        </w:trPr>
        <w:tc>
          <w:tcPr>
            <w:tcW w:w="3073" w:type="dxa"/>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Name:</w:t>
            </w:r>
          </w:p>
        </w:tc>
        <w:tc>
          <w:tcPr>
            <w:tcW w:w="5675" w:type="dxa"/>
            <w:shd w:val="clear" w:color="auto" w:fill="auto"/>
          </w:tcPr>
          <w:p w:rsidR="0049158F" w:rsidRDefault="0049158F" w:rsidP="0049158F">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49158F" w:rsidTr="00EC6D6C">
        <w:tc>
          <w:tcPr>
            <w:tcW w:w="3073" w:type="dxa"/>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5675" w:type="dxa"/>
            <w:shd w:val="clear" w:color="auto" w:fill="auto"/>
          </w:tcPr>
          <w:p w:rsidR="0049158F" w:rsidRDefault="0049158F" w:rsidP="0049158F">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49158F" w:rsidTr="00EC6D6C">
        <w:tc>
          <w:tcPr>
            <w:tcW w:w="8748" w:type="dxa"/>
            <w:gridSpan w:val="2"/>
            <w:shd w:val="clear" w:color="auto" w:fill="auto"/>
          </w:tcPr>
          <w:p w:rsidR="0049158F" w:rsidRDefault="0049158F" w:rsidP="0049158F">
            <w:pPr>
              <w:spacing w:before="60" w:after="60"/>
              <w:rPr>
                <w:rFonts w:ascii="Arial" w:hAnsi="Arial" w:cs="Arial"/>
                <w:sz w:val="21"/>
                <w:szCs w:val="21"/>
                <w:lang w:eastAsia="en-US"/>
              </w:rPr>
            </w:pPr>
            <w:r>
              <w:rPr>
                <w:rFonts w:ascii="Arial" w:hAnsi="Arial" w:cs="Arial"/>
                <w:sz w:val="21"/>
                <w:szCs w:val="21"/>
                <w:lang w:eastAsia="en-US"/>
              </w:rPr>
              <w:t xml:space="preserve">Duly </w:t>
            </w:r>
            <w:proofErr w:type="spellStart"/>
            <w:r>
              <w:rPr>
                <w:rFonts w:ascii="Arial" w:hAnsi="Arial" w:cs="Arial"/>
                <w:sz w:val="21"/>
                <w:szCs w:val="21"/>
                <w:lang w:eastAsia="en-US"/>
              </w:rPr>
              <w:t>authorised</w:t>
            </w:r>
            <w:proofErr w:type="spellEnd"/>
            <w:r>
              <w:rPr>
                <w:rFonts w:ascii="Arial" w:hAnsi="Arial" w:cs="Arial"/>
                <w:sz w:val="21"/>
                <w:szCs w:val="21"/>
                <w:lang w:eastAsia="en-US"/>
              </w:rPr>
              <w:t xml:space="preserve"> to sign the Tender for and on behalf of the Tenderer</w:t>
            </w:r>
          </w:p>
        </w:tc>
      </w:tr>
    </w:tbl>
    <w:p w:rsidR="0049158F" w:rsidRDefault="0049158F">
      <w:pPr>
        <w:ind w:right="-1530"/>
        <w:rPr>
          <w:rFonts w:ascii="Arial" w:hAnsi="Arial" w:cs="Arial"/>
          <w:sz w:val="22"/>
          <w:szCs w:val="22"/>
          <w:lang w:val="en-GB"/>
        </w:rPr>
      </w:pPr>
    </w:p>
    <w:p w:rsidR="0049158F" w:rsidRPr="00B61C44" w:rsidRDefault="0049158F">
      <w:pPr>
        <w:ind w:right="-1530"/>
        <w:rPr>
          <w:rFonts w:ascii="Arial" w:hAnsi="Arial" w:cs="Arial"/>
          <w:sz w:val="22"/>
          <w:szCs w:val="22"/>
          <w:lang w:val="en-GB"/>
        </w:rPr>
      </w:pPr>
    </w:p>
    <w:p w:rsidR="0049158F" w:rsidRPr="00B61C44" w:rsidDel="0049158F" w:rsidRDefault="0049158F">
      <w:pPr>
        <w:ind w:right="-1530"/>
        <w:rPr>
          <w:rFonts w:ascii="Arial" w:hAnsi="Arial" w:cs="Arial"/>
          <w:sz w:val="22"/>
          <w:szCs w:val="22"/>
          <w:lang w:val="en-GB"/>
        </w:rPr>
      </w:pPr>
    </w:p>
    <w:p w:rsidR="002708CD" w:rsidRPr="00B61C44" w:rsidRDefault="002708CD">
      <w:pPr>
        <w:ind w:right="-1530"/>
        <w:rPr>
          <w:rFonts w:ascii="Arial" w:hAnsi="Arial" w:cs="Arial"/>
          <w:sz w:val="22"/>
          <w:szCs w:val="22"/>
          <w:lang w:val="en-GB"/>
        </w:rPr>
      </w:pPr>
    </w:p>
    <w:p w:rsidR="002708CD" w:rsidRPr="00B61C44" w:rsidRDefault="002708CD">
      <w:pPr>
        <w:ind w:right="-1530"/>
        <w:rPr>
          <w:rFonts w:ascii="Arial" w:hAnsi="Arial" w:cs="Arial"/>
          <w:sz w:val="22"/>
          <w:szCs w:val="22"/>
          <w:lang w:val="en-GB"/>
        </w:rPr>
      </w:pPr>
    </w:p>
    <w:p w:rsidR="0049158F" w:rsidRDefault="0049158F" w:rsidP="00002740">
      <w:pPr>
        <w:rPr>
          <w:lang w:val="en-GB"/>
        </w:rPr>
      </w:pPr>
      <w:bookmarkStart w:id="797" w:name="_Toc488460301"/>
      <w:bookmarkStart w:id="798" w:name="_Toc35414667"/>
    </w:p>
    <w:p w:rsidR="002708CD" w:rsidRPr="003F47F0" w:rsidRDefault="0049158F" w:rsidP="00002740">
      <w:pPr>
        <w:rPr>
          <w:lang w:val="en-GB"/>
        </w:rPr>
      </w:pPr>
      <w:r>
        <w:rPr>
          <w:lang w:val="en-GB"/>
        </w:rPr>
        <w:t xml:space="preserve">Price </w:t>
      </w:r>
      <w:r w:rsidR="002708CD" w:rsidRPr="003F47F0">
        <w:rPr>
          <w:lang w:val="en-GB"/>
        </w:rPr>
        <w:t>Schedule for Related Services (Form PG3-</w:t>
      </w:r>
      <w:r w:rsidR="00273DAE">
        <w:rPr>
          <w:lang w:val="en-GB"/>
        </w:rPr>
        <w:t>4</w:t>
      </w:r>
      <w:r w:rsidR="00E95847" w:rsidRPr="003F47F0">
        <w:rPr>
          <w:lang w:val="en-GB"/>
        </w:rPr>
        <w:t>B</w:t>
      </w:r>
      <w:proofErr w:type="gramStart"/>
      <w:r w:rsidR="002708CD" w:rsidRPr="003F47F0">
        <w:rPr>
          <w:lang w:val="en-GB"/>
        </w:rPr>
        <w:t>)</w:t>
      </w:r>
      <w:r w:rsidR="005B7E5E">
        <w:rPr>
          <w:lang w:val="en-GB"/>
        </w:rPr>
        <w:t>1</w:t>
      </w:r>
      <w:proofErr w:type="gramEnd"/>
    </w:p>
    <w:tbl>
      <w:tblPr>
        <w:tblW w:w="14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33"/>
        <w:gridCol w:w="2875"/>
        <w:gridCol w:w="2520"/>
        <w:gridCol w:w="5130"/>
      </w:tblGrid>
      <w:tr w:rsidR="00F17482" w:rsidRPr="0053628B" w:rsidTr="00EC6D6C">
        <w:tc>
          <w:tcPr>
            <w:tcW w:w="3533"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lastRenderedPageBreak/>
              <w:t>Invitation for Tender No:</w:t>
            </w:r>
          </w:p>
        </w:tc>
        <w:tc>
          <w:tcPr>
            <w:tcW w:w="2875" w:type="dxa"/>
          </w:tcPr>
          <w:p w:rsidR="00A4053F" w:rsidRPr="0053628B" w:rsidRDefault="00A4053F" w:rsidP="00816318">
            <w:pPr>
              <w:rPr>
                <w:rFonts w:ascii="Arial" w:hAnsi="Arial" w:cs="Arial"/>
                <w:sz w:val="22"/>
                <w:szCs w:val="22"/>
                <w:lang w:val="en-GB"/>
              </w:rPr>
            </w:pPr>
          </w:p>
        </w:tc>
        <w:tc>
          <w:tcPr>
            <w:tcW w:w="2520"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Date:</w:t>
            </w:r>
          </w:p>
        </w:tc>
        <w:tc>
          <w:tcPr>
            <w:tcW w:w="5130" w:type="dxa"/>
          </w:tcPr>
          <w:p w:rsidR="00A4053F" w:rsidRPr="0053628B" w:rsidRDefault="00A4053F" w:rsidP="00816318">
            <w:pPr>
              <w:rPr>
                <w:rFonts w:ascii="Arial" w:hAnsi="Arial" w:cs="Arial"/>
                <w:sz w:val="22"/>
                <w:szCs w:val="22"/>
                <w:lang w:val="en-GB"/>
              </w:rPr>
            </w:pPr>
          </w:p>
        </w:tc>
      </w:tr>
      <w:tr w:rsidR="00F17482" w:rsidRPr="0053628B" w:rsidTr="00EC6D6C">
        <w:tc>
          <w:tcPr>
            <w:tcW w:w="3533"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Tender Package No:</w:t>
            </w:r>
          </w:p>
        </w:tc>
        <w:tc>
          <w:tcPr>
            <w:tcW w:w="2875" w:type="dxa"/>
          </w:tcPr>
          <w:p w:rsidR="00A4053F" w:rsidRPr="0053628B" w:rsidRDefault="00A4053F" w:rsidP="00816318">
            <w:pPr>
              <w:rPr>
                <w:rFonts w:ascii="Arial" w:hAnsi="Arial" w:cs="Arial"/>
                <w:sz w:val="22"/>
                <w:szCs w:val="22"/>
                <w:lang w:val="en-GB"/>
              </w:rPr>
            </w:pPr>
          </w:p>
        </w:tc>
        <w:tc>
          <w:tcPr>
            <w:tcW w:w="2520"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Package Description:</w:t>
            </w:r>
          </w:p>
        </w:tc>
        <w:tc>
          <w:tcPr>
            <w:tcW w:w="5130" w:type="dxa"/>
          </w:tcPr>
          <w:p w:rsidR="00A4053F" w:rsidRPr="0053628B" w:rsidRDefault="00A4053F" w:rsidP="00816318">
            <w:pPr>
              <w:rPr>
                <w:rFonts w:ascii="Arial" w:hAnsi="Arial" w:cs="Arial"/>
                <w:sz w:val="22"/>
                <w:szCs w:val="22"/>
                <w:lang w:val="en-GB"/>
              </w:rPr>
            </w:pPr>
            <w:r w:rsidRPr="0053628B">
              <w:rPr>
                <w:rFonts w:ascii="Arial" w:hAnsi="Arial" w:cs="Arial"/>
                <w:i/>
                <w:sz w:val="22"/>
                <w:szCs w:val="22"/>
                <w:lang w:val="en-GB"/>
              </w:rPr>
              <w:t>[enter description as specified in Section 6]</w:t>
            </w:r>
          </w:p>
        </w:tc>
      </w:tr>
      <w:tr w:rsidR="00F17482" w:rsidRPr="0053628B" w:rsidTr="00EC6D6C">
        <w:tc>
          <w:tcPr>
            <w:tcW w:w="3533" w:type="dxa"/>
          </w:tcPr>
          <w:p w:rsidR="00A4053F" w:rsidRPr="0053628B" w:rsidRDefault="00A4053F" w:rsidP="00816318">
            <w:pPr>
              <w:rPr>
                <w:rFonts w:ascii="Arial" w:hAnsi="Arial" w:cs="Arial"/>
                <w:sz w:val="22"/>
                <w:szCs w:val="22"/>
                <w:lang w:val="en-GB"/>
              </w:rPr>
            </w:pPr>
            <w:r w:rsidRPr="0053628B">
              <w:rPr>
                <w:rFonts w:ascii="Arial" w:hAnsi="Arial" w:cs="Arial"/>
                <w:sz w:val="22"/>
                <w:szCs w:val="22"/>
                <w:lang w:val="en-GB"/>
              </w:rPr>
              <w:t xml:space="preserve">Tender </w:t>
            </w: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No:</w:t>
            </w:r>
          </w:p>
        </w:tc>
        <w:tc>
          <w:tcPr>
            <w:tcW w:w="2875" w:type="dxa"/>
          </w:tcPr>
          <w:p w:rsidR="00A4053F" w:rsidRPr="0053628B" w:rsidRDefault="00A4053F" w:rsidP="00816318">
            <w:pPr>
              <w:rPr>
                <w:rFonts w:ascii="Arial" w:hAnsi="Arial" w:cs="Arial"/>
                <w:sz w:val="22"/>
                <w:szCs w:val="22"/>
                <w:lang w:val="en-GB"/>
              </w:rPr>
            </w:pPr>
          </w:p>
        </w:tc>
        <w:tc>
          <w:tcPr>
            <w:tcW w:w="2520" w:type="dxa"/>
          </w:tcPr>
          <w:p w:rsidR="00A4053F" w:rsidRPr="0053628B" w:rsidRDefault="00A4053F" w:rsidP="00816318">
            <w:pPr>
              <w:rPr>
                <w:rFonts w:ascii="Arial" w:hAnsi="Arial" w:cs="Arial"/>
                <w:sz w:val="22"/>
                <w:szCs w:val="22"/>
                <w:lang w:val="en-GB"/>
              </w:rPr>
            </w:pP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Description:</w:t>
            </w:r>
          </w:p>
        </w:tc>
        <w:tc>
          <w:tcPr>
            <w:tcW w:w="5130" w:type="dxa"/>
          </w:tcPr>
          <w:p w:rsidR="00A4053F" w:rsidRPr="0053628B" w:rsidRDefault="00A4053F" w:rsidP="00816318">
            <w:pPr>
              <w:rPr>
                <w:rFonts w:ascii="Arial" w:hAnsi="Arial" w:cs="Arial"/>
                <w:i/>
                <w:sz w:val="22"/>
                <w:szCs w:val="22"/>
                <w:lang w:val="en-GB"/>
              </w:rPr>
            </w:pPr>
            <w:r w:rsidRPr="0053628B">
              <w:rPr>
                <w:rFonts w:ascii="Arial" w:hAnsi="Arial" w:cs="Arial"/>
                <w:i/>
                <w:sz w:val="22"/>
                <w:szCs w:val="22"/>
                <w:lang w:val="en-GB"/>
              </w:rPr>
              <w:t>[enter description as specified in Section 6]</w:t>
            </w:r>
          </w:p>
        </w:tc>
      </w:tr>
    </w:tbl>
    <w:p w:rsidR="002708CD" w:rsidRPr="003F47F0" w:rsidRDefault="002708CD" w:rsidP="002708CD">
      <w:pPr>
        <w:rPr>
          <w:rFonts w:ascii="Arial" w:hAnsi="Arial" w:cs="Arial"/>
          <w:sz w:val="22"/>
          <w:szCs w:val="22"/>
          <w:lang w:val="en-GB"/>
        </w:rPr>
      </w:pPr>
    </w:p>
    <w:p w:rsidR="002708CD" w:rsidRDefault="002708CD">
      <w:pPr>
        <w:suppressAutoHyphens/>
        <w:rPr>
          <w:rFonts w:ascii="Arial" w:hAnsi="Arial" w:cs="Arial"/>
          <w:b/>
          <w:bCs/>
          <w:sz w:val="22"/>
          <w:szCs w:val="22"/>
          <w:lang w:val="en-GB"/>
        </w:rPr>
      </w:pPr>
      <w:r w:rsidRPr="003F47F0">
        <w:rPr>
          <w:rFonts w:ascii="Arial" w:hAnsi="Arial" w:cs="Arial"/>
          <w:b/>
          <w:bCs/>
          <w:sz w:val="22"/>
          <w:szCs w:val="22"/>
          <w:lang w:val="en-GB"/>
        </w:rPr>
        <w:t>B: PRICE OF RELATED SERVICES</w:t>
      </w:r>
      <w:r w:rsidR="006F412F">
        <w:rPr>
          <w:rFonts w:ascii="Arial" w:hAnsi="Arial" w:cs="Arial"/>
          <w:b/>
          <w:bCs/>
          <w:sz w:val="22"/>
          <w:szCs w:val="22"/>
          <w:lang w:val="en-GB"/>
        </w:rPr>
        <w:t xml:space="preserve"> (Including Incidental services, if any) </w:t>
      </w:r>
      <w:r w:rsidR="006F412F" w:rsidRPr="003F47F0">
        <w:rPr>
          <w:rFonts w:ascii="Arial" w:hAnsi="Arial" w:cs="Arial"/>
          <w:b/>
          <w:bCs/>
          <w:sz w:val="22"/>
          <w:szCs w:val="22"/>
          <w:lang w:val="en-GB"/>
        </w:rPr>
        <w:t>AND</w:t>
      </w:r>
      <w:r w:rsidRPr="003F47F0">
        <w:rPr>
          <w:rFonts w:ascii="Arial" w:hAnsi="Arial" w:cs="Arial"/>
          <w:b/>
          <w:bCs/>
          <w:sz w:val="22"/>
          <w:szCs w:val="22"/>
          <w:lang w:val="en-GB"/>
        </w:rPr>
        <w:t xml:space="preserve"> COMPLETION SCHEDULE</w:t>
      </w:r>
    </w:p>
    <w:p w:rsidR="00A4053F" w:rsidRPr="003F47F0" w:rsidRDefault="00A4053F">
      <w:pPr>
        <w:suppressAutoHyphens/>
        <w:rPr>
          <w:rFonts w:ascii="Arial" w:hAnsi="Arial" w:cs="Arial"/>
          <w:b/>
          <w:bCs/>
          <w:sz w:val="22"/>
          <w:szCs w:val="22"/>
          <w:lang w:val="en-GB"/>
        </w:rPr>
      </w:pPr>
    </w:p>
    <w:tbl>
      <w:tblPr>
        <w:tblW w:w="14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2358"/>
        <w:gridCol w:w="1152"/>
        <w:gridCol w:w="1530"/>
        <w:gridCol w:w="1260"/>
        <w:gridCol w:w="1080"/>
        <w:gridCol w:w="1440"/>
        <w:gridCol w:w="1980"/>
        <w:gridCol w:w="2070"/>
      </w:tblGrid>
      <w:tr w:rsidR="00521EA0" w:rsidRPr="003F47F0" w:rsidTr="001D149F">
        <w:trPr>
          <w:cantSplit/>
        </w:trPr>
        <w:tc>
          <w:tcPr>
            <w:tcW w:w="1152"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1</w:t>
            </w:r>
          </w:p>
        </w:tc>
        <w:tc>
          <w:tcPr>
            <w:tcW w:w="2358"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2</w:t>
            </w:r>
          </w:p>
        </w:tc>
        <w:tc>
          <w:tcPr>
            <w:tcW w:w="1152"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53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3</w:t>
            </w:r>
          </w:p>
        </w:tc>
        <w:tc>
          <w:tcPr>
            <w:tcW w:w="126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4</w:t>
            </w:r>
          </w:p>
        </w:tc>
        <w:tc>
          <w:tcPr>
            <w:tcW w:w="108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5</w:t>
            </w:r>
          </w:p>
        </w:tc>
        <w:tc>
          <w:tcPr>
            <w:tcW w:w="144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6</w:t>
            </w:r>
          </w:p>
        </w:tc>
        <w:tc>
          <w:tcPr>
            <w:tcW w:w="1980" w:type="dxa"/>
          </w:tcPr>
          <w:p w:rsidR="00521EA0" w:rsidRPr="00857647" w:rsidRDefault="00521EA0" w:rsidP="00816318">
            <w:pPr>
              <w:suppressAutoHyphens/>
              <w:jc w:val="center"/>
              <w:rPr>
                <w:rFonts w:ascii="Arial" w:hAnsi="Arial" w:cs="Arial"/>
                <w:sz w:val="22"/>
                <w:szCs w:val="22"/>
                <w:lang w:val="en-GB"/>
              </w:rPr>
            </w:pPr>
            <w:r w:rsidRPr="00857647">
              <w:rPr>
                <w:rFonts w:ascii="Arial" w:hAnsi="Arial" w:cs="Arial"/>
                <w:sz w:val="22"/>
                <w:szCs w:val="22"/>
                <w:lang w:val="en-GB"/>
              </w:rPr>
              <w:t xml:space="preserve">7 </w:t>
            </w:r>
          </w:p>
        </w:tc>
        <w:tc>
          <w:tcPr>
            <w:tcW w:w="2070" w:type="dxa"/>
          </w:tcPr>
          <w:p w:rsidR="00521EA0" w:rsidRPr="00857647" w:rsidRDefault="00521EA0" w:rsidP="00816318">
            <w:pPr>
              <w:suppressAutoHyphens/>
              <w:jc w:val="center"/>
              <w:rPr>
                <w:rFonts w:ascii="Arial" w:hAnsi="Arial" w:cs="Arial"/>
                <w:sz w:val="22"/>
                <w:szCs w:val="22"/>
                <w:lang w:val="en-GB"/>
              </w:rPr>
            </w:pPr>
          </w:p>
        </w:tc>
      </w:tr>
      <w:tr w:rsidR="00521EA0" w:rsidRPr="003F47F0" w:rsidTr="001D149F">
        <w:trPr>
          <w:cantSplit/>
        </w:trPr>
        <w:tc>
          <w:tcPr>
            <w:tcW w:w="1152"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Item</w:t>
            </w: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N</w:t>
            </w:r>
            <w:r w:rsidRPr="00B61C44">
              <w:rPr>
                <w:rFonts w:ascii="Arial" w:hAnsi="Arial" w:cs="Arial"/>
                <w:sz w:val="22"/>
                <w:szCs w:val="22"/>
                <w:lang w:val="en-GB"/>
              </w:rPr>
              <w:sym w:font="Symbol" w:char="F0B0"/>
            </w:r>
            <w:r w:rsidRPr="00B61C44">
              <w:rPr>
                <w:rFonts w:ascii="Arial" w:hAnsi="Arial" w:cs="Arial"/>
                <w:sz w:val="22"/>
                <w:szCs w:val="22"/>
                <w:lang w:val="en-GB"/>
              </w:rPr>
              <w:t xml:space="preserve"> .</w:t>
            </w:r>
          </w:p>
        </w:tc>
        <w:tc>
          <w:tcPr>
            <w:tcW w:w="2358"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Description</w:t>
            </w: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Of Item</w:t>
            </w:r>
          </w:p>
        </w:tc>
        <w:tc>
          <w:tcPr>
            <w:tcW w:w="1152" w:type="dxa"/>
          </w:tcPr>
          <w:p w:rsidR="00521EA0" w:rsidRDefault="00521EA0" w:rsidP="00816318">
            <w:pPr>
              <w:suppressAutoHyphens/>
              <w:jc w:val="center"/>
              <w:rPr>
                <w:rFonts w:ascii="Arial" w:hAnsi="Arial" w:cs="Arial"/>
                <w:sz w:val="22"/>
                <w:szCs w:val="22"/>
                <w:lang w:val="en-GB"/>
              </w:rPr>
            </w:pPr>
            <w:r>
              <w:rPr>
                <w:rFonts w:ascii="Arial" w:hAnsi="Arial" w:cs="Arial"/>
                <w:sz w:val="22"/>
                <w:szCs w:val="22"/>
                <w:lang w:val="en-GB"/>
              </w:rPr>
              <w:t xml:space="preserve">Country of </w:t>
            </w:r>
          </w:p>
          <w:p w:rsidR="00521EA0" w:rsidRPr="00B61C44" w:rsidRDefault="00521EA0" w:rsidP="00816318">
            <w:pPr>
              <w:suppressAutoHyphens/>
              <w:jc w:val="center"/>
              <w:rPr>
                <w:rFonts w:ascii="Arial" w:hAnsi="Arial" w:cs="Arial"/>
                <w:sz w:val="22"/>
                <w:szCs w:val="22"/>
                <w:lang w:val="en-GB"/>
              </w:rPr>
            </w:pPr>
            <w:r>
              <w:rPr>
                <w:rFonts w:ascii="Arial" w:hAnsi="Arial" w:cs="Arial"/>
                <w:sz w:val="22"/>
                <w:szCs w:val="22"/>
                <w:lang w:val="en-GB"/>
              </w:rPr>
              <w:t>Origin</w:t>
            </w:r>
          </w:p>
        </w:tc>
        <w:tc>
          <w:tcPr>
            <w:tcW w:w="1530" w:type="dxa"/>
          </w:tcPr>
          <w:p w:rsidR="00521EA0" w:rsidRPr="00B61C44" w:rsidRDefault="00521EA0" w:rsidP="00816318">
            <w:pPr>
              <w:suppressAutoHyphens/>
              <w:jc w:val="center"/>
              <w:rPr>
                <w:rFonts w:ascii="Arial" w:hAnsi="Arial" w:cs="Arial"/>
                <w:sz w:val="22"/>
                <w:szCs w:val="22"/>
                <w:lang w:val="en-GB"/>
              </w:rPr>
            </w:pPr>
            <w:r>
              <w:rPr>
                <w:rFonts w:ascii="Arial" w:hAnsi="Arial" w:cs="Arial"/>
                <w:sz w:val="22"/>
                <w:szCs w:val="22"/>
                <w:lang w:val="en-GB"/>
              </w:rPr>
              <w:t xml:space="preserve">Unit of Measurement </w:t>
            </w:r>
          </w:p>
        </w:tc>
        <w:tc>
          <w:tcPr>
            <w:tcW w:w="1260" w:type="dxa"/>
          </w:tcPr>
          <w:p w:rsidR="00521EA0" w:rsidRPr="00B61C44" w:rsidRDefault="00521EA0" w:rsidP="00816318">
            <w:pPr>
              <w:suppressAutoHyphens/>
              <w:jc w:val="center"/>
              <w:rPr>
                <w:rFonts w:ascii="Arial" w:hAnsi="Arial" w:cs="Arial"/>
                <w:sz w:val="22"/>
                <w:szCs w:val="22"/>
                <w:lang w:val="en-GB"/>
              </w:rPr>
            </w:pPr>
            <w:proofErr w:type="spellStart"/>
            <w:r w:rsidRPr="00B61C44">
              <w:rPr>
                <w:rFonts w:ascii="Arial" w:hAnsi="Arial" w:cs="Arial"/>
                <w:sz w:val="22"/>
                <w:szCs w:val="22"/>
                <w:lang w:val="en-GB"/>
              </w:rPr>
              <w:t>Qty</w:t>
            </w:r>
            <w:proofErr w:type="spellEnd"/>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Of units</w:t>
            </w: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Required</w:t>
            </w:r>
          </w:p>
        </w:tc>
        <w:tc>
          <w:tcPr>
            <w:tcW w:w="1080" w:type="dxa"/>
          </w:tcPr>
          <w:p w:rsidR="00521EA0"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Unit price</w:t>
            </w:r>
          </w:p>
          <w:p w:rsidR="00521EA0" w:rsidRPr="00B61C44" w:rsidRDefault="00521EA0" w:rsidP="00816318">
            <w:pPr>
              <w:suppressAutoHyphens/>
              <w:jc w:val="center"/>
              <w:rPr>
                <w:rFonts w:ascii="Arial" w:hAnsi="Arial" w:cs="Arial"/>
                <w:sz w:val="22"/>
                <w:szCs w:val="22"/>
                <w:lang w:val="en-GB"/>
              </w:rPr>
            </w:pPr>
          </w:p>
        </w:tc>
        <w:tc>
          <w:tcPr>
            <w:tcW w:w="1440"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 xml:space="preserve">Total price </w:t>
            </w:r>
          </w:p>
          <w:p w:rsidR="00521EA0" w:rsidRPr="00B61C44" w:rsidRDefault="00521EA0" w:rsidP="00816318">
            <w:pPr>
              <w:suppressAutoHyphens/>
              <w:jc w:val="center"/>
              <w:rPr>
                <w:rFonts w:ascii="Arial" w:hAnsi="Arial" w:cs="Arial"/>
                <w:sz w:val="22"/>
                <w:szCs w:val="22"/>
                <w:lang w:val="en-GB"/>
              </w:rPr>
            </w:pPr>
          </w:p>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 xml:space="preserve">(col. 4 </w:t>
            </w:r>
            <w:r w:rsidRPr="00B61C44">
              <w:rPr>
                <w:rFonts w:ascii="Arial" w:hAnsi="Arial" w:cs="Arial"/>
                <w:sz w:val="22"/>
                <w:szCs w:val="22"/>
                <w:lang w:val="en-GB"/>
              </w:rPr>
              <w:sym w:font="Symbol" w:char="F0B4"/>
            </w:r>
            <w:r w:rsidRPr="00B61C44">
              <w:rPr>
                <w:rFonts w:ascii="Arial" w:hAnsi="Arial" w:cs="Arial"/>
                <w:sz w:val="22"/>
                <w:szCs w:val="22"/>
                <w:lang w:val="en-GB"/>
              </w:rPr>
              <w:t xml:space="preserve"> 5)</w:t>
            </w:r>
          </w:p>
        </w:tc>
        <w:tc>
          <w:tcPr>
            <w:tcW w:w="1980" w:type="dxa"/>
          </w:tcPr>
          <w:p w:rsidR="00521EA0" w:rsidRPr="00B61C44" w:rsidRDefault="00521EA0" w:rsidP="00816318">
            <w:pPr>
              <w:suppressAutoHyphens/>
              <w:jc w:val="center"/>
              <w:rPr>
                <w:rFonts w:ascii="Arial" w:hAnsi="Arial" w:cs="Arial"/>
                <w:sz w:val="22"/>
                <w:szCs w:val="22"/>
                <w:lang w:val="en-GB"/>
              </w:rPr>
            </w:pPr>
            <w:r w:rsidRPr="00B61C44">
              <w:rPr>
                <w:rFonts w:ascii="Arial" w:hAnsi="Arial" w:cs="Arial"/>
                <w:sz w:val="22"/>
                <w:szCs w:val="22"/>
                <w:lang w:val="en-GB"/>
              </w:rPr>
              <w:t xml:space="preserve">Point of </w:t>
            </w:r>
            <w:r w:rsidR="0049158F">
              <w:rPr>
                <w:rFonts w:ascii="Arial" w:hAnsi="Arial" w:cs="Arial"/>
                <w:sz w:val="22"/>
                <w:szCs w:val="22"/>
                <w:lang w:val="en-GB"/>
              </w:rPr>
              <w:t xml:space="preserve">Completion </w:t>
            </w:r>
            <w:r>
              <w:rPr>
                <w:rFonts w:ascii="Arial" w:hAnsi="Arial" w:cs="Arial"/>
                <w:sz w:val="22"/>
                <w:szCs w:val="22"/>
                <w:lang w:val="en-GB"/>
              </w:rPr>
              <w:t>as per Schedule of Requirement</w:t>
            </w:r>
          </w:p>
          <w:p w:rsidR="00521EA0" w:rsidRPr="003F47F0" w:rsidRDefault="00521EA0" w:rsidP="00816318">
            <w:pPr>
              <w:suppressAutoHyphens/>
              <w:jc w:val="center"/>
              <w:rPr>
                <w:rFonts w:ascii="Arial" w:hAnsi="Arial" w:cs="Arial"/>
                <w:sz w:val="16"/>
                <w:szCs w:val="16"/>
                <w:lang w:val="en-GB"/>
              </w:rPr>
            </w:pPr>
          </w:p>
        </w:tc>
        <w:tc>
          <w:tcPr>
            <w:tcW w:w="2070" w:type="dxa"/>
          </w:tcPr>
          <w:p w:rsidR="00521EA0" w:rsidRPr="00C311EE" w:rsidRDefault="00521EA0" w:rsidP="00521EA0">
            <w:pPr>
              <w:suppressAutoHyphens/>
              <w:jc w:val="center"/>
              <w:rPr>
                <w:rFonts w:ascii="Arial" w:hAnsi="Arial" w:cs="Arial"/>
                <w:sz w:val="22"/>
                <w:szCs w:val="22"/>
                <w:lang w:val="en-GB"/>
              </w:rPr>
            </w:pPr>
            <w:r>
              <w:rPr>
                <w:rFonts w:ascii="Arial" w:hAnsi="Arial" w:cs="Arial"/>
                <w:sz w:val="22"/>
                <w:szCs w:val="22"/>
                <w:lang w:val="en-GB"/>
              </w:rPr>
              <w:t>Completion Schedule</w:t>
            </w:r>
          </w:p>
          <w:p w:rsidR="00521EA0" w:rsidRPr="00B61C44" w:rsidRDefault="00521EA0" w:rsidP="00521EA0">
            <w:pPr>
              <w:suppressAutoHyphens/>
              <w:jc w:val="center"/>
              <w:rPr>
                <w:rFonts w:ascii="Arial" w:hAnsi="Arial" w:cs="Arial"/>
                <w:sz w:val="22"/>
                <w:szCs w:val="22"/>
                <w:lang w:val="en-GB"/>
              </w:rPr>
            </w:pPr>
            <w:r w:rsidRPr="00C311EE">
              <w:rPr>
                <w:rFonts w:ascii="Arial" w:hAnsi="Arial" w:cs="Arial"/>
                <w:sz w:val="22"/>
                <w:szCs w:val="22"/>
                <w:lang w:val="en-GB"/>
              </w:rPr>
              <w:t>Offered</w:t>
            </w:r>
            <w:r>
              <w:rPr>
                <w:rFonts w:ascii="Arial" w:hAnsi="Arial" w:cs="Arial"/>
                <w:sz w:val="22"/>
                <w:szCs w:val="22"/>
                <w:lang w:val="en-GB"/>
              </w:rPr>
              <w:t xml:space="preserve"> as per Schedule of Requirement</w:t>
            </w:r>
          </w:p>
        </w:tc>
      </w:tr>
      <w:tr w:rsidR="000D316B" w:rsidRPr="003F47F0" w:rsidTr="001D149F">
        <w:trPr>
          <w:cantSplit/>
          <w:trHeight w:hRule="exact" w:val="333"/>
        </w:trPr>
        <w:tc>
          <w:tcPr>
            <w:tcW w:w="1152" w:type="dxa"/>
          </w:tcPr>
          <w:p w:rsidR="000D316B" w:rsidRPr="003F47F0" w:rsidRDefault="000D316B" w:rsidP="00816318">
            <w:pPr>
              <w:suppressAutoHyphens/>
              <w:snapToGrid w:val="0"/>
              <w:rPr>
                <w:rFonts w:ascii="Arial" w:hAnsi="Arial" w:cs="Arial"/>
                <w:sz w:val="16"/>
                <w:szCs w:val="16"/>
                <w:lang w:val="en-GB"/>
              </w:rPr>
            </w:pPr>
          </w:p>
        </w:tc>
        <w:tc>
          <w:tcPr>
            <w:tcW w:w="2358" w:type="dxa"/>
            <w:vAlign w:val="bottom"/>
          </w:tcPr>
          <w:p w:rsidR="000D316B" w:rsidRPr="003F47F0" w:rsidRDefault="000D316B" w:rsidP="00816318">
            <w:pPr>
              <w:suppressAutoHyphens/>
              <w:snapToGrid w:val="0"/>
              <w:rPr>
                <w:rFonts w:ascii="Arial" w:hAnsi="Arial" w:cs="Arial"/>
                <w:sz w:val="16"/>
                <w:szCs w:val="16"/>
                <w:lang w:val="en-GB"/>
              </w:rPr>
            </w:pPr>
          </w:p>
        </w:tc>
        <w:tc>
          <w:tcPr>
            <w:tcW w:w="1152" w:type="dxa"/>
          </w:tcPr>
          <w:p w:rsidR="000D316B" w:rsidRPr="003F47F0" w:rsidRDefault="000D316B" w:rsidP="00816318">
            <w:pPr>
              <w:suppressAutoHyphens/>
              <w:snapToGrid w:val="0"/>
              <w:rPr>
                <w:rFonts w:ascii="Arial" w:hAnsi="Arial" w:cs="Arial"/>
                <w:sz w:val="16"/>
                <w:szCs w:val="16"/>
                <w:lang w:val="en-GB"/>
              </w:rPr>
            </w:pPr>
          </w:p>
        </w:tc>
        <w:tc>
          <w:tcPr>
            <w:tcW w:w="1530" w:type="dxa"/>
          </w:tcPr>
          <w:p w:rsidR="000D316B" w:rsidRPr="003F47F0" w:rsidRDefault="000D316B" w:rsidP="00816318">
            <w:pPr>
              <w:suppressAutoHyphens/>
              <w:snapToGrid w:val="0"/>
              <w:rPr>
                <w:rFonts w:ascii="Arial" w:hAnsi="Arial" w:cs="Arial"/>
                <w:sz w:val="16"/>
                <w:szCs w:val="16"/>
                <w:lang w:val="en-GB"/>
              </w:rPr>
            </w:pPr>
          </w:p>
        </w:tc>
        <w:tc>
          <w:tcPr>
            <w:tcW w:w="1260" w:type="dxa"/>
          </w:tcPr>
          <w:p w:rsidR="000D316B" w:rsidRPr="003F47F0" w:rsidRDefault="000D316B" w:rsidP="00816318">
            <w:pPr>
              <w:suppressAutoHyphens/>
              <w:snapToGrid w:val="0"/>
              <w:rPr>
                <w:rFonts w:ascii="Arial" w:hAnsi="Arial" w:cs="Arial"/>
                <w:sz w:val="16"/>
                <w:szCs w:val="16"/>
                <w:lang w:val="en-GB"/>
              </w:rPr>
            </w:pPr>
          </w:p>
        </w:tc>
        <w:tc>
          <w:tcPr>
            <w:tcW w:w="1080" w:type="dxa"/>
          </w:tcPr>
          <w:p w:rsidR="000D316B" w:rsidRPr="00B61C44" w:rsidRDefault="000D316B" w:rsidP="00816318">
            <w:pPr>
              <w:suppressAutoHyphens/>
              <w:snapToGrid w:val="0"/>
              <w:jc w:val="center"/>
              <w:rPr>
                <w:rFonts w:ascii="Arial" w:hAnsi="Arial" w:cs="Arial"/>
                <w:b/>
                <w:sz w:val="16"/>
                <w:szCs w:val="16"/>
                <w:lang w:val="en-GB"/>
              </w:rPr>
            </w:pPr>
            <w:r w:rsidRPr="00130BC6">
              <w:rPr>
                <w:rFonts w:ascii="Arial" w:hAnsi="Arial" w:cs="Arial"/>
                <w:b/>
                <w:sz w:val="16"/>
                <w:szCs w:val="16"/>
                <w:lang w:val="en-GB"/>
              </w:rPr>
              <w:t>(Note1)</w:t>
            </w:r>
          </w:p>
        </w:tc>
        <w:tc>
          <w:tcPr>
            <w:tcW w:w="1440" w:type="dxa"/>
          </w:tcPr>
          <w:p w:rsidR="000D316B" w:rsidRPr="003F47F0" w:rsidRDefault="000D316B" w:rsidP="00816318">
            <w:pPr>
              <w:suppressAutoHyphens/>
              <w:snapToGrid w:val="0"/>
              <w:jc w:val="center"/>
              <w:rPr>
                <w:rFonts w:ascii="Arial" w:hAnsi="Arial" w:cs="Arial"/>
                <w:sz w:val="16"/>
                <w:szCs w:val="16"/>
                <w:lang w:val="en-GB"/>
              </w:rPr>
            </w:pPr>
          </w:p>
        </w:tc>
        <w:tc>
          <w:tcPr>
            <w:tcW w:w="1980" w:type="dxa"/>
          </w:tcPr>
          <w:p w:rsidR="000D316B" w:rsidRPr="003F47F0" w:rsidRDefault="000D316B" w:rsidP="00816318">
            <w:pPr>
              <w:suppressAutoHyphens/>
              <w:snapToGrid w:val="0"/>
              <w:rPr>
                <w:rFonts w:ascii="Arial" w:hAnsi="Arial" w:cs="Arial"/>
                <w:sz w:val="16"/>
                <w:szCs w:val="16"/>
                <w:lang w:val="en-GB"/>
              </w:rPr>
            </w:pPr>
            <w:r w:rsidRPr="00130BC6">
              <w:rPr>
                <w:rFonts w:ascii="Arial" w:hAnsi="Arial" w:cs="Arial"/>
                <w:b/>
                <w:sz w:val="16"/>
                <w:szCs w:val="16"/>
                <w:lang w:val="en-GB"/>
              </w:rPr>
              <w:t>(Note2)</w:t>
            </w:r>
          </w:p>
        </w:tc>
        <w:tc>
          <w:tcPr>
            <w:tcW w:w="2070" w:type="dxa"/>
          </w:tcPr>
          <w:p w:rsidR="000D316B" w:rsidRPr="003F47F0" w:rsidRDefault="000D316B" w:rsidP="00816318">
            <w:pPr>
              <w:suppressAutoHyphens/>
              <w:snapToGrid w:val="0"/>
              <w:rPr>
                <w:rFonts w:ascii="Arial" w:hAnsi="Arial" w:cs="Arial"/>
                <w:sz w:val="16"/>
                <w:szCs w:val="16"/>
                <w:lang w:val="en-GB"/>
              </w:rPr>
            </w:pPr>
          </w:p>
        </w:tc>
      </w:tr>
      <w:tr w:rsidR="00521EA0" w:rsidRPr="003F47F0" w:rsidTr="001D149F">
        <w:trPr>
          <w:cantSplit/>
          <w:trHeight w:hRule="exact" w:val="348"/>
        </w:trPr>
        <w:tc>
          <w:tcPr>
            <w:tcW w:w="1152" w:type="dxa"/>
          </w:tcPr>
          <w:p w:rsidR="00521EA0" w:rsidRPr="003F47F0" w:rsidRDefault="00521EA0" w:rsidP="00816318">
            <w:pPr>
              <w:suppressAutoHyphens/>
              <w:snapToGrid w:val="0"/>
              <w:rPr>
                <w:rFonts w:ascii="Arial" w:hAnsi="Arial" w:cs="Arial"/>
                <w:sz w:val="16"/>
                <w:szCs w:val="16"/>
                <w:lang w:val="en-GB"/>
              </w:rPr>
            </w:pPr>
          </w:p>
        </w:tc>
        <w:tc>
          <w:tcPr>
            <w:tcW w:w="2358" w:type="dxa"/>
            <w:vAlign w:val="bottom"/>
          </w:tcPr>
          <w:p w:rsidR="00521EA0" w:rsidRPr="003F47F0" w:rsidRDefault="00521EA0" w:rsidP="00816318">
            <w:pPr>
              <w:suppressAutoHyphens/>
              <w:snapToGrid w:val="0"/>
              <w:rPr>
                <w:rFonts w:ascii="Arial" w:hAnsi="Arial" w:cs="Arial"/>
                <w:i/>
                <w:iCs/>
                <w:sz w:val="16"/>
                <w:szCs w:val="16"/>
                <w:lang w:val="en-GB"/>
              </w:rPr>
            </w:pPr>
          </w:p>
        </w:tc>
        <w:tc>
          <w:tcPr>
            <w:tcW w:w="1152" w:type="dxa"/>
          </w:tcPr>
          <w:p w:rsidR="00521EA0" w:rsidRPr="003F47F0" w:rsidDel="00B61C44" w:rsidRDefault="00521EA0" w:rsidP="00816318">
            <w:pPr>
              <w:suppressAutoHyphens/>
              <w:snapToGrid w:val="0"/>
              <w:rPr>
                <w:rFonts w:ascii="Arial" w:hAnsi="Arial" w:cs="Arial"/>
                <w:i/>
                <w:iCs/>
                <w:sz w:val="16"/>
                <w:szCs w:val="16"/>
                <w:lang w:val="en-GB"/>
              </w:rPr>
            </w:pPr>
          </w:p>
        </w:tc>
        <w:tc>
          <w:tcPr>
            <w:tcW w:w="1530" w:type="dxa"/>
          </w:tcPr>
          <w:p w:rsidR="00521EA0" w:rsidRPr="003F47F0" w:rsidRDefault="00521EA0" w:rsidP="00816318">
            <w:pPr>
              <w:suppressAutoHyphens/>
              <w:snapToGrid w:val="0"/>
              <w:rPr>
                <w:rFonts w:ascii="Arial" w:hAnsi="Arial" w:cs="Arial"/>
                <w:i/>
                <w:iCs/>
                <w:sz w:val="16"/>
                <w:szCs w:val="16"/>
                <w:lang w:val="en-GB"/>
              </w:rPr>
            </w:pPr>
          </w:p>
        </w:tc>
        <w:tc>
          <w:tcPr>
            <w:tcW w:w="1260" w:type="dxa"/>
          </w:tcPr>
          <w:p w:rsidR="00521EA0" w:rsidRPr="003F47F0" w:rsidRDefault="00521EA0" w:rsidP="00816318">
            <w:pPr>
              <w:suppressAutoHyphens/>
              <w:snapToGrid w:val="0"/>
              <w:rPr>
                <w:rFonts w:ascii="Arial" w:hAnsi="Arial" w:cs="Arial"/>
                <w:i/>
                <w:iCs/>
                <w:sz w:val="16"/>
                <w:szCs w:val="16"/>
                <w:lang w:val="en-GB"/>
              </w:rPr>
            </w:pPr>
          </w:p>
        </w:tc>
        <w:tc>
          <w:tcPr>
            <w:tcW w:w="1080" w:type="dxa"/>
          </w:tcPr>
          <w:p w:rsidR="00521EA0" w:rsidRPr="003F47F0" w:rsidRDefault="00521EA0" w:rsidP="00816318">
            <w:pPr>
              <w:suppressAutoHyphens/>
              <w:snapToGrid w:val="0"/>
              <w:rPr>
                <w:rFonts w:ascii="Arial" w:hAnsi="Arial" w:cs="Arial"/>
                <w:sz w:val="16"/>
                <w:szCs w:val="16"/>
                <w:lang w:val="en-GB"/>
              </w:rPr>
            </w:pPr>
          </w:p>
        </w:tc>
        <w:tc>
          <w:tcPr>
            <w:tcW w:w="1440" w:type="dxa"/>
          </w:tcPr>
          <w:p w:rsidR="00521EA0" w:rsidRPr="003F47F0" w:rsidRDefault="00521EA0" w:rsidP="00816318">
            <w:pPr>
              <w:suppressAutoHyphens/>
              <w:snapToGrid w:val="0"/>
              <w:jc w:val="center"/>
              <w:rPr>
                <w:rFonts w:ascii="Arial" w:hAnsi="Arial" w:cs="Arial"/>
                <w:sz w:val="16"/>
                <w:szCs w:val="16"/>
                <w:lang w:val="en-GB"/>
              </w:rPr>
            </w:pPr>
          </w:p>
        </w:tc>
        <w:tc>
          <w:tcPr>
            <w:tcW w:w="1980" w:type="dxa"/>
          </w:tcPr>
          <w:p w:rsidR="00521EA0" w:rsidRPr="003F47F0" w:rsidRDefault="00521EA0" w:rsidP="00816318">
            <w:pPr>
              <w:suppressAutoHyphens/>
              <w:snapToGrid w:val="0"/>
              <w:rPr>
                <w:rFonts w:ascii="Arial" w:hAnsi="Arial" w:cs="Arial"/>
                <w:sz w:val="16"/>
                <w:szCs w:val="16"/>
                <w:lang w:val="en-GB"/>
              </w:rPr>
            </w:pPr>
          </w:p>
        </w:tc>
        <w:tc>
          <w:tcPr>
            <w:tcW w:w="2070" w:type="dxa"/>
          </w:tcPr>
          <w:p w:rsidR="00521EA0" w:rsidRPr="003F47F0" w:rsidRDefault="00521EA0" w:rsidP="00816318">
            <w:pPr>
              <w:suppressAutoHyphens/>
              <w:snapToGrid w:val="0"/>
              <w:rPr>
                <w:rFonts w:ascii="Arial" w:hAnsi="Arial" w:cs="Arial"/>
                <w:sz w:val="16"/>
                <w:szCs w:val="16"/>
                <w:lang w:val="en-GB"/>
              </w:rPr>
            </w:pPr>
          </w:p>
        </w:tc>
      </w:tr>
      <w:tr w:rsidR="00521EA0" w:rsidRPr="003F47F0" w:rsidTr="001D149F">
        <w:trPr>
          <w:cantSplit/>
          <w:trHeight w:hRule="exact" w:val="366"/>
        </w:trPr>
        <w:tc>
          <w:tcPr>
            <w:tcW w:w="1152" w:type="dxa"/>
          </w:tcPr>
          <w:p w:rsidR="00521EA0" w:rsidRPr="003F47F0" w:rsidRDefault="00521EA0" w:rsidP="00816318">
            <w:pPr>
              <w:suppressAutoHyphens/>
              <w:snapToGrid w:val="0"/>
              <w:rPr>
                <w:rFonts w:ascii="Arial" w:hAnsi="Arial" w:cs="Arial"/>
                <w:sz w:val="16"/>
                <w:szCs w:val="16"/>
                <w:lang w:val="en-GB"/>
              </w:rPr>
            </w:pPr>
          </w:p>
        </w:tc>
        <w:tc>
          <w:tcPr>
            <w:tcW w:w="2358" w:type="dxa"/>
          </w:tcPr>
          <w:p w:rsidR="00521EA0" w:rsidRPr="003F47F0" w:rsidRDefault="00521EA0" w:rsidP="00816318">
            <w:pPr>
              <w:suppressAutoHyphens/>
              <w:snapToGrid w:val="0"/>
              <w:rPr>
                <w:rFonts w:ascii="Arial" w:hAnsi="Arial" w:cs="Arial"/>
                <w:b/>
                <w:bCs/>
                <w:sz w:val="16"/>
                <w:szCs w:val="16"/>
                <w:lang w:val="en-GB"/>
              </w:rPr>
            </w:pPr>
          </w:p>
        </w:tc>
        <w:tc>
          <w:tcPr>
            <w:tcW w:w="1152" w:type="dxa"/>
          </w:tcPr>
          <w:p w:rsidR="00521EA0" w:rsidRPr="003F47F0" w:rsidRDefault="00521EA0" w:rsidP="00816318">
            <w:pPr>
              <w:suppressAutoHyphens/>
              <w:snapToGrid w:val="0"/>
              <w:rPr>
                <w:rFonts w:ascii="Arial" w:hAnsi="Arial" w:cs="Arial"/>
                <w:sz w:val="16"/>
                <w:szCs w:val="16"/>
                <w:lang w:val="en-GB"/>
              </w:rPr>
            </w:pPr>
          </w:p>
        </w:tc>
        <w:tc>
          <w:tcPr>
            <w:tcW w:w="1530" w:type="dxa"/>
          </w:tcPr>
          <w:p w:rsidR="00521EA0" w:rsidRPr="003F47F0" w:rsidRDefault="00521EA0" w:rsidP="00816318">
            <w:pPr>
              <w:suppressAutoHyphens/>
              <w:snapToGrid w:val="0"/>
              <w:rPr>
                <w:rFonts w:ascii="Arial" w:hAnsi="Arial" w:cs="Arial"/>
                <w:sz w:val="16"/>
                <w:szCs w:val="16"/>
                <w:lang w:val="en-GB"/>
              </w:rPr>
            </w:pPr>
          </w:p>
        </w:tc>
        <w:tc>
          <w:tcPr>
            <w:tcW w:w="1260" w:type="dxa"/>
          </w:tcPr>
          <w:p w:rsidR="00521EA0" w:rsidRPr="003F47F0" w:rsidRDefault="00521EA0" w:rsidP="00816318">
            <w:pPr>
              <w:suppressAutoHyphens/>
              <w:snapToGrid w:val="0"/>
              <w:rPr>
                <w:rFonts w:ascii="Arial" w:hAnsi="Arial" w:cs="Arial"/>
                <w:sz w:val="16"/>
                <w:szCs w:val="16"/>
                <w:lang w:val="en-GB"/>
              </w:rPr>
            </w:pPr>
          </w:p>
        </w:tc>
        <w:tc>
          <w:tcPr>
            <w:tcW w:w="1080" w:type="dxa"/>
          </w:tcPr>
          <w:p w:rsidR="00521EA0" w:rsidRPr="003F47F0" w:rsidRDefault="00521EA0" w:rsidP="00816318">
            <w:pPr>
              <w:suppressAutoHyphens/>
              <w:snapToGrid w:val="0"/>
              <w:rPr>
                <w:rFonts w:ascii="Arial" w:hAnsi="Arial" w:cs="Arial"/>
                <w:sz w:val="16"/>
                <w:szCs w:val="16"/>
                <w:lang w:val="en-GB"/>
              </w:rPr>
            </w:pPr>
          </w:p>
        </w:tc>
        <w:tc>
          <w:tcPr>
            <w:tcW w:w="1440" w:type="dxa"/>
          </w:tcPr>
          <w:p w:rsidR="00521EA0" w:rsidRPr="003F47F0" w:rsidRDefault="00521EA0" w:rsidP="00816318">
            <w:pPr>
              <w:suppressAutoHyphens/>
              <w:snapToGrid w:val="0"/>
              <w:jc w:val="center"/>
              <w:rPr>
                <w:rFonts w:ascii="Arial" w:hAnsi="Arial" w:cs="Arial"/>
                <w:sz w:val="16"/>
                <w:szCs w:val="16"/>
                <w:lang w:val="en-GB"/>
              </w:rPr>
            </w:pPr>
          </w:p>
        </w:tc>
        <w:tc>
          <w:tcPr>
            <w:tcW w:w="1980" w:type="dxa"/>
          </w:tcPr>
          <w:p w:rsidR="00521EA0" w:rsidRPr="003F47F0" w:rsidRDefault="00521EA0" w:rsidP="00816318">
            <w:pPr>
              <w:suppressAutoHyphens/>
              <w:snapToGrid w:val="0"/>
              <w:rPr>
                <w:rFonts w:ascii="Arial" w:hAnsi="Arial" w:cs="Arial"/>
                <w:sz w:val="16"/>
                <w:szCs w:val="16"/>
                <w:lang w:val="en-GB"/>
              </w:rPr>
            </w:pPr>
          </w:p>
        </w:tc>
        <w:tc>
          <w:tcPr>
            <w:tcW w:w="2070" w:type="dxa"/>
          </w:tcPr>
          <w:p w:rsidR="00521EA0" w:rsidRPr="003F47F0" w:rsidRDefault="00521EA0" w:rsidP="00816318">
            <w:pPr>
              <w:suppressAutoHyphens/>
              <w:snapToGrid w:val="0"/>
              <w:rPr>
                <w:rFonts w:ascii="Arial" w:hAnsi="Arial" w:cs="Arial"/>
                <w:sz w:val="16"/>
                <w:szCs w:val="16"/>
                <w:lang w:val="en-GB"/>
              </w:rPr>
            </w:pPr>
          </w:p>
        </w:tc>
      </w:tr>
    </w:tbl>
    <w:p w:rsidR="00A4053F" w:rsidRDefault="00A4053F">
      <w:pPr>
        <w:suppressAutoHyphens/>
        <w:rPr>
          <w:rFonts w:ascii="Arial" w:hAnsi="Arial" w:cs="Arial"/>
          <w:sz w:val="16"/>
          <w:szCs w:val="16"/>
          <w:lang w:val="en-GB"/>
        </w:rPr>
      </w:pPr>
    </w:p>
    <w:p w:rsidR="00130BC6" w:rsidRDefault="00130BC6" w:rsidP="00EC6D6C">
      <w:pPr>
        <w:tabs>
          <w:tab w:val="left" w:pos="11610"/>
        </w:tabs>
        <w:ind w:left="720" w:right="4" w:hanging="720"/>
        <w:jc w:val="both"/>
        <w:rPr>
          <w:rFonts w:ascii="Arial" w:hAnsi="Arial" w:cs="Arial"/>
          <w:i/>
          <w:sz w:val="18"/>
          <w:szCs w:val="18"/>
          <w:lang w:val="en-GB"/>
        </w:rPr>
      </w:pPr>
      <w:r w:rsidRPr="00EC6D6C">
        <w:rPr>
          <w:rFonts w:ascii="Arial" w:hAnsi="Arial" w:cs="Arial"/>
          <w:b/>
          <w:i/>
          <w:sz w:val="18"/>
          <w:szCs w:val="18"/>
          <w:lang w:val="en-GB"/>
        </w:rPr>
        <w:t>Note 1</w:t>
      </w:r>
      <w:proofErr w:type="gramStart"/>
      <w:r w:rsidRPr="00EC6D6C">
        <w:rPr>
          <w:rFonts w:ascii="Arial" w:hAnsi="Arial" w:cs="Arial"/>
          <w:b/>
          <w:i/>
          <w:sz w:val="18"/>
          <w:szCs w:val="18"/>
          <w:lang w:val="en-GB"/>
        </w:rPr>
        <w:t>:</w:t>
      </w:r>
      <w:r w:rsidR="003C7453" w:rsidRPr="00EC6D6C">
        <w:rPr>
          <w:rFonts w:ascii="Arial" w:hAnsi="Arial" w:cs="Arial"/>
          <w:sz w:val="18"/>
          <w:szCs w:val="18"/>
          <w:lang w:val="en-GB"/>
        </w:rPr>
        <w:t>All</w:t>
      </w:r>
      <w:proofErr w:type="gramEnd"/>
      <w:r w:rsidR="003C7453" w:rsidRPr="00EC6D6C">
        <w:rPr>
          <w:rFonts w:ascii="Arial" w:hAnsi="Arial" w:cs="Arial"/>
          <w:sz w:val="18"/>
          <w:szCs w:val="18"/>
          <w:lang w:val="en-GB"/>
        </w:rPr>
        <w:t xml:space="preserve"> unit rates and prices quoted by the Tenderers against each basic item or activity shall include the Tenderer’s profit, overheads, VAT and all other charges including corresponding incidental service charges and premiums for banking and insurances, as applicable</w:t>
      </w:r>
      <w:r w:rsidR="003C7453" w:rsidRPr="00EC6D6C">
        <w:rPr>
          <w:rFonts w:ascii="Arial" w:hAnsi="Arial" w:cs="Arial"/>
          <w:i/>
          <w:sz w:val="18"/>
          <w:szCs w:val="18"/>
          <w:lang w:val="en-GB"/>
        </w:rPr>
        <w:t xml:space="preserve">, </w:t>
      </w:r>
      <w:proofErr w:type="spellStart"/>
      <w:r w:rsidR="003C7453" w:rsidRPr="00EC6D6C">
        <w:rPr>
          <w:rFonts w:ascii="Arial" w:hAnsi="Arial" w:cs="Arial"/>
          <w:i/>
          <w:sz w:val="18"/>
          <w:szCs w:val="18"/>
          <w:lang w:val="en-GB"/>
        </w:rPr>
        <w:t>ands</w:t>
      </w:r>
      <w:r w:rsidRPr="00EC6D6C">
        <w:rPr>
          <w:rFonts w:ascii="Arial" w:hAnsi="Arial" w:cs="Arial"/>
          <w:i/>
          <w:sz w:val="18"/>
          <w:szCs w:val="18"/>
          <w:lang w:val="en-GB"/>
        </w:rPr>
        <w:t>hall</w:t>
      </w:r>
      <w:proofErr w:type="spellEnd"/>
      <w:r w:rsidRPr="00EC6D6C">
        <w:rPr>
          <w:rFonts w:ascii="Arial" w:hAnsi="Arial" w:cs="Arial"/>
          <w:i/>
          <w:sz w:val="18"/>
          <w:szCs w:val="18"/>
          <w:lang w:val="en-GB"/>
        </w:rPr>
        <w:t xml:space="preserve"> be </w:t>
      </w:r>
      <w:r w:rsidR="003C7453" w:rsidRPr="00EC6D6C">
        <w:rPr>
          <w:rFonts w:ascii="Arial" w:hAnsi="Arial" w:cs="Arial"/>
          <w:i/>
          <w:sz w:val="18"/>
          <w:szCs w:val="18"/>
          <w:lang w:val="en-GB"/>
        </w:rPr>
        <w:t xml:space="preserve">the </w:t>
      </w:r>
      <w:r w:rsidRPr="00EC6D6C">
        <w:rPr>
          <w:rFonts w:ascii="Arial" w:hAnsi="Arial" w:cs="Arial"/>
          <w:i/>
          <w:sz w:val="18"/>
          <w:szCs w:val="18"/>
          <w:lang w:val="en-GB"/>
        </w:rPr>
        <w:t>delivered price in final destination or at point of delivery</w:t>
      </w:r>
      <w:r w:rsidR="000D316B" w:rsidRPr="00EC6D6C">
        <w:rPr>
          <w:rFonts w:ascii="Arial" w:hAnsi="Arial" w:cs="Arial"/>
          <w:sz w:val="18"/>
          <w:szCs w:val="18"/>
          <w:lang w:val="en-GB"/>
        </w:rPr>
        <w:t xml:space="preserve"> and,  thus forth the total Tender Price quoted by the Tenderers</w:t>
      </w:r>
      <w:r w:rsidRPr="00EC6D6C">
        <w:rPr>
          <w:rFonts w:ascii="Arial" w:hAnsi="Arial" w:cs="Arial"/>
          <w:i/>
          <w:sz w:val="18"/>
          <w:szCs w:val="18"/>
          <w:lang w:val="en-GB"/>
        </w:rPr>
        <w:t>.</w:t>
      </w:r>
    </w:p>
    <w:p w:rsidR="005E3F16" w:rsidRPr="00EC6D6C" w:rsidRDefault="005E3F16" w:rsidP="00EC6D6C">
      <w:pPr>
        <w:tabs>
          <w:tab w:val="left" w:pos="11610"/>
        </w:tabs>
        <w:ind w:left="720" w:right="4" w:hanging="720"/>
        <w:jc w:val="both"/>
        <w:rPr>
          <w:rFonts w:ascii="Arial" w:hAnsi="Arial" w:cs="Arial"/>
          <w:i/>
          <w:sz w:val="18"/>
          <w:szCs w:val="18"/>
          <w:lang w:val="en-GB"/>
        </w:rPr>
      </w:pPr>
    </w:p>
    <w:p w:rsidR="002708CD" w:rsidRDefault="002708CD" w:rsidP="007A6950">
      <w:pPr>
        <w:tabs>
          <w:tab w:val="left" w:pos="11610"/>
        </w:tabs>
        <w:ind w:right="-1530"/>
        <w:rPr>
          <w:rFonts w:ascii="Arial" w:hAnsi="Arial" w:cs="Arial"/>
          <w:i/>
          <w:sz w:val="18"/>
          <w:szCs w:val="18"/>
          <w:lang w:val="en-GB"/>
        </w:rPr>
      </w:pPr>
      <w:r w:rsidRPr="00EC6D6C">
        <w:rPr>
          <w:rFonts w:ascii="Arial" w:hAnsi="Arial" w:cs="Arial"/>
          <w:b/>
          <w:i/>
          <w:sz w:val="18"/>
          <w:szCs w:val="18"/>
          <w:lang w:val="en-GB"/>
        </w:rPr>
        <w:t xml:space="preserve">Note </w:t>
      </w:r>
      <w:r w:rsidR="00130BC6" w:rsidRPr="00EC6D6C">
        <w:rPr>
          <w:rFonts w:ascii="Arial" w:hAnsi="Arial" w:cs="Arial"/>
          <w:b/>
          <w:i/>
          <w:sz w:val="18"/>
          <w:szCs w:val="18"/>
          <w:lang w:val="en-GB"/>
        </w:rPr>
        <w:t>2</w:t>
      </w:r>
      <w:proofErr w:type="gramStart"/>
      <w:r w:rsidR="007A6950" w:rsidRPr="00EC6D6C">
        <w:rPr>
          <w:rFonts w:ascii="Arial" w:hAnsi="Arial" w:cs="Arial"/>
          <w:b/>
          <w:i/>
          <w:sz w:val="18"/>
          <w:szCs w:val="18"/>
          <w:lang w:val="en-GB"/>
        </w:rPr>
        <w:t>:</w:t>
      </w:r>
      <w:r w:rsidRPr="00EC6D6C">
        <w:rPr>
          <w:rFonts w:ascii="Arial" w:hAnsi="Arial" w:cs="Arial"/>
          <w:i/>
          <w:sz w:val="18"/>
          <w:szCs w:val="18"/>
          <w:lang w:val="en-GB"/>
        </w:rPr>
        <w:t>Tenderer</w:t>
      </w:r>
      <w:r w:rsidR="00FA30AC">
        <w:rPr>
          <w:rFonts w:ascii="Arial" w:hAnsi="Arial" w:cs="Arial"/>
          <w:i/>
          <w:sz w:val="18"/>
          <w:szCs w:val="18"/>
          <w:lang w:val="en-GB"/>
        </w:rPr>
        <w:t>s</w:t>
      </w:r>
      <w:proofErr w:type="gramEnd"/>
      <w:r w:rsidR="00FA30AC">
        <w:rPr>
          <w:rFonts w:ascii="Arial" w:hAnsi="Arial" w:cs="Arial"/>
          <w:i/>
          <w:sz w:val="18"/>
          <w:szCs w:val="18"/>
          <w:lang w:val="en-GB"/>
        </w:rPr>
        <w:t xml:space="preserve"> </w:t>
      </w:r>
      <w:r w:rsidRPr="00EC6D6C">
        <w:rPr>
          <w:rFonts w:ascii="Arial" w:hAnsi="Arial" w:cs="Arial"/>
          <w:i/>
          <w:sz w:val="18"/>
          <w:szCs w:val="18"/>
          <w:lang w:val="en-GB"/>
        </w:rPr>
        <w:t xml:space="preserve"> will complete these columns as appropriate following the details specified in Section 6: Schedule of Requirements</w:t>
      </w:r>
    </w:p>
    <w:p w:rsidR="006C1CF1" w:rsidRPr="00EC6D6C" w:rsidRDefault="006C1CF1" w:rsidP="007A6950">
      <w:pPr>
        <w:tabs>
          <w:tab w:val="left" w:pos="11610"/>
        </w:tabs>
        <w:ind w:right="-1530"/>
        <w:rPr>
          <w:rFonts w:ascii="Arial" w:hAnsi="Arial" w:cs="Arial"/>
          <w:i/>
          <w:sz w:val="18"/>
          <w:szCs w:val="18"/>
          <w:lang w:val="en-GB"/>
        </w:rPr>
      </w:pPr>
      <w:r w:rsidRPr="00EC6D6C">
        <w:rPr>
          <w:rFonts w:ascii="Arial" w:hAnsi="Arial" w:cs="Arial"/>
          <w:b/>
          <w:i/>
          <w:sz w:val="18"/>
          <w:szCs w:val="18"/>
          <w:lang w:val="en-GB"/>
        </w:rPr>
        <w:t xml:space="preserve">Note </w:t>
      </w:r>
      <w:r>
        <w:rPr>
          <w:rFonts w:ascii="Arial" w:hAnsi="Arial" w:cs="Arial"/>
          <w:b/>
          <w:i/>
          <w:sz w:val="18"/>
          <w:szCs w:val="18"/>
          <w:lang w:val="en-GB"/>
        </w:rPr>
        <w:t>3</w:t>
      </w:r>
      <w:r w:rsidRPr="00EC6D6C">
        <w:rPr>
          <w:rFonts w:ascii="Arial" w:hAnsi="Arial" w:cs="Arial"/>
          <w:i/>
          <w:sz w:val="18"/>
          <w:szCs w:val="18"/>
          <w:lang w:val="en-GB"/>
        </w:rPr>
        <w:t xml:space="preserve">: </w:t>
      </w:r>
      <w:r>
        <w:rPr>
          <w:rFonts w:ascii="Arial" w:hAnsi="Arial" w:cs="Arial"/>
          <w:i/>
          <w:sz w:val="18"/>
          <w:szCs w:val="18"/>
          <w:lang w:val="en-GB"/>
        </w:rPr>
        <w:t xml:space="preserve">IT, VAT, will be deducted </w:t>
      </w:r>
      <w:proofErr w:type="spellStart"/>
      <w:r>
        <w:rPr>
          <w:rFonts w:ascii="Arial" w:hAnsi="Arial" w:cs="Arial"/>
          <w:i/>
          <w:sz w:val="18"/>
          <w:szCs w:val="18"/>
          <w:lang w:val="en-GB"/>
        </w:rPr>
        <w:t>form</w:t>
      </w:r>
      <w:proofErr w:type="spellEnd"/>
      <w:r>
        <w:rPr>
          <w:rFonts w:ascii="Arial" w:hAnsi="Arial" w:cs="Arial"/>
          <w:i/>
          <w:sz w:val="18"/>
          <w:szCs w:val="18"/>
          <w:lang w:val="en-GB"/>
        </w:rPr>
        <w:t xml:space="preserve"> total bill as per prevailing rules.</w:t>
      </w:r>
    </w:p>
    <w:p w:rsidR="002708CD" w:rsidRPr="00EC6D6C" w:rsidRDefault="002708CD" w:rsidP="007A6950">
      <w:pPr>
        <w:tabs>
          <w:tab w:val="left" w:pos="11610"/>
        </w:tabs>
        <w:ind w:right="-1530"/>
        <w:rPr>
          <w:rFonts w:ascii="Arial" w:hAnsi="Arial" w:cs="Arial"/>
          <w:sz w:val="18"/>
          <w:szCs w:val="18"/>
          <w:lang w:val="en-GB"/>
        </w:rPr>
      </w:pPr>
    </w:p>
    <w:p w:rsidR="002708CD" w:rsidRPr="003F47F0" w:rsidRDefault="002708CD">
      <w:pPr>
        <w:suppressAutoHyphens/>
        <w:rPr>
          <w:rFonts w:ascii="Arial" w:hAnsi="Arial" w:cs="Arial"/>
          <w:sz w:val="16"/>
          <w:szCs w:val="16"/>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49158F">
        <w:trPr>
          <w:trHeight w:val="243"/>
        </w:trPr>
        <w:tc>
          <w:tcPr>
            <w:tcW w:w="3073" w:type="dxa"/>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Signature:</w:t>
            </w:r>
          </w:p>
        </w:tc>
        <w:tc>
          <w:tcPr>
            <w:tcW w:w="4487" w:type="dxa"/>
            <w:shd w:val="clear" w:color="auto" w:fill="auto"/>
          </w:tcPr>
          <w:p w:rsidR="0049158F" w:rsidRDefault="0049158F" w:rsidP="00816318">
            <w:pPr>
              <w:spacing w:before="60" w:after="60"/>
              <w:rPr>
                <w:rFonts w:ascii="Arial" w:hAnsi="Arial" w:cs="Arial"/>
                <w:i/>
                <w:iCs/>
                <w:sz w:val="21"/>
                <w:szCs w:val="21"/>
                <w:lang w:eastAsia="en-US"/>
              </w:rPr>
            </w:pPr>
            <w:r>
              <w:rPr>
                <w:rFonts w:ascii="Arial" w:hAnsi="Arial" w:cs="Arial"/>
                <w:i/>
                <w:iCs/>
                <w:sz w:val="21"/>
                <w:szCs w:val="21"/>
                <w:lang w:eastAsia="en-US"/>
              </w:rPr>
              <w:t xml:space="preserve">[insert signature of </w:t>
            </w:r>
            <w:proofErr w:type="spellStart"/>
            <w:r>
              <w:rPr>
                <w:rFonts w:ascii="Arial" w:hAnsi="Arial" w:cs="Arial"/>
                <w:i/>
                <w:iCs/>
                <w:sz w:val="21"/>
                <w:szCs w:val="21"/>
                <w:lang w:eastAsia="en-US"/>
              </w:rPr>
              <w:t>authorised</w:t>
            </w:r>
            <w:proofErr w:type="spellEnd"/>
            <w:r>
              <w:rPr>
                <w:rFonts w:ascii="Arial" w:hAnsi="Arial" w:cs="Arial"/>
                <w:i/>
                <w:iCs/>
                <w:sz w:val="21"/>
                <w:szCs w:val="21"/>
                <w:lang w:eastAsia="en-US"/>
              </w:rPr>
              <w:t xml:space="preserve"> representative of the Tenderer]</w:t>
            </w:r>
          </w:p>
        </w:tc>
      </w:tr>
      <w:tr w:rsidR="0049158F">
        <w:trPr>
          <w:trHeight w:val="243"/>
        </w:trPr>
        <w:tc>
          <w:tcPr>
            <w:tcW w:w="3073" w:type="dxa"/>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Name:</w:t>
            </w:r>
          </w:p>
        </w:tc>
        <w:tc>
          <w:tcPr>
            <w:tcW w:w="4487" w:type="dxa"/>
            <w:shd w:val="clear" w:color="auto" w:fill="auto"/>
          </w:tcPr>
          <w:p w:rsidR="0049158F" w:rsidRDefault="0049158F" w:rsidP="00816318">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49158F">
        <w:trPr>
          <w:trHeight w:val="443"/>
        </w:trPr>
        <w:tc>
          <w:tcPr>
            <w:tcW w:w="3073" w:type="dxa"/>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4487" w:type="dxa"/>
            <w:shd w:val="clear" w:color="auto" w:fill="auto"/>
          </w:tcPr>
          <w:p w:rsidR="0049158F" w:rsidRDefault="0049158F" w:rsidP="00816318">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49158F">
        <w:tc>
          <w:tcPr>
            <w:tcW w:w="7560" w:type="dxa"/>
            <w:gridSpan w:val="2"/>
            <w:shd w:val="clear" w:color="auto" w:fill="auto"/>
          </w:tcPr>
          <w:p w:rsidR="0049158F" w:rsidRDefault="0049158F" w:rsidP="00816318">
            <w:pPr>
              <w:spacing w:before="60" w:after="60"/>
              <w:rPr>
                <w:rFonts w:ascii="Arial" w:hAnsi="Arial" w:cs="Arial"/>
                <w:sz w:val="21"/>
                <w:szCs w:val="21"/>
                <w:lang w:eastAsia="en-US"/>
              </w:rPr>
            </w:pPr>
            <w:r>
              <w:rPr>
                <w:rFonts w:ascii="Arial" w:hAnsi="Arial" w:cs="Arial"/>
                <w:sz w:val="21"/>
                <w:szCs w:val="21"/>
                <w:lang w:eastAsia="en-US"/>
              </w:rPr>
              <w:t xml:space="preserve">Duly </w:t>
            </w:r>
            <w:proofErr w:type="spellStart"/>
            <w:r>
              <w:rPr>
                <w:rFonts w:ascii="Arial" w:hAnsi="Arial" w:cs="Arial"/>
                <w:sz w:val="21"/>
                <w:szCs w:val="21"/>
                <w:lang w:eastAsia="en-US"/>
              </w:rPr>
              <w:t>authorised</w:t>
            </w:r>
            <w:proofErr w:type="spellEnd"/>
            <w:r>
              <w:rPr>
                <w:rFonts w:ascii="Arial" w:hAnsi="Arial" w:cs="Arial"/>
                <w:sz w:val="21"/>
                <w:szCs w:val="21"/>
                <w:lang w:eastAsia="en-US"/>
              </w:rPr>
              <w:t xml:space="preserve"> to sign the Tender for and on behalf of the Tenderer</w:t>
            </w:r>
          </w:p>
        </w:tc>
      </w:tr>
    </w:tbl>
    <w:p w:rsidR="002708CD" w:rsidRPr="003F47F0" w:rsidRDefault="002708CD">
      <w:pPr>
        <w:suppressAutoHyphens/>
        <w:rPr>
          <w:rFonts w:ascii="Arial" w:hAnsi="Arial" w:cs="Arial"/>
          <w:sz w:val="18"/>
          <w:lang w:val="en-GB"/>
        </w:rPr>
        <w:sectPr w:rsidR="002708CD" w:rsidRPr="003F47F0" w:rsidSect="0068067E">
          <w:type w:val="nextColumn"/>
          <w:pgSz w:w="16834" w:h="11909" w:orient="landscape" w:code="9"/>
          <w:pgMar w:top="1440" w:right="1440" w:bottom="1440" w:left="1440" w:header="720" w:footer="720" w:gutter="0"/>
          <w:cols w:space="720"/>
        </w:sectPr>
      </w:pPr>
    </w:p>
    <w:p w:rsidR="002708CD" w:rsidRPr="003F47F0" w:rsidRDefault="002708CD">
      <w:pPr>
        <w:suppressAutoHyphens/>
        <w:rPr>
          <w:rFonts w:ascii="Arial" w:hAnsi="Arial" w:cs="Arial"/>
          <w:sz w:val="18"/>
          <w:lang w:val="en-GB"/>
        </w:rPr>
      </w:pPr>
    </w:p>
    <w:p w:rsidR="002708CD" w:rsidRPr="003F47F0" w:rsidRDefault="002708CD" w:rsidP="00002740">
      <w:pPr>
        <w:rPr>
          <w:lang w:val="en-GB"/>
        </w:rPr>
      </w:pPr>
      <w:bookmarkStart w:id="799" w:name="_Toc49569873"/>
      <w:bookmarkStart w:id="800" w:name="_Toc49591435"/>
      <w:bookmarkStart w:id="801" w:name="_Toc49591783"/>
      <w:bookmarkEnd w:id="797"/>
      <w:bookmarkEnd w:id="798"/>
      <w:r w:rsidRPr="003F47F0">
        <w:rPr>
          <w:lang w:val="en-GB"/>
        </w:rPr>
        <w:t>Specifications Submission and Compliance</w:t>
      </w:r>
      <w:bookmarkEnd w:id="799"/>
      <w:bookmarkEnd w:id="800"/>
      <w:bookmarkEnd w:id="801"/>
      <w:r w:rsidR="00D62A71">
        <w:rPr>
          <w:lang w:val="en-GB"/>
        </w:rPr>
        <w:t xml:space="preserve"> Sheet</w:t>
      </w:r>
      <w:r w:rsidRPr="003F47F0">
        <w:rPr>
          <w:lang w:val="en-GB"/>
        </w:rPr>
        <w:t xml:space="preserve"> (Form PG3-</w:t>
      </w:r>
      <w:r w:rsidR="00273DAE">
        <w:rPr>
          <w:lang w:val="en-GB"/>
        </w:rPr>
        <w:t>5</w:t>
      </w:r>
      <w:r w:rsidRPr="003F47F0">
        <w:rPr>
          <w:lang w:val="en-GB"/>
        </w:rPr>
        <w:t>)</w:t>
      </w:r>
    </w:p>
    <w:p w:rsidR="002708CD" w:rsidRPr="003F47F0" w:rsidRDefault="002708CD">
      <w:pPr>
        <w:suppressAutoHyphens/>
        <w:rPr>
          <w:rFonts w:ascii="Arial" w:hAnsi="Arial" w:cs="Arial"/>
          <w:sz w:val="22"/>
          <w:szCs w:val="22"/>
          <w:lang w:val="en-GB"/>
        </w:rPr>
      </w:pPr>
    </w:p>
    <w:tbl>
      <w:tblPr>
        <w:tblW w:w="0" w:type="auto"/>
        <w:tblLook w:val="01E0" w:firstRow="1" w:lastRow="1" w:firstColumn="1" w:lastColumn="1" w:noHBand="0" w:noVBand="0"/>
      </w:tblPr>
      <w:tblGrid>
        <w:gridCol w:w="2565"/>
        <w:gridCol w:w="2994"/>
        <w:gridCol w:w="1378"/>
        <w:gridCol w:w="2092"/>
      </w:tblGrid>
      <w:tr w:rsidR="00D62A71" w:rsidRPr="0053628B">
        <w:tc>
          <w:tcPr>
            <w:tcW w:w="2718"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Invitation for Tender No:</w:t>
            </w:r>
          </w:p>
        </w:tc>
        <w:tc>
          <w:tcPr>
            <w:tcW w:w="3283" w:type="dxa"/>
          </w:tcPr>
          <w:p w:rsidR="00D62A71" w:rsidRPr="0053628B" w:rsidRDefault="00D62A71" w:rsidP="00816318">
            <w:pPr>
              <w:rPr>
                <w:rFonts w:ascii="Arial" w:hAnsi="Arial" w:cs="Arial"/>
                <w:sz w:val="22"/>
                <w:szCs w:val="22"/>
                <w:lang w:val="en-GB"/>
              </w:rPr>
            </w:pPr>
          </w:p>
        </w:tc>
        <w:tc>
          <w:tcPr>
            <w:tcW w:w="1067"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Date:</w:t>
            </w:r>
          </w:p>
        </w:tc>
        <w:tc>
          <w:tcPr>
            <w:tcW w:w="2177" w:type="dxa"/>
          </w:tcPr>
          <w:p w:rsidR="00D62A71" w:rsidRPr="0053628B" w:rsidRDefault="00D62A71" w:rsidP="00816318">
            <w:pPr>
              <w:rPr>
                <w:rFonts w:ascii="Arial" w:hAnsi="Arial" w:cs="Arial"/>
                <w:sz w:val="22"/>
                <w:szCs w:val="22"/>
                <w:lang w:val="en-GB"/>
              </w:rPr>
            </w:pPr>
          </w:p>
        </w:tc>
      </w:tr>
      <w:tr w:rsidR="00D62A71" w:rsidRPr="0053628B">
        <w:tc>
          <w:tcPr>
            <w:tcW w:w="2718"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Tender Package No:</w:t>
            </w:r>
          </w:p>
        </w:tc>
        <w:tc>
          <w:tcPr>
            <w:tcW w:w="3283" w:type="dxa"/>
          </w:tcPr>
          <w:p w:rsidR="00D62A71" w:rsidRPr="0053628B" w:rsidRDefault="00D62A71" w:rsidP="00816318">
            <w:pPr>
              <w:rPr>
                <w:rFonts w:ascii="Arial" w:hAnsi="Arial" w:cs="Arial"/>
                <w:sz w:val="22"/>
                <w:szCs w:val="22"/>
                <w:lang w:val="en-GB"/>
              </w:rPr>
            </w:pPr>
          </w:p>
        </w:tc>
        <w:tc>
          <w:tcPr>
            <w:tcW w:w="1067"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Package Description:</w:t>
            </w:r>
          </w:p>
        </w:tc>
        <w:tc>
          <w:tcPr>
            <w:tcW w:w="2177" w:type="dxa"/>
          </w:tcPr>
          <w:p w:rsidR="00D62A71" w:rsidRPr="0053628B" w:rsidRDefault="00D62A71" w:rsidP="00816318">
            <w:pPr>
              <w:rPr>
                <w:rFonts w:ascii="Arial" w:hAnsi="Arial" w:cs="Arial"/>
                <w:sz w:val="22"/>
                <w:szCs w:val="22"/>
                <w:lang w:val="en-GB"/>
              </w:rPr>
            </w:pPr>
            <w:r w:rsidRPr="0053628B">
              <w:rPr>
                <w:rFonts w:ascii="Arial" w:hAnsi="Arial" w:cs="Arial"/>
                <w:i/>
                <w:sz w:val="22"/>
                <w:szCs w:val="22"/>
                <w:lang w:val="en-GB"/>
              </w:rPr>
              <w:t>[enter description as specified in Section 6]</w:t>
            </w:r>
          </w:p>
        </w:tc>
      </w:tr>
      <w:tr w:rsidR="00D62A71" w:rsidRPr="0053628B">
        <w:tc>
          <w:tcPr>
            <w:tcW w:w="2718" w:type="dxa"/>
          </w:tcPr>
          <w:p w:rsidR="00D62A71" w:rsidRPr="0053628B" w:rsidRDefault="00D62A71" w:rsidP="00816318">
            <w:pPr>
              <w:rPr>
                <w:rFonts w:ascii="Arial" w:hAnsi="Arial" w:cs="Arial"/>
                <w:sz w:val="22"/>
                <w:szCs w:val="22"/>
                <w:lang w:val="en-GB"/>
              </w:rPr>
            </w:pPr>
            <w:r w:rsidRPr="0053628B">
              <w:rPr>
                <w:rFonts w:ascii="Arial" w:hAnsi="Arial" w:cs="Arial"/>
                <w:sz w:val="22"/>
                <w:szCs w:val="22"/>
                <w:lang w:val="en-GB"/>
              </w:rPr>
              <w:t xml:space="preserve">Tender </w:t>
            </w: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No:</w:t>
            </w:r>
          </w:p>
        </w:tc>
        <w:tc>
          <w:tcPr>
            <w:tcW w:w="3283" w:type="dxa"/>
          </w:tcPr>
          <w:p w:rsidR="00D62A71" w:rsidRPr="0053628B" w:rsidRDefault="00D62A71" w:rsidP="00816318">
            <w:pPr>
              <w:rPr>
                <w:rFonts w:ascii="Arial" w:hAnsi="Arial" w:cs="Arial"/>
                <w:sz w:val="22"/>
                <w:szCs w:val="22"/>
                <w:lang w:val="en-GB"/>
              </w:rPr>
            </w:pPr>
          </w:p>
        </w:tc>
        <w:tc>
          <w:tcPr>
            <w:tcW w:w="1067" w:type="dxa"/>
          </w:tcPr>
          <w:p w:rsidR="00D62A71" w:rsidRPr="0053628B" w:rsidRDefault="00D62A71" w:rsidP="00816318">
            <w:pPr>
              <w:rPr>
                <w:rFonts w:ascii="Arial" w:hAnsi="Arial" w:cs="Arial"/>
                <w:sz w:val="22"/>
                <w:szCs w:val="22"/>
                <w:lang w:val="en-GB"/>
              </w:rPr>
            </w:pPr>
            <w:smartTag w:uri="urn:schemas-microsoft-com:office:smarttags" w:element="place">
              <w:r w:rsidRPr="0053628B">
                <w:rPr>
                  <w:rFonts w:ascii="Arial" w:hAnsi="Arial" w:cs="Arial"/>
                  <w:sz w:val="22"/>
                  <w:szCs w:val="22"/>
                  <w:lang w:val="en-GB"/>
                </w:rPr>
                <w:t>Lot</w:t>
              </w:r>
            </w:smartTag>
            <w:r w:rsidRPr="0053628B">
              <w:rPr>
                <w:rFonts w:ascii="Arial" w:hAnsi="Arial" w:cs="Arial"/>
                <w:sz w:val="22"/>
                <w:szCs w:val="22"/>
                <w:lang w:val="en-GB"/>
              </w:rPr>
              <w:t xml:space="preserve"> Description:</w:t>
            </w:r>
          </w:p>
        </w:tc>
        <w:tc>
          <w:tcPr>
            <w:tcW w:w="2177" w:type="dxa"/>
          </w:tcPr>
          <w:p w:rsidR="00D62A71" w:rsidRPr="0053628B" w:rsidRDefault="00D62A71" w:rsidP="00816318">
            <w:pPr>
              <w:rPr>
                <w:rFonts w:ascii="Arial" w:hAnsi="Arial" w:cs="Arial"/>
                <w:i/>
                <w:sz w:val="22"/>
                <w:szCs w:val="22"/>
                <w:lang w:val="en-GB"/>
              </w:rPr>
            </w:pPr>
            <w:r w:rsidRPr="0053628B">
              <w:rPr>
                <w:rFonts w:ascii="Arial" w:hAnsi="Arial" w:cs="Arial"/>
                <w:i/>
                <w:sz w:val="22"/>
                <w:szCs w:val="22"/>
                <w:lang w:val="en-GB"/>
              </w:rPr>
              <w:t>[enter description as specified in Section 6]</w:t>
            </w:r>
          </w:p>
        </w:tc>
      </w:tr>
    </w:tbl>
    <w:p w:rsidR="002708CD" w:rsidRPr="003F47F0" w:rsidRDefault="002708CD" w:rsidP="002708CD">
      <w:pPr>
        <w:rPr>
          <w:rFonts w:ascii="Arial" w:hAnsi="Arial" w:cs="Arial"/>
          <w:sz w:val="22"/>
          <w:szCs w:val="22"/>
          <w:lang w:val="en-GB"/>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0"/>
        <w:gridCol w:w="990"/>
        <w:gridCol w:w="1530"/>
        <w:gridCol w:w="3420"/>
      </w:tblGrid>
      <w:tr w:rsidR="002708CD" w:rsidRPr="003F47F0" w:rsidTr="00EC6D6C">
        <w:trPr>
          <w:cantSplit/>
          <w:trHeight w:val="61"/>
        </w:trPr>
        <w:tc>
          <w:tcPr>
            <w:tcW w:w="720" w:type="dxa"/>
          </w:tcPr>
          <w:p w:rsidR="002708CD" w:rsidRPr="00D62A71" w:rsidRDefault="002708CD" w:rsidP="002708CD">
            <w:pPr>
              <w:adjustRightInd w:val="0"/>
              <w:snapToGrid w:val="0"/>
              <w:spacing w:before="120" w:after="120"/>
              <w:rPr>
                <w:sz w:val="22"/>
                <w:szCs w:val="22"/>
                <w:lang w:val="en-GB"/>
              </w:rPr>
            </w:pPr>
            <w:proofErr w:type="spellStart"/>
            <w:r w:rsidRPr="00D62A71">
              <w:rPr>
                <w:rFonts w:ascii="Arial" w:hAnsi="Arial" w:cs="Arial"/>
                <w:sz w:val="22"/>
                <w:szCs w:val="22"/>
                <w:lang w:val="en-GB"/>
              </w:rPr>
              <w:t>ItemNo</w:t>
            </w:r>
            <w:proofErr w:type="spellEnd"/>
            <w:r w:rsidR="002860FF">
              <w:rPr>
                <w:rFonts w:ascii="Arial" w:hAnsi="Arial" w:cs="Arial"/>
                <w:sz w:val="22"/>
                <w:szCs w:val="22"/>
                <w:lang w:val="en-GB"/>
              </w:rPr>
              <w:t>.</w:t>
            </w:r>
          </w:p>
        </w:tc>
        <w:tc>
          <w:tcPr>
            <w:tcW w:w="2250" w:type="dxa"/>
          </w:tcPr>
          <w:p w:rsidR="002708CD" w:rsidRPr="00D62A71" w:rsidRDefault="002708CD" w:rsidP="002708CD">
            <w:pPr>
              <w:spacing w:before="120" w:after="120"/>
              <w:jc w:val="center"/>
              <w:rPr>
                <w:rFonts w:ascii="Arial" w:hAnsi="Arial" w:cs="Arial"/>
                <w:sz w:val="22"/>
                <w:szCs w:val="22"/>
                <w:lang w:val="en-GB"/>
              </w:rPr>
            </w:pPr>
            <w:r w:rsidRPr="00D62A71">
              <w:rPr>
                <w:rFonts w:ascii="Arial" w:hAnsi="Arial" w:cs="Arial"/>
                <w:sz w:val="22"/>
                <w:szCs w:val="22"/>
                <w:lang w:val="en-GB"/>
              </w:rPr>
              <w:t>Name of Goods</w:t>
            </w:r>
          </w:p>
          <w:p w:rsidR="002708CD" w:rsidRPr="00D62A71" w:rsidRDefault="002708CD" w:rsidP="002708CD">
            <w:pPr>
              <w:spacing w:before="120" w:after="120"/>
              <w:jc w:val="center"/>
              <w:rPr>
                <w:sz w:val="22"/>
                <w:szCs w:val="22"/>
                <w:lang w:val="en-GB"/>
              </w:rPr>
            </w:pPr>
            <w:r w:rsidRPr="00D62A71">
              <w:rPr>
                <w:rFonts w:ascii="Arial" w:hAnsi="Arial" w:cs="Arial"/>
                <w:sz w:val="22"/>
                <w:szCs w:val="22"/>
                <w:lang w:val="en-GB"/>
              </w:rPr>
              <w:t>or Related Service</w:t>
            </w:r>
          </w:p>
        </w:tc>
        <w:tc>
          <w:tcPr>
            <w:tcW w:w="990" w:type="dxa"/>
          </w:tcPr>
          <w:p w:rsidR="002708CD" w:rsidRPr="00D62A71" w:rsidRDefault="002708CD" w:rsidP="002708CD">
            <w:pPr>
              <w:adjustRightInd w:val="0"/>
              <w:snapToGrid w:val="0"/>
              <w:spacing w:before="120" w:after="120"/>
              <w:rPr>
                <w:rFonts w:ascii="Arial" w:hAnsi="Arial" w:cs="Arial"/>
                <w:sz w:val="22"/>
                <w:szCs w:val="22"/>
                <w:lang w:val="en-GB"/>
              </w:rPr>
            </w:pPr>
            <w:r w:rsidRPr="00D62A71">
              <w:rPr>
                <w:rFonts w:ascii="Arial" w:hAnsi="Arial" w:cs="Arial"/>
                <w:sz w:val="22"/>
                <w:szCs w:val="22"/>
                <w:lang w:val="en-GB"/>
              </w:rPr>
              <w:t>Country of Origin</w:t>
            </w:r>
          </w:p>
        </w:tc>
        <w:tc>
          <w:tcPr>
            <w:tcW w:w="1530" w:type="dxa"/>
          </w:tcPr>
          <w:p w:rsidR="002708CD" w:rsidRPr="00D62A71" w:rsidRDefault="002708CD" w:rsidP="002708CD">
            <w:pPr>
              <w:spacing w:before="120" w:after="120"/>
              <w:rPr>
                <w:rFonts w:ascii="Arial" w:hAnsi="Arial" w:cs="Arial"/>
                <w:sz w:val="22"/>
                <w:szCs w:val="22"/>
                <w:lang w:val="en-GB"/>
              </w:rPr>
            </w:pPr>
            <w:r w:rsidRPr="00D62A71">
              <w:rPr>
                <w:rFonts w:ascii="Arial" w:hAnsi="Arial" w:cs="Arial"/>
                <w:sz w:val="22"/>
                <w:szCs w:val="22"/>
                <w:lang w:val="en-GB"/>
              </w:rPr>
              <w:t>Make and Model (</w:t>
            </w:r>
            <w:r w:rsidRPr="00D62A71">
              <w:rPr>
                <w:rFonts w:ascii="Arial" w:hAnsi="Arial" w:cs="Arial"/>
                <w:i/>
                <w:iCs/>
                <w:sz w:val="22"/>
                <w:szCs w:val="22"/>
                <w:lang w:val="en-GB"/>
              </w:rPr>
              <w:t>when applicable)</w:t>
            </w:r>
          </w:p>
        </w:tc>
        <w:tc>
          <w:tcPr>
            <w:tcW w:w="3420" w:type="dxa"/>
          </w:tcPr>
          <w:p w:rsidR="002708CD" w:rsidRPr="00D62A71" w:rsidRDefault="002708CD" w:rsidP="002708CD">
            <w:pPr>
              <w:spacing w:before="120" w:after="120"/>
              <w:jc w:val="center"/>
              <w:rPr>
                <w:rFonts w:ascii="Arial" w:hAnsi="Arial" w:cs="Arial"/>
                <w:sz w:val="22"/>
                <w:szCs w:val="22"/>
                <w:lang w:val="en-GB"/>
              </w:rPr>
            </w:pPr>
            <w:r w:rsidRPr="00D62A71">
              <w:rPr>
                <w:rFonts w:ascii="Arial" w:hAnsi="Arial" w:cs="Arial"/>
                <w:sz w:val="22"/>
                <w:szCs w:val="22"/>
                <w:lang w:val="en-GB"/>
              </w:rPr>
              <w:t>Full Technical Specifications and Standards</w:t>
            </w:r>
          </w:p>
        </w:tc>
      </w:tr>
      <w:tr w:rsidR="002708CD" w:rsidRPr="003F47F0" w:rsidTr="00EC6D6C">
        <w:trPr>
          <w:cantSplit/>
          <w:trHeight w:val="52"/>
        </w:trPr>
        <w:tc>
          <w:tcPr>
            <w:tcW w:w="72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1</w:t>
            </w:r>
          </w:p>
        </w:tc>
        <w:tc>
          <w:tcPr>
            <w:tcW w:w="2250" w:type="dxa"/>
          </w:tcPr>
          <w:p w:rsidR="002708CD" w:rsidRPr="002860FF" w:rsidRDefault="002708CD" w:rsidP="002708CD">
            <w:pPr>
              <w:spacing w:before="120" w:after="120"/>
              <w:jc w:val="center"/>
              <w:rPr>
                <w:rFonts w:ascii="Arial" w:hAnsi="Arial" w:cs="Arial"/>
                <w:b/>
                <w:sz w:val="20"/>
                <w:szCs w:val="20"/>
                <w:lang w:val="en-GB"/>
              </w:rPr>
            </w:pPr>
            <w:r w:rsidRPr="002860FF">
              <w:rPr>
                <w:rFonts w:ascii="Arial" w:hAnsi="Arial" w:cs="Arial"/>
                <w:b/>
                <w:sz w:val="20"/>
                <w:szCs w:val="20"/>
                <w:lang w:val="en-GB"/>
              </w:rPr>
              <w:t>2</w:t>
            </w:r>
          </w:p>
        </w:tc>
        <w:tc>
          <w:tcPr>
            <w:tcW w:w="99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3</w:t>
            </w:r>
          </w:p>
        </w:tc>
        <w:tc>
          <w:tcPr>
            <w:tcW w:w="153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4</w:t>
            </w:r>
          </w:p>
        </w:tc>
        <w:tc>
          <w:tcPr>
            <w:tcW w:w="3420" w:type="dxa"/>
          </w:tcPr>
          <w:p w:rsidR="002708CD" w:rsidRPr="002860FF" w:rsidRDefault="002708CD" w:rsidP="002708CD">
            <w:pPr>
              <w:spacing w:before="120" w:after="120"/>
              <w:jc w:val="center"/>
              <w:rPr>
                <w:rFonts w:ascii="Arial" w:hAnsi="Arial" w:cs="Arial"/>
                <w:bCs/>
                <w:sz w:val="20"/>
                <w:szCs w:val="20"/>
                <w:lang w:val="en-GB"/>
              </w:rPr>
            </w:pPr>
            <w:r w:rsidRPr="002860FF">
              <w:rPr>
                <w:rFonts w:ascii="Arial" w:hAnsi="Arial" w:cs="Arial"/>
                <w:bCs/>
                <w:sz w:val="20"/>
                <w:szCs w:val="20"/>
                <w:lang w:val="en-GB"/>
              </w:rPr>
              <w:t>5</w:t>
            </w:r>
          </w:p>
        </w:tc>
      </w:tr>
      <w:tr w:rsidR="002708CD" w:rsidRPr="003F47F0" w:rsidTr="00EC6D6C">
        <w:trPr>
          <w:cantSplit/>
          <w:trHeight w:val="52"/>
        </w:trPr>
        <w:tc>
          <w:tcPr>
            <w:tcW w:w="720" w:type="dxa"/>
          </w:tcPr>
          <w:p w:rsidR="002708CD" w:rsidRPr="003F47F0" w:rsidRDefault="002708CD" w:rsidP="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jc w:val="center"/>
              <w:rPr>
                <w:rFonts w:ascii="Arial" w:hAnsi="Arial" w:cs="Arial"/>
                <w:b/>
                <w:sz w:val="16"/>
                <w:szCs w:val="16"/>
                <w:lang w:val="en-GB"/>
              </w:rPr>
            </w:pPr>
            <w:r w:rsidRPr="003F47F0">
              <w:rPr>
                <w:rFonts w:ascii="Arial" w:hAnsi="Arial" w:cs="Arial"/>
                <w:b/>
                <w:sz w:val="16"/>
                <w:szCs w:val="16"/>
                <w:lang w:val="en-GB"/>
              </w:rPr>
              <w:t>FOR GOODS</w:t>
            </w:r>
          </w:p>
        </w:tc>
        <w:tc>
          <w:tcPr>
            <w:tcW w:w="990" w:type="dxa"/>
          </w:tcPr>
          <w:p w:rsidR="002708CD" w:rsidRPr="003F47F0" w:rsidRDefault="002708CD" w:rsidP="002708CD">
            <w:pPr>
              <w:spacing w:before="120" w:after="120"/>
              <w:jc w:val="center"/>
              <w:rPr>
                <w:rFonts w:ascii="Arial" w:hAnsi="Arial" w:cs="Arial"/>
                <w:bCs/>
                <w:sz w:val="16"/>
                <w:szCs w:val="16"/>
                <w:lang w:val="en-GB"/>
              </w:rPr>
            </w:pPr>
          </w:p>
        </w:tc>
        <w:tc>
          <w:tcPr>
            <w:tcW w:w="1530" w:type="dxa"/>
          </w:tcPr>
          <w:p w:rsidR="002708CD" w:rsidRPr="003F47F0" w:rsidRDefault="002708CD" w:rsidP="002708CD">
            <w:pPr>
              <w:spacing w:before="120" w:after="120"/>
              <w:jc w:val="center"/>
              <w:rPr>
                <w:rFonts w:ascii="Arial" w:hAnsi="Arial" w:cs="Arial"/>
                <w:bCs/>
                <w:sz w:val="16"/>
                <w:szCs w:val="16"/>
                <w:lang w:val="en-GB"/>
              </w:rPr>
            </w:pPr>
          </w:p>
        </w:tc>
        <w:tc>
          <w:tcPr>
            <w:tcW w:w="3420" w:type="dxa"/>
          </w:tcPr>
          <w:p w:rsidR="002708CD" w:rsidRPr="0006094C" w:rsidRDefault="0006094C" w:rsidP="002708CD">
            <w:pPr>
              <w:spacing w:before="120" w:after="120"/>
              <w:jc w:val="center"/>
              <w:rPr>
                <w:rFonts w:ascii="Arial" w:hAnsi="Arial" w:cs="Arial"/>
                <w:bCs/>
                <w:sz w:val="22"/>
                <w:szCs w:val="22"/>
                <w:lang w:val="en-GB"/>
              </w:rPr>
            </w:pPr>
            <w:r w:rsidRPr="0006094C">
              <w:rPr>
                <w:rFonts w:ascii="Arial" w:hAnsi="Arial" w:cs="Arial"/>
                <w:bCs/>
                <w:sz w:val="22"/>
                <w:szCs w:val="22"/>
                <w:lang w:val="en-GB"/>
              </w:rPr>
              <w:t>Note 1</w:t>
            </w:r>
          </w:p>
        </w:tc>
      </w:tr>
      <w:tr w:rsidR="002708CD" w:rsidRPr="003F47F0" w:rsidTr="00EC6D6C">
        <w:trPr>
          <w:cantSplit/>
          <w:trHeight w:val="52"/>
        </w:trPr>
        <w:tc>
          <w:tcPr>
            <w:tcW w:w="720" w:type="dxa"/>
          </w:tcPr>
          <w:p w:rsidR="002708CD" w:rsidRPr="003F47F0" w:rsidRDefault="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rPr>
          <w:cantSplit/>
          <w:trHeight w:val="52"/>
        </w:trPr>
        <w:tc>
          <w:tcPr>
            <w:tcW w:w="720" w:type="dxa"/>
          </w:tcPr>
          <w:p w:rsidR="002708CD" w:rsidRPr="003F47F0" w:rsidRDefault="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rPr>
          <w:cantSplit/>
          <w:trHeight w:val="52"/>
        </w:trPr>
        <w:tc>
          <w:tcPr>
            <w:tcW w:w="720" w:type="dxa"/>
          </w:tcPr>
          <w:p w:rsidR="002708CD" w:rsidRPr="003F47F0" w:rsidRDefault="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r w:rsidRPr="003F47F0">
              <w:rPr>
                <w:rFonts w:ascii="Arial" w:hAnsi="Arial" w:cs="Arial"/>
                <w:b/>
                <w:sz w:val="16"/>
                <w:szCs w:val="16"/>
                <w:lang w:val="en-GB"/>
              </w:rPr>
              <w:t>FOR RELATED SERVICES</w:t>
            </w: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rPr>
          <w:cantSplit/>
          <w:trHeight w:val="52"/>
        </w:trPr>
        <w:tc>
          <w:tcPr>
            <w:tcW w:w="720" w:type="dxa"/>
          </w:tcPr>
          <w:p w:rsidR="002708CD" w:rsidRPr="003F47F0" w:rsidRDefault="002708CD" w:rsidP="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r w:rsidR="002708CD" w:rsidRPr="003F47F0" w:rsidTr="00EC6D6C">
        <w:trPr>
          <w:cantSplit/>
          <w:trHeight w:val="52"/>
        </w:trPr>
        <w:tc>
          <w:tcPr>
            <w:tcW w:w="720" w:type="dxa"/>
          </w:tcPr>
          <w:p w:rsidR="002708CD" w:rsidRPr="003F47F0" w:rsidRDefault="002708CD" w:rsidP="002708CD">
            <w:pPr>
              <w:spacing w:before="120" w:after="120"/>
              <w:jc w:val="center"/>
              <w:rPr>
                <w:rFonts w:ascii="Arial" w:hAnsi="Arial" w:cs="Arial"/>
                <w:bCs/>
                <w:sz w:val="16"/>
                <w:szCs w:val="16"/>
                <w:lang w:val="en-GB"/>
              </w:rPr>
            </w:pPr>
          </w:p>
        </w:tc>
        <w:tc>
          <w:tcPr>
            <w:tcW w:w="2250" w:type="dxa"/>
          </w:tcPr>
          <w:p w:rsidR="002708CD" w:rsidRPr="003F47F0" w:rsidRDefault="002708CD" w:rsidP="002708CD">
            <w:pPr>
              <w:spacing w:before="120" w:after="120"/>
              <w:rPr>
                <w:rFonts w:ascii="Arial" w:hAnsi="Arial" w:cs="Arial"/>
                <w:b/>
                <w:sz w:val="16"/>
                <w:szCs w:val="16"/>
                <w:lang w:val="en-GB"/>
              </w:rPr>
            </w:pPr>
          </w:p>
        </w:tc>
        <w:tc>
          <w:tcPr>
            <w:tcW w:w="990" w:type="dxa"/>
          </w:tcPr>
          <w:p w:rsidR="002708CD" w:rsidRPr="003F47F0" w:rsidRDefault="002708CD" w:rsidP="002708CD">
            <w:pPr>
              <w:spacing w:before="120" w:after="120"/>
              <w:rPr>
                <w:rFonts w:ascii="Arial" w:hAnsi="Arial" w:cs="Arial"/>
                <w:bCs/>
                <w:sz w:val="16"/>
                <w:szCs w:val="16"/>
                <w:lang w:val="en-GB"/>
              </w:rPr>
            </w:pPr>
          </w:p>
        </w:tc>
        <w:tc>
          <w:tcPr>
            <w:tcW w:w="1530" w:type="dxa"/>
          </w:tcPr>
          <w:p w:rsidR="002708CD" w:rsidRPr="003F47F0" w:rsidRDefault="002708CD" w:rsidP="002708CD">
            <w:pPr>
              <w:spacing w:before="120" w:after="120"/>
              <w:rPr>
                <w:rFonts w:ascii="Arial" w:hAnsi="Arial" w:cs="Arial"/>
                <w:bCs/>
                <w:sz w:val="16"/>
                <w:szCs w:val="16"/>
                <w:lang w:val="en-GB"/>
              </w:rPr>
            </w:pPr>
          </w:p>
        </w:tc>
        <w:tc>
          <w:tcPr>
            <w:tcW w:w="3420" w:type="dxa"/>
          </w:tcPr>
          <w:p w:rsidR="002708CD" w:rsidRPr="003F47F0" w:rsidRDefault="002708CD" w:rsidP="002708CD">
            <w:pPr>
              <w:spacing w:before="120" w:after="120"/>
              <w:rPr>
                <w:rFonts w:ascii="Arial" w:hAnsi="Arial" w:cs="Arial"/>
                <w:bCs/>
                <w:sz w:val="16"/>
                <w:szCs w:val="16"/>
                <w:lang w:val="en-GB"/>
              </w:rPr>
            </w:pPr>
          </w:p>
        </w:tc>
      </w:tr>
    </w:tbl>
    <w:p w:rsidR="002708CD" w:rsidRPr="003F47F0" w:rsidRDefault="002708CD">
      <w:pPr>
        <w:suppressAutoHyphens/>
        <w:rPr>
          <w:rFonts w:ascii="Arial" w:hAnsi="Arial" w:cs="Arial"/>
          <w:sz w:val="22"/>
          <w:szCs w:val="22"/>
          <w:lang w:val="en-GB"/>
        </w:rPr>
      </w:pPr>
    </w:p>
    <w:p w:rsidR="002708CD" w:rsidRPr="00D62A71" w:rsidRDefault="00D62A71">
      <w:pPr>
        <w:suppressAutoHyphens/>
        <w:rPr>
          <w:rFonts w:ascii="Arial" w:hAnsi="Arial" w:cs="Arial"/>
          <w:sz w:val="22"/>
          <w:szCs w:val="22"/>
          <w:lang w:val="en-GB"/>
        </w:rPr>
      </w:pPr>
      <w:r w:rsidRPr="00D62A71">
        <w:rPr>
          <w:rFonts w:ascii="Arial" w:hAnsi="Arial" w:cs="Arial"/>
          <w:bCs/>
          <w:i/>
          <w:iCs/>
          <w:sz w:val="22"/>
          <w:szCs w:val="22"/>
          <w:lang w:val="en-GB"/>
        </w:rPr>
        <w:t>[</w:t>
      </w:r>
      <w:r>
        <w:rPr>
          <w:rFonts w:ascii="Arial" w:hAnsi="Arial" w:cs="Arial"/>
          <w:bCs/>
          <w:i/>
          <w:iCs/>
          <w:sz w:val="22"/>
          <w:szCs w:val="22"/>
          <w:lang w:val="en-GB"/>
        </w:rPr>
        <w:t>T</w:t>
      </w:r>
      <w:r w:rsidRPr="00D62A71">
        <w:rPr>
          <w:rFonts w:ascii="Arial" w:hAnsi="Arial" w:cs="Arial"/>
          <w:bCs/>
          <w:i/>
          <w:iCs/>
          <w:sz w:val="22"/>
          <w:szCs w:val="22"/>
          <w:lang w:val="en-GB"/>
        </w:rPr>
        <w:t>he Tenderer should complete all the columns as required]</w:t>
      </w:r>
    </w:p>
    <w:p w:rsidR="002708CD" w:rsidRPr="003F47F0" w:rsidRDefault="002708CD">
      <w:pPr>
        <w:suppressAutoHyphens/>
        <w:rPr>
          <w:rFonts w:ascii="Arial" w:hAnsi="Arial" w:cs="Arial"/>
          <w:sz w:val="22"/>
          <w:szCs w:val="22"/>
          <w:lang w:val="en-GB"/>
        </w:rPr>
      </w:pPr>
    </w:p>
    <w:p w:rsidR="002708CD" w:rsidRPr="003F47F0" w:rsidRDefault="002708CD" w:rsidP="002708CD">
      <w:pPr>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D62A71">
        <w:trPr>
          <w:trHeight w:val="243"/>
        </w:trPr>
        <w:tc>
          <w:tcPr>
            <w:tcW w:w="3073" w:type="dxa"/>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Signature:</w:t>
            </w:r>
          </w:p>
        </w:tc>
        <w:tc>
          <w:tcPr>
            <w:tcW w:w="4487" w:type="dxa"/>
            <w:shd w:val="clear" w:color="auto" w:fill="auto"/>
          </w:tcPr>
          <w:p w:rsidR="00D62A71" w:rsidRDefault="00D62A71" w:rsidP="00816318">
            <w:pPr>
              <w:spacing w:before="60" w:after="60"/>
              <w:rPr>
                <w:rFonts w:ascii="Arial" w:hAnsi="Arial" w:cs="Arial"/>
                <w:i/>
                <w:iCs/>
                <w:sz w:val="21"/>
                <w:szCs w:val="21"/>
                <w:lang w:eastAsia="en-US"/>
              </w:rPr>
            </w:pPr>
            <w:r>
              <w:rPr>
                <w:rFonts w:ascii="Arial" w:hAnsi="Arial" w:cs="Arial"/>
                <w:i/>
                <w:iCs/>
                <w:sz w:val="21"/>
                <w:szCs w:val="21"/>
                <w:lang w:eastAsia="en-US"/>
              </w:rPr>
              <w:t xml:space="preserve">[insert signature of </w:t>
            </w:r>
            <w:proofErr w:type="spellStart"/>
            <w:r>
              <w:rPr>
                <w:rFonts w:ascii="Arial" w:hAnsi="Arial" w:cs="Arial"/>
                <w:i/>
                <w:iCs/>
                <w:sz w:val="21"/>
                <w:szCs w:val="21"/>
                <w:lang w:eastAsia="en-US"/>
              </w:rPr>
              <w:t>authorised</w:t>
            </w:r>
            <w:proofErr w:type="spellEnd"/>
            <w:r>
              <w:rPr>
                <w:rFonts w:ascii="Arial" w:hAnsi="Arial" w:cs="Arial"/>
                <w:i/>
                <w:iCs/>
                <w:sz w:val="21"/>
                <w:szCs w:val="21"/>
                <w:lang w:eastAsia="en-US"/>
              </w:rPr>
              <w:t xml:space="preserve"> representative of the Tenderer]</w:t>
            </w:r>
          </w:p>
        </w:tc>
      </w:tr>
      <w:tr w:rsidR="00D62A71">
        <w:trPr>
          <w:trHeight w:val="243"/>
        </w:trPr>
        <w:tc>
          <w:tcPr>
            <w:tcW w:w="3073" w:type="dxa"/>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Name:</w:t>
            </w:r>
          </w:p>
        </w:tc>
        <w:tc>
          <w:tcPr>
            <w:tcW w:w="4487" w:type="dxa"/>
            <w:shd w:val="clear" w:color="auto" w:fill="auto"/>
          </w:tcPr>
          <w:p w:rsidR="00D62A71" w:rsidRDefault="00D62A71" w:rsidP="00816318">
            <w:pPr>
              <w:spacing w:before="60" w:after="60"/>
              <w:rPr>
                <w:rFonts w:ascii="Arial" w:hAnsi="Arial" w:cs="Arial"/>
                <w:i/>
                <w:iCs/>
                <w:sz w:val="21"/>
                <w:szCs w:val="21"/>
                <w:lang w:eastAsia="en-US"/>
              </w:rPr>
            </w:pPr>
            <w:r>
              <w:rPr>
                <w:rFonts w:ascii="Arial" w:hAnsi="Arial" w:cs="Arial"/>
                <w:i/>
                <w:iCs/>
                <w:sz w:val="21"/>
                <w:szCs w:val="21"/>
                <w:lang w:eastAsia="en-US"/>
              </w:rPr>
              <w:t>[insert full name of signatory with National ID]</w:t>
            </w:r>
          </w:p>
        </w:tc>
      </w:tr>
      <w:tr w:rsidR="00D62A71">
        <w:trPr>
          <w:trHeight w:val="443"/>
        </w:trPr>
        <w:tc>
          <w:tcPr>
            <w:tcW w:w="3073" w:type="dxa"/>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In the capacity of:</w:t>
            </w:r>
          </w:p>
        </w:tc>
        <w:tc>
          <w:tcPr>
            <w:tcW w:w="4487" w:type="dxa"/>
            <w:shd w:val="clear" w:color="auto" w:fill="auto"/>
          </w:tcPr>
          <w:p w:rsidR="00D62A71" w:rsidRDefault="00D62A71" w:rsidP="00816318">
            <w:pPr>
              <w:spacing w:before="60" w:after="60"/>
              <w:rPr>
                <w:rFonts w:ascii="Arial" w:hAnsi="Arial" w:cs="Arial"/>
                <w:i/>
                <w:iCs/>
                <w:sz w:val="21"/>
                <w:szCs w:val="21"/>
                <w:lang w:eastAsia="en-US"/>
              </w:rPr>
            </w:pPr>
            <w:r>
              <w:rPr>
                <w:rFonts w:ascii="Arial" w:hAnsi="Arial" w:cs="Arial"/>
                <w:i/>
                <w:iCs/>
                <w:sz w:val="21"/>
                <w:szCs w:val="21"/>
                <w:lang w:eastAsia="en-US"/>
              </w:rPr>
              <w:t>[insert designation of signatory]</w:t>
            </w:r>
          </w:p>
        </w:tc>
      </w:tr>
      <w:tr w:rsidR="00D62A71">
        <w:tc>
          <w:tcPr>
            <w:tcW w:w="7560" w:type="dxa"/>
            <w:gridSpan w:val="2"/>
            <w:shd w:val="clear" w:color="auto" w:fill="auto"/>
          </w:tcPr>
          <w:p w:rsidR="00D62A71" w:rsidRDefault="00D62A71" w:rsidP="00816318">
            <w:pPr>
              <w:spacing w:before="60" w:after="60"/>
              <w:rPr>
                <w:rFonts w:ascii="Arial" w:hAnsi="Arial" w:cs="Arial"/>
                <w:sz w:val="21"/>
                <w:szCs w:val="21"/>
                <w:lang w:eastAsia="en-US"/>
              </w:rPr>
            </w:pPr>
            <w:r>
              <w:rPr>
                <w:rFonts w:ascii="Arial" w:hAnsi="Arial" w:cs="Arial"/>
                <w:sz w:val="21"/>
                <w:szCs w:val="21"/>
                <w:lang w:eastAsia="en-US"/>
              </w:rPr>
              <w:t xml:space="preserve">Duly </w:t>
            </w:r>
            <w:proofErr w:type="spellStart"/>
            <w:r>
              <w:rPr>
                <w:rFonts w:ascii="Arial" w:hAnsi="Arial" w:cs="Arial"/>
                <w:sz w:val="21"/>
                <w:szCs w:val="21"/>
                <w:lang w:eastAsia="en-US"/>
              </w:rPr>
              <w:t>authorised</w:t>
            </w:r>
            <w:proofErr w:type="spellEnd"/>
            <w:r>
              <w:rPr>
                <w:rFonts w:ascii="Arial" w:hAnsi="Arial" w:cs="Arial"/>
                <w:sz w:val="21"/>
                <w:szCs w:val="21"/>
                <w:lang w:eastAsia="en-US"/>
              </w:rPr>
              <w:t xml:space="preserve"> to sign the Tender for and on behalf of the Tenderer</w:t>
            </w:r>
          </w:p>
        </w:tc>
      </w:tr>
    </w:tbl>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rPr>
          <w:rFonts w:ascii="Arial" w:hAnsi="Arial" w:cs="Arial"/>
          <w:sz w:val="22"/>
          <w:szCs w:val="22"/>
          <w:lang w:val="en-GB"/>
        </w:rPr>
      </w:pPr>
    </w:p>
    <w:p w:rsidR="002708CD" w:rsidRPr="003F47F0" w:rsidRDefault="002708CD" w:rsidP="002708CD">
      <w:pPr>
        <w:pStyle w:val="SectionVHeader"/>
        <w:spacing w:before="120" w:after="120"/>
        <w:jc w:val="right"/>
        <w:rPr>
          <w:rFonts w:ascii="Arial" w:hAnsi="Arial" w:cs="Arial"/>
          <w:sz w:val="20"/>
          <w:lang w:val="en-GB"/>
        </w:rPr>
      </w:pPr>
      <w:r w:rsidRPr="003F47F0">
        <w:rPr>
          <w:rFonts w:ascii="Arial" w:hAnsi="Arial" w:cs="Arial"/>
          <w:sz w:val="20"/>
          <w:lang w:val="en-GB"/>
        </w:rPr>
        <w:br w:type="page"/>
      </w:r>
    </w:p>
    <w:p w:rsidR="002708CD" w:rsidRPr="003F47F0" w:rsidRDefault="002708CD" w:rsidP="00002740">
      <w:pPr>
        <w:rPr>
          <w:lang w:val="en-GB"/>
        </w:rPr>
      </w:pPr>
      <w:bookmarkStart w:id="802" w:name="_Toc50275649"/>
      <w:r w:rsidRPr="003F47F0">
        <w:rPr>
          <w:lang w:val="en-GB"/>
        </w:rPr>
        <w:lastRenderedPageBreak/>
        <w:t xml:space="preserve">Manufacturer’s Authorisation Letter (Form PG3 - </w:t>
      </w:r>
      <w:r w:rsidR="00273DAE">
        <w:rPr>
          <w:lang w:val="en-GB"/>
        </w:rPr>
        <w:t>6</w:t>
      </w:r>
      <w:r w:rsidRPr="003F47F0">
        <w:rPr>
          <w:lang w:val="en-GB"/>
        </w:rPr>
        <w:t>)</w:t>
      </w:r>
      <w:bookmarkEnd w:id="802"/>
    </w:p>
    <w:p w:rsidR="002708CD" w:rsidRPr="003F47F0" w:rsidRDefault="002708CD">
      <w:pPr>
        <w:jc w:val="both"/>
        <w:rPr>
          <w:rFonts w:ascii="Arial" w:hAnsi="Arial" w:cs="Arial"/>
          <w:lang w:val="en-GB"/>
        </w:rPr>
      </w:pPr>
    </w:p>
    <w:p w:rsidR="00BF0474" w:rsidRPr="00EC6D6C" w:rsidRDefault="00C70A1A" w:rsidP="0068067E">
      <w:pPr>
        <w:jc w:val="both"/>
        <w:rPr>
          <w:rFonts w:ascii="Arial" w:hAnsi="Arial" w:cs="Arial"/>
          <w:i/>
          <w:iCs/>
          <w:sz w:val="18"/>
          <w:szCs w:val="18"/>
        </w:rPr>
      </w:pPr>
      <w:r w:rsidRPr="001E0585">
        <w:rPr>
          <w:rFonts w:ascii="Arial" w:hAnsi="Arial" w:cs="Arial"/>
          <w:i/>
          <w:iCs/>
          <w:sz w:val="22"/>
          <w:szCs w:val="22"/>
        </w:rPr>
        <w:t>[</w:t>
      </w:r>
      <w:r w:rsidRPr="00EC6D6C">
        <w:rPr>
          <w:rFonts w:ascii="Arial" w:hAnsi="Arial" w:cs="Arial"/>
          <w:i/>
          <w:iCs/>
          <w:sz w:val="18"/>
          <w:szCs w:val="18"/>
        </w:rPr>
        <w:t>The Tenderer shall require the Manufacturer to fill in this Form in accordance with the instructions indicated. This</w:t>
      </w:r>
      <w:r w:rsidR="00DA04FF">
        <w:rPr>
          <w:rFonts w:ascii="Arial" w:hAnsi="Arial" w:cs="Arial"/>
          <w:i/>
          <w:iCs/>
          <w:sz w:val="18"/>
          <w:szCs w:val="18"/>
        </w:rPr>
        <w:t xml:space="preserve"> </w:t>
      </w:r>
      <w:r w:rsidRPr="00EC6D6C">
        <w:rPr>
          <w:rFonts w:ascii="Arial" w:hAnsi="Arial" w:cs="Arial"/>
          <w:i/>
          <w:iCs/>
          <w:sz w:val="18"/>
          <w:szCs w:val="18"/>
        </w:rPr>
        <w:t>letter of authorization should be on the letterhead of the Manufacturer and should be signed by a person with the proper authority to sign documents that are binding on the Manufacturer.</w:t>
      </w:r>
      <w:r w:rsidR="0068067E" w:rsidRPr="00EC6D6C">
        <w:rPr>
          <w:rFonts w:ascii="Arial" w:hAnsi="Arial" w:cs="Arial"/>
          <w:i/>
          <w:iCs/>
          <w:sz w:val="18"/>
          <w:szCs w:val="18"/>
        </w:rPr>
        <w:t>]</w:t>
      </w:r>
    </w:p>
    <w:p w:rsidR="0068067E" w:rsidRDefault="0068067E" w:rsidP="00C70A1A">
      <w:pPr>
        <w:jc w:val="both"/>
        <w:rPr>
          <w:rFonts w:ascii="Arial" w:hAnsi="Arial" w:cs="Arial"/>
          <w:i/>
          <w:iCs/>
          <w:sz w:val="22"/>
          <w:szCs w:val="22"/>
        </w:rPr>
      </w:pPr>
    </w:p>
    <w:p w:rsidR="00C70A1A" w:rsidRPr="00EC6D6C" w:rsidRDefault="00BF0474" w:rsidP="00C70A1A">
      <w:pPr>
        <w:jc w:val="both"/>
        <w:rPr>
          <w:rFonts w:ascii="Arial" w:hAnsi="Arial" w:cs="Arial"/>
          <w:i/>
          <w:iCs/>
          <w:sz w:val="18"/>
          <w:szCs w:val="18"/>
        </w:rPr>
      </w:pPr>
      <w:r w:rsidRPr="00EC6D6C">
        <w:rPr>
          <w:rFonts w:ascii="Arial" w:hAnsi="Arial" w:cs="Arial"/>
          <w:i/>
          <w:iCs/>
          <w:sz w:val="18"/>
          <w:szCs w:val="18"/>
        </w:rPr>
        <w:t>[</w:t>
      </w:r>
      <w:r w:rsidR="00C70A1A" w:rsidRPr="00EC6D6C">
        <w:rPr>
          <w:rFonts w:ascii="Arial" w:hAnsi="Arial" w:cs="Arial"/>
          <w:i/>
          <w:iCs/>
          <w:sz w:val="18"/>
          <w:szCs w:val="18"/>
        </w:rPr>
        <w:t xml:space="preserve">The Tenderer shall include it in its </w:t>
      </w:r>
      <w:r w:rsidRPr="00EC6D6C">
        <w:rPr>
          <w:rFonts w:ascii="Arial" w:hAnsi="Arial" w:cs="Arial"/>
          <w:i/>
          <w:iCs/>
          <w:sz w:val="18"/>
          <w:szCs w:val="18"/>
        </w:rPr>
        <w:t>T</w:t>
      </w:r>
      <w:r w:rsidR="00C70A1A" w:rsidRPr="00EC6D6C">
        <w:rPr>
          <w:rFonts w:ascii="Arial" w:hAnsi="Arial" w:cs="Arial"/>
          <w:i/>
          <w:iCs/>
          <w:sz w:val="18"/>
          <w:szCs w:val="18"/>
        </w:rPr>
        <w:t xml:space="preserve">ender, if so indicated in the </w:t>
      </w:r>
      <w:r w:rsidR="00C70A1A" w:rsidRPr="00EC6D6C">
        <w:rPr>
          <w:rFonts w:ascii="Arial" w:hAnsi="Arial" w:cs="Arial"/>
          <w:b/>
          <w:i/>
          <w:iCs/>
          <w:sz w:val="18"/>
          <w:szCs w:val="18"/>
        </w:rPr>
        <w:t xml:space="preserve">TDS </w:t>
      </w:r>
      <w:r w:rsidR="008F4F96" w:rsidRPr="00EC6D6C">
        <w:rPr>
          <w:rFonts w:ascii="Arial" w:hAnsi="Arial" w:cs="Arial"/>
          <w:b/>
          <w:i/>
          <w:iCs/>
          <w:sz w:val="18"/>
          <w:szCs w:val="18"/>
        </w:rPr>
        <w:t>as stated under</w:t>
      </w:r>
      <w:r w:rsidR="00C70A1A" w:rsidRPr="00EC6D6C">
        <w:rPr>
          <w:rFonts w:ascii="Arial" w:hAnsi="Arial" w:cs="Arial"/>
          <w:b/>
          <w:i/>
          <w:iCs/>
          <w:sz w:val="18"/>
          <w:szCs w:val="18"/>
        </w:rPr>
        <w:t xml:space="preserve"> ITT Sub</w:t>
      </w:r>
      <w:r w:rsidR="00516522" w:rsidRPr="00EC6D6C">
        <w:rPr>
          <w:rFonts w:ascii="Arial" w:hAnsi="Arial" w:cs="Arial"/>
          <w:b/>
          <w:i/>
          <w:iCs/>
          <w:sz w:val="18"/>
          <w:szCs w:val="18"/>
        </w:rPr>
        <w:t>Clause2</w:t>
      </w:r>
      <w:r w:rsidR="005C77DF" w:rsidRPr="00EC6D6C">
        <w:rPr>
          <w:rFonts w:ascii="Arial" w:hAnsi="Arial" w:cs="Arial"/>
          <w:b/>
          <w:i/>
          <w:iCs/>
          <w:sz w:val="18"/>
          <w:szCs w:val="18"/>
        </w:rPr>
        <w:t>7</w:t>
      </w:r>
      <w:r w:rsidR="00516522" w:rsidRPr="00EC6D6C">
        <w:rPr>
          <w:rFonts w:ascii="Arial" w:hAnsi="Arial" w:cs="Arial"/>
          <w:b/>
          <w:i/>
          <w:iCs/>
          <w:sz w:val="18"/>
          <w:szCs w:val="18"/>
        </w:rPr>
        <w:t>.1 (</w:t>
      </w:r>
      <w:r w:rsidR="005C77DF" w:rsidRPr="00EC6D6C">
        <w:rPr>
          <w:rFonts w:ascii="Arial" w:hAnsi="Arial" w:cs="Arial"/>
          <w:b/>
          <w:i/>
          <w:iCs/>
          <w:sz w:val="18"/>
          <w:szCs w:val="18"/>
        </w:rPr>
        <w:t>f</w:t>
      </w:r>
      <w:r w:rsidR="00C70A1A" w:rsidRPr="00EC6D6C">
        <w:rPr>
          <w:rFonts w:ascii="Arial" w:hAnsi="Arial" w:cs="Arial"/>
          <w:b/>
          <w:i/>
          <w:iCs/>
          <w:sz w:val="18"/>
          <w:szCs w:val="18"/>
        </w:rPr>
        <w:t>)</w:t>
      </w:r>
      <w:r w:rsidRPr="00EC6D6C">
        <w:rPr>
          <w:rFonts w:ascii="Arial" w:hAnsi="Arial" w:cs="Arial"/>
          <w:b/>
          <w:i/>
          <w:iCs/>
          <w:sz w:val="18"/>
          <w:szCs w:val="18"/>
        </w:rPr>
        <w:t>]</w:t>
      </w:r>
    </w:p>
    <w:p w:rsidR="002708CD" w:rsidRPr="003F47F0" w:rsidRDefault="002708CD">
      <w:pPr>
        <w:jc w:val="both"/>
        <w:rPr>
          <w:rFonts w:ascii="Arial" w:hAnsi="Arial" w:cs="Arial"/>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68"/>
        <w:gridCol w:w="4437"/>
      </w:tblGrid>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Invitation for Tender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rPr>
          <w:trHeight w:val="315"/>
        </w:trPr>
        <w:tc>
          <w:tcPr>
            <w:tcW w:w="4513" w:type="dxa"/>
          </w:tcPr>
          <w:p w:rsidR="002708CD" w:rsidRPr="003F47F0" w:rsidRDefault="002708CD">
            <w:pPr>
              <w:jc w:val="both"/>
              <w:rPr>
                <w:rFonts w:ascii="Arial" w:hAnsi="Arial" w:cs="Arial"/>
                <w:lang w:val="en-GB"/>
              </w:rPr>
            </w:pPr>
            <w:r w:rsidRPr="003F47F0">
              <w:rPr>
                <w:rFonts w:ascii="Arial" w:hAnsi="Arial" w:cs="Arial"/>
                <w:lang w:val="en-GB"/>
              </w:rPr>
              <w:t>Tender Package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5C6023" w:rsidRPr="003F47F0">
        <w:trPr>
          <w:trHeight w:val="315"/>
        </w:trPr>
        <w:tc>
          <w:tcPr>
            <w:tcW w:w="4513" w:type="dxa"/>
          </w:tcPr>
          <w:p w:rsidR="005C6023" w:rsidRPr="003F47F0" w:rsidRDefault="005C6023">
            <w:pPr>
              <w:jc w:val="both"/>
              <w:rPr>
                <w:rFonts w:ascii="Arial" w:hAnsi="Arial" w:cs="Arial"/>
                <w:lang w:val="en-GB"/>
              </w:rPr>
            </w:pPr>
            <w:r>
              <w:rPr>
                <w:rFonts w:ascii="Arial" w:hAnsi="Arial" w:cs="Arial"/>
                <w:lang w:val="en-GB"/>
              </w:rPr>
              <w:t>Tender Lot No</w:t>
            </w:r>
            <w:r w:rsidR="0068067E">
              <w:rPr>
                <w:rFonts w:ascii="Arial" w:hAnsi="Arial" w:cs="Arial"/>
                <w:lang w:val="en-GB"/>
              </w:rPr>
              <w:t>(</w:t>
            </w:r>
            <w:r w:rsidR="0068067E" w:rsidRPr="00EC6D6C">
              <w:rPr>
                <w:rFonts w:ascii="Arial" w:hAnsi="Arial" w:cs="Arial"/>
                <w:i/>
                <w:sz w:val="18"/>
                <w:szCs w:val="18"/>
                <w:lang w:val="en-GB"/>
              </w:rPr>
              <w:t>when applicable</w:t>
            </w:r>
            <w:r w:rsidR="0068067E">
              <w:rPr>
                <w:rFonts w:ascii="Arial" w:hAnsi="Arial" w:cs="Arial"/>
                <w:lang w:val="en-GB"/>
              </w:rPr>
              <w:t>)</w:t>
            </w:r>
            <w:r>
              <w:rPr>
                <w:rFonts w:ascii="Arial" w:hAnsi="Arial" w:cs="Arial"/>
                <w:lang w:val="en-GB"/>
              </w:rPr>
              <w:t>:</w:t>
            </w:r>
          </w:p>
        </w:tc>
        <w:tc>
          <w:tcPr>
            <w:tcW w:w="4487" w:type="dxa"/>
          </w:tcPr>
          <w:p w:rsidR="005C6023" w:rsidRPr="003F47F0" w:rsidRDefault="005C6023">
            <w:pPr>
              <w:jc w:val="both"/>
              <w:rPr>
                <w:rFonts w:ascii="Arial" w:hAnsi="Arial" w:cs="Arial"/>
                <w:lang w:val="en-GB"/>
              </w:rPr>
            </w:pPr>
          </w:p>
        </w:tc>
      </w:tr>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68067E">
            <w:pPr>
              <w:rPr>
                <w:rFonts w:ascii="Arial" w:hAnsi="Arial" w:cs="Arial"/>
                <w:lang w:val="en-GB"/>
              </w:rPr>
            </w:pPr>
            <w:bookmarkStart w:id="803" w:name="_Toc50275650"/>
            <w:r>
              <w:rPr>
                <w:rFonts w:ascii="Arial" w:hAnsi="Arial" w:cs="Arial"/>
                <w:bCs/>
              </w:rPr>
              <w:t>[</w:t>
            </w:r>
            <w:r w:rsidR="002708CD" w:rsidRPr="00EC6D6C">
              <w:rPr>
                <w:rFonts w:ascii="Arial" w:hAnsi="Arial" w:cs="Arial"/>
                <w:bCs/>
                <w:sz w:val="18"/>
                <w:szCs w:val="18"/>
              </w:rPr>
              <w:t xml:space="preserve">Name and address of </w:t>
            </w:r>
            <w:r w:rsidR="00097679" w:rsidRPr="00EC6D6C">
              <w:rPr>
                <w:rFonts w:ascii="Arial" w:hAnsi="Arial" w:cs="Arial"/>
                <w:bCs/>
                <w:sz w:val="18"/>
                <w:szCs w:val="18"/>
              </w:rPr>
              <w:t>Procuring Entity</w:t>
            </w:r>
            <w:r w:rsidR="002708CD" w:rsidRPr="003F47F0">
              <w:rPr>
                <w:rFonts w:ascii="Arial" w:hAnsi="Arial" w:cs="Arial"/>
                <w:lang w:val="en-GB"/>
              </w:rPr>
              <w:t>]</w:t>
            </w:r>
            <w:bookmarkEnd w:id="803"/>
          </w:p>
          <w:p w:rsidR="002708CD" w:rsidRPr="003F47F0" w:rsidRDefault="002708CD">
            <w:pPr>
              <w:pStyle w:val="FootnoteText"/>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2708CD" w:rsidRPr="003F47F0" w:rsidRDefault="002708CD">
      <w:pPr>
        <w:jc w:val="both"/>
        <w:rPr>
          <w:rFonts w:ascii="Arial" w:hAnsi="Arial" w:cs="Arial"/>
          <w:lang w:val="en-GB"/>
        </w:rPr>
      </w:pPr>
    </w:p>
    <w:p w:rsidR="005C6023" w:rsidRDefault="002708CD" w:rsidP="002708CD">
      <w:pPr>
        <w:jc w:val="both"/>
        <w:rPr>
          <w:rFonts w:ascii="Arial" w:hAnsi="Arial" w:cs="Arial"/>
          <w:lang w:val="en-GB"/>
        </w:rPr>
      </w:pPr>
      <w:r w:rsidRPr="003F47F0">
        <w:rPr>
          <w:rFonts w:ascii="Arial" w:hAnsi="Arial" w:cs="Arial"/>
          <w:lang w:val="en-GB"/>
        </w:rPr>
        <w:t>WHEREAS</w:t>
      </w:r>
    </w:p>
    <w:p w:rsidR="005C6023" w:rsidRDefault="005C6023" w:rsidP="002708CD">
      <w:pPr>
        <w:jc w:val="both"/>
        <w:rPr>
          <w:rFonts w:ascii="Arial" w:hAnsi="Arial" w:cs="Arial"/>
          <w:lang w:val="en-GB"/>
        </w:rPr>
      </w:pPr>
    </w:p>
    <w:p w:rsidR="005C6023" w:rsidRPr="001E0585" w:rsidRDefault="005C6023" w:rsidP="005C6023">
      <w:pPr>
        <w:jc w:val="both"/>
        <w:rPr>
          <w:rFonts w:ascii="Arial" w:hAnsi="Arial" w:cs="Arial"/>
        </w:rPr>
      </w:pPr>
      <w:r w:rsidRPr="001E0585">
        <w:rPr>
          <w:rFonts w:ascii="Arial" w:hAnsi="Arial" w:cs="Arial"/>
        </w:rPr>
        <w:t xml:space="preserve">We </w:t>
      </w:r>
      <w:r w:rsidRPr="001E0585">
        <w:rPr>
          <w:rFonts w:ascii="Arial" w:hAnsi="Arial" w:cs="Arial"/>
          <w:i/>
        </w:rPr>
        <w:t>[insert complete name of Manufacturer],</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proofErr w:type="gramStart"/>
      <w:r w:rsidRPr="001E0585">
        <w:rPr>
          <w:rFonts w:ascii="Arial" w:hAnsi="Arial" w:cs="Arial"/>
        </w:rPr>
        <w:t>who</w:t>
      </w:r>
      <w:proofErr w:type="gramEnd"/>
      <w:r w:rsidRPr="001E0585">
        <w:rPr>
          <w:rFonts w:ascii="Arial" w:hAnsi="Arial" w:cs="Arial"/>
        </w:rPr>
        <w:t xml:space="preserve"> are official manufacturers of</w:t>
      </w:r>
      <w:r w:rsidRPr="001E0585">
        <w:rPr>
          <w:rFonts w:ascii="Arial" w:hAnsi="Arial" w:cs="Arial"/>
          <w:i/>
        </w:rPr>
        <w:t>[insert type of goods manufactured],</w:t>
      </w:r>
      <w:r w:rsidRPr="001E0585">
        <w:rPr>
          <w:rFonts w:ascii="Arial" w:hAnsi="Arial" w:cs="Arial"/>
        </w:rPr>
        <w:t xml:space="preserve"> having factories at </w:t>
      </w:r>
      <w:r w:rsidRPr="001E0585">
        <w:rPr>
          <w:rFonts w:ascii="Arial" w:hAnsi="Arial" w:cs="Arial"/>
          <w:i/>
        </w:rPr>
        <w:t>[insert full address of Manufacturer’s factories]</w:t>
      </w:r>
      <w:r w:rsidRPr="001E0585">
        <w:rPr>
          <w:rFonts w:ascii="Arial" w:hAnsi="Arial" w:cs="Arial"/>
        </w:rPr>
        <w:t xml:space="preserve">, do hereby </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proofErr w:type="gramStart"/>
      <w:r w:rsidRPr="001E0585">
        <w:rPr>
          <w:rFonts w:ascii="Arial" w:hAnsi="Arial" w:cs="Arial"/>
        </w:rPr>
        <w:t>authorize</w:t>
      </w:r>
      <w:r w:rsidRPr="001E0585">
        <w:rPr>
          <w:rFonts w:ascii="Arial" w:hAnsi="Arial" w:cs="Arial"/>
          <w:i/>
        </w:rPr>
        <w:t>[</w:t>
      </w:r>
      <w:proofErr w:type="gramEnd"/>
      <w:r w:rsidRPr="001E0585">
        <w:rPr>
          <w:rFonts w:ascii="Arial" w:hAnsi="Arial" w:cs="Arial"/>
          <w:i/>
        </w:rPr>
        <w:t>insert complete name of Tenderer]</w:t>
      </w:r>
      <w:r w:rsidRPr="001E0585">
        <w:rPr>
          <w:rFonts w:ascii="Arial" w:hAnsi="Arial" w:cs="Arial"/>
        </w:rPr>
        <w:t xml:space="preserve"> to  supply the following Goods, manufactured by </w:t>
      </w:r>
      <w:r w:rsidRPr="001E0585">
        <w:rPr>
          <w:rFonts w:ascii="Arial" w:hAnsi="Arial" w:cs="Arial"/>
          <w:iCs/>
        </w:rPr>
        <w:t xml:space="preserve">us </w:t>
      </w:r>
      <w:r w:rsidRPr="001E0585">
        <w:rPr>
          <w:rFonts w:ascii="Arial" w:hAnsi="Arial" w:cs="Arial"/>
          <w:i/>
        </w:rPr>
        <w:t>[insert name and or brief description of the Goods]</w:t>
      </w:r>
      <w:r w:rsidRPr="001E0585">
        <w:rPr>
          <w:rFonts w:ascii="Arial" w:hAnsi="Arial" w:cs="Arial"/>
        </w:rPr>
        <w:t>.</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r w:rsidRPr="001E0585">
        <w:rPr>
          <w:rFonts w:ascii="Arial" w:hAnsi="Arial" w:cs="Arial"/>
        </w:rPr>
        <w:t xml:space="preserve">We hereby extend our full guarantee and warranty </w:t>
      </w:r>
      <w:r w:rsidR="008F4F96" w:rsidRPr="001E0585">
        <w:rPr>
          <w:rFonts w:ascii="Arial" w:hAnsi="Arial" w:cs="Arial"/>
        </w:rPr>
        <w:t>as stated under</w:t>
      </w:r>
      <w:r w:rsidR="005C553B" w:rsidRPr="001E0585">
        <w:rPr>
          <w:rFonts w:ascii="Arial" w:hAnsi="Arial" w:cs="Arial"/>
        </w:rPr>
        <w:t>GCC</w:t>
      </w:r>
      <w:r w:rsidRPr="001E0585">
        <w:rPr>
          <w:rFonts w:ascii="Arial" w:hAnsi="Arial" w:cs="Arial"/>
        </w:rPr>
        <w:t>Clause</w:t>
      </w:r>
      <w:r w:rsidR="005C553B" w:rsidRPr="001E0585">
        <w:rPr>
          <w:rFonts w:ascii="Arial" w:hAnsi="Arial" w:cs="Arial"/>
        </w:rPr>
        <w:t>3</w:t>
      </w:r>
      <w:r w:rsidR="0009036D">
        <w:rPr>
          <w:rFonts w:ascii="Arial" w:hAnsi="Arial" w:cs="Arial"/>
        </w:rPr>
        <w:t>1</w:t>
      </w:r>
      <w:r w:rsidRPr="001E0585">
        <w:rPr>
          <w:rFonts w:ascii="Arial" w:hAnsi="Arial" w:cs="Arial"/>
        </w:rPr>
        <w:t xml:space="preserve"> of the General Conditions of Contract, with respect to the Goods offered by the above </w:t>
      </w:r>
      <w:r w:rsidR="005C553B" w:rsidRPr="001E0585">
        <w:rPr>
          <w:rFonts w:ascii="Arial" w:hAnsi="Arial" w:cs="Arial"/>
        </w:rPr>
        <w:t>Tenderer</w:t>
      </w:r>
      <w:r w:rsidRPr="001E0585">
        <w:rPr>
          <w:rFonts w:ascii="Arial" w:hAnsi="Arial" w:cs="Arial"/>
        </w:rPr>
        <w:t>.</w:t>
      </w:r>
    </w:p>
    <w:p w:rsidR="005C6023" w:rsidRPr="001E0585" w:rsidRDefault="005C6023" w:rsidP="005C6023">
      <w:pPr>
        <w:jc w:val="both"/>
        <w:rPr>
          <w:rFonts w:ascii="Arial" w:hAnsi="Arial" w:cs="Arial"/>
        </w:rPr>
      </w:pPr>
    </w:p>
    <w:p w:rsidR="005C6023" w:rsidRPr="001E0585" w:rsidRDefault="005C6023" w:rsidP="005C6023">
      <w:pPr>
        <w:jc w:val="both"/>
        <w:rPr>
          <w:rFonts w:ascii="Arial" w:hAnsi="Arial" w:cs="Arial"/>
        </w:rPr>
      </w:pPr>
      <w:r w:rsidRPr="001E0585">
        <w:rPr>
          <w:rFonts w:ascii="Arial" w:hAnsi="Arial" w:cs="Arial"/>
        </w:rPr>
        <w:t xml:space="preserve">Signed: </w:t>
      </w:r>
      <w:r w:rsidRPr="001E0585">
        <w:rPr>
          <w:rFonts w:ascii="Arial" w:hAnsi="Arial" w:cs="Arial"/>
          <w:i/>
          <w:iCs/>
        </w:rPr>
        <w:t xml:space="preserve">[insert signature(s) of authorized representative(s) of the Manufacturer] </w:t>
      </w:r>
    </w:p>
    <w:p w:rsidR="005C6023" w:rsidRPr="001E0585" w:rsidRDefault="005C6023" w:rsidP="005C6023">
      <w:pPr>
        <w:rPr>
          <w:rFonts w:ascii="Arial" w:hAnsi="Arial" w:cs="Arial"/>
        </w:rPr>
      </w:pPr>
    </w:p>
    <w:p w:rsidR="005C6023" w:rsidRPr="001E0585" w:rsidRDefault="005C6023" w:rsidP="005C6023">
      <w:pPr>
        <w:rPr>
          <w:rFonts w:ascii="Arial" w:hAnsi="Arial" w:cs="Arial"/>
        </w:rPr>
      </w:pPr>
      <w:r w:rsidRPr="001E0585">
        <w:rPr>
          <w:rFonts w:ascii="Arial" w:hAnsi="Arial" w:cs="Arial"/>
        </w:rPr>
        <w:t xml:space="preserve">Name: </w:t>
      </w:r>
      <w:r w:rsidRPr="001E0585">
        <w:rPr>
          <w:rFonts w:ascii="Arial" w:hAnsi="Arial" w:cs="Arial"/>
          <w:i/>
          <w:iCs/>
        </w:rPr>
        <w:t>[insert complete name(s) of authorized representative(s) of the Manufacturer]</w:t>
      </w:r>
      <w:r w:rsidRPr="001E0585">
        <w:rPr>
          <w:rFonts w:ascii="Arial" w:hAnsi="Arial" w:cs="Arial"/>
        </w:rPr>
        <w:tab/>
      </w:r>
    </w:p>
    <w:p w:rsidR="005C6023" w:rsidRPr="001E0585" w:rsidRDefault="005C553B" w:rsidP="005C6023">
      <w:pPr>
        <w:rPr>
          <w:rFonts w:ascii="Arial" w:hAnsi="Arial" w:cs="Arial"/>
          <w:i/>
        </w:rPr>
      </w:pPr>
      <w:r w:rsidRPr="001E0585">
        <w:rPr>
          <w:rFonts w:ascii="Arial" w:hAnsi="Arial" w:cs="Arial"/>
        </w:rPr>
        <w:t xml:space="preserve">Address: </w:t>
      </w:r>
      <w:r w:rsidRPr="001E0585">
        <w:rPr>
          <w:rFonts w:ascii="Arial" w:hAnsi="Arial" w:cs="Arial"/>
          <w:i/>
        </w:rPr>
        <w:t xml:space="preserve">[insert </w:t>
      </w:r>
      <w:r w:rsidR="00EE6697" w:rsidRPr="001E0585">
        <w:rPr>
          <w:rFonts w:ascii="Arial" w:hAnsi="Arial" w:cs="Arial"/>
          <w:i/>
        </w:rPr>
        <w:t>full address including Fax and e-mail]</w:t>
      </w:r>
    </w:p>
    <w:p w:rsidR="005C6023" w:rsidRPr="001E0585" w:rsidRDefault="005C6023" w:rsidP="005C6023">
      <w:pPr>
        <w:rPr>
          <w:rFonts w:ascii="Arial" w:hAnsi="Arial" w:cs="Arial"/>
        </w:rPr>
      </w:pPr>
      <w:r w:rsidRPr="001E0585">
        <w:rPr>
          <w:rFonts w:ascii="Arial" w:hAnsi="Arial" w:cs="Arial"/>
        </w:rPr>
        <w:t xml:space="preserve">Title: </w:t>
      </w:r>
      <w:r w:rsidRPr="001E0585">
        <w:rPr>
          <w:rFonts w:ascii="Arial" w:hAnsi="Arial" w:cs="Arial"/>
          <w:i/>
          <w:iCs/>
        </w:rPr>
        <w:t>[insert title]</w:t>
      </w:r>
    </w:p>
    <w:p w:rsidR="005C6023" w:rsidRDefault="005C6023" w:rsidP="005C6023"/>
    <w:p w:rsidR="005C6023" w:rsidRDefault="005C6023" w:rsidP="005C6023"/>
    <w:p w:rsidR="005C6023" w:rsidRDefault="005C6023" w:rsidP="005C6023">
      <w:pPr>
        <w:rPr>
          <w:i/>
        </w:rPr>
      </w:pPr>
    </w:p>
    <w:p w:rsidR="005C6023" w:rsidRDefault="005C6023" w:rsidP="005C6023"/>
    <w:p w:rsidR="005C6023" w:rsidRPr="001E0585" w:rsidRDefault="005C6023" w:rsidP="005C6023">
      <w:pPr>
        <w:rPr>
          <w:rFonts w:ascii="Arial" w:hAnsi="Arial" w:cs="Arial"/>
        </w:rPr>
      </w:pPr>
      <w:r w:rsidRPr="001E0585">
        <w:rPr>
          <w:rFonts w:ascii="Arial" w:hAnsi="Arial" w:cs="Arial"/>
        </w:rPr>
        <w:t>Date</w:t>
      </w:r>
      <w:r w:rsidR="00D67FC7" w:rsidRPr="001E0585">
        <w:rPr>
          <w:rFonts w:ascii="Arial" w:hAnsi="Arial" w:cs="Arial"/>
        </w:rPr>
        <w:t xml:space="preserve">: </w:t>
      </w:r>
      <w:r w:rsidRPr="001E0585">
        <w:rPr>
          <w:rFonts w:ascii="Arial" w:hAnsi="Arial" w:cs="Arial"/>
          <w:i/>
          <w:iCs/>
        </w:rPr>
        <w:t>[insert date of signing]</w:t>
      </w:r>
    </w:p>
    <w:p w:rsidR="002708CD" w:rsidRDefault="002708CD">
      <w:pPr>
        <w:jc w:val="both"/>
        <w:rPr>
          <w:rFonts w:ascii="Arial" w:hAnsi="Arial" w:cs="Arial"/>
          <w:lang w:val="en-GB"/>
        </w:rPr>
      </w:pPr>
    </w:p>
    <w:p w:rsidR="005C6023" w:rsidRDefault="005C6023">
      <w:pPr>
        <w:jc w:val="both"/>
        <w:rPr>
          <w:rFonts w:ascii="Arial" w:hAnsi="Arial" w:cs="Arial"/>
          <w:lang w:val="en-GB"/>
        </w:rPr>
      </w:pPr>
    </w:p>
    <w:p w:rsidR="005C6023" w:rsidRDefault="005C6023">
      <w:pPr>
        <w:jc w:val="both"/>
        <w:rPr>
          <w:rFonts w:ascii="Arial" w:hAnsi="Arial" w:cs="Arial"/>
          <w:lang w:val="en-GB"/>
        </w:rPr>
      </w:pPr>
    </w:p>
    <w:p w:rsidR="005C6023" w:rsidRDefault="005C6023">
      <w:pPr>
        <w:jc w:val="both"/>
        <w:rPr>
          <w:rFonts w:ascii="Arial" w:hAnsi="Arial" w:cs="Arial"/>
          <w:lang w:val="en-GB"/>
        </w:rPr>
      </w:pPr>
    </w:p>
    <w:p w:rsidR="005C6023" w:rsidRDefault="005C6023">
      <w:pPr>
        <w:jc w:val="both"/>
        <w:rPr>
          <w:rFonts w:ascii="Arial" w:hAnsi="Arial" w:cs="Arial"/>
          <w:lang w:val="en-GB"/>
        </w:rPr>
      </w:pPr>
    </w:p>
    <w:p w:rsidR="005C6023" w:rsidRPr="003F47F0" w:rsidRDefault="005C6023">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rsidP="00002740">
      <w:pPr>
        <w:rPr>
          <w:i/>
          <w:iCs/>
          <w:lang w:val="en-GB"/>
        </w:rPr>
      </w:pPr>
      <w:bookmarkStart w:id="804" w:name="_Toc50275651"/>
      <w:r w:rsidRPr="003F47F0">
        <w:rPr>
          <w:lang w:val="en-GB"/>
        </w:rPr>
        <w:t xml:space="preserve">Bank Guarantee for Tender Security (Form PG3 – </w:t>
      </w:r>
      <w:r w:rsidR="00273DAE">
        <w:rPr>
          <w:lang w:val="en-GB"/>
        </w:rPr>
        <w:t>7</w:t>
      </w:r>
      <w:r w:rsidRPr="003F47F0">
        <w:rPr>
          <w:i/>
          <w:lang w:val="en-GB"/>
        </w:rPr>
        <w:t>)</w:t>
      </w:r>
      <w:bookmarkEnd w:id="804"/>
    </w:p>
    <w:p w:rsidR="002708CD" w:rsidRPr="00EC6D6C" w:rsidRDefault="002708CD" w:rsidP="002708CD">
      <w:pPr>
        <w:jc w:val="center"/>
        <w:rPr>
          <w:rFonts w:ascii="Arial" w:hAnsi="Arial" w:cs="Arial"/>
          <w:i/>
          <w:iCs/>
          <w:sz w:val="22"/>
          <w:szCs w:val="22"/>
          <w:lang w:val="en-GB"/>
        </w:rPr>
      </w:pPr>
      <w:r w:rsidRPr="00EC6D6C">
        <w:rPr>
          <w:rFonts w:ascii="Arial" w:hAnsi="Arial" w:cs="Arial"/>
          <w:i/>
          <w:iCs/>
          <w:sz w:val="22"/>
          <w:szCs w:val="22"/>
          <w:lang w:val="en-GB"/>
        </w:rPr>
        <w:t>[</w:t>
      </w:r>
      <w:proofErr w:type="gramStart"/>
      <w:r w:rsidRPr="00EC6D6C">
        <w:rPr>
          <w:rFonts w:ascii="Arial" w:hAnsi="Arial" w:cs="Arial"/>
          <w:i/>
          <w:iCs/>
          <w:sz w:val="22"/>
          <w:szCs w:val="22"/>
          <w:lang w:val="en-GB"/>
        </w:rPr>
        <w:t>this</w:t>
      </w:r>
      <w:proofErr w:type="gramEnd"/>
      <w:r w:rsidRPr="00EC6D6C">
        <w:rPr>
          <w:rFonts w:ascii="Arial" w:hAnsi="Arial" w:cs="Arial"/>
          <w:i/>
          <w:iCs/>
          <w:sz w:val="22"/>
          <w:szCs w:val="22"/>
          <w:lang w:val="en-GB"/>
        </w:rPr>
        <w:t xml:space="preserve"> is the format for the Tender Security to be issued by a scheduled </w:t>
      </w:r>
      <w:r w:rsidR="00CE7717" w:rsidRPr="00EC6D6C">
        <w:rPr>
          <w:rFonts w:ascii="Arial" w:hAnsi="Arial" w:cs="Arial"/>
          <w:i/>
          <w:iCs/>
          <w:sz w:val="22"/>
          <w:szCs w:val="22"/>
          <w:lang w:val="en-GB"/>
        </w:rPr>
        <w:t>B</w:t>
      </w:r>
      <w:r w:rsidRPr="00EC6D6C">
        <w:rPr>
          <w:rFonts w:ascii="Arial" w:hAnsi="Arial" w:cs="Arial"/>
          <w:i/>
          <w:iCs/>
          <w:sz w:val="22"/>
          <w:szCs w:val="22"/>
          <w:lang w:val="en-GB"/>
        </w:rPr>
        <w:t>ank</w:t>
      </w:r>
    </w:p>
    <w:p w:rsidR="002708CD" w:rsidRPr="00EC6D6C" w:rsidRDefault="00DA04FF" w:rsidP="002708CD">
      <w:pPr>
        <w:jc w:val="center"/>
        <w:rPr>
          <w:rFonts w:ascii="Arial" w:hAnsi="Arial" w:cs="Arial"/>
          <w:sz w:val="22"/>
          <w:szCs w:val="22"/>
          <w:lang w:val="en-GB"/>
        </w:rPr>
      </w:pPr>
      <w:r w:rsidRPr="00EC6D6C">
        <w:rPr>
          <w:rFonts w:ascii="Arial" w:hAnsi="Arial" w:cs="Arial"/>
          <w:i/>
          <w:iCs/>
          <w:sz w:val="22"/>
          <w:szCs w:val="22"/>
          <w:lang w:val="en-GB"/>
        </w:rPr>
        <w:t>O</w:t>
      </w:r>
      <w:r w:rsidR="002708CD" w:rsidRPr="00EC6D6C">
        <w:rPr>
          <w:rFonts w:ascii="Arial" w:hAnsi="Arial" w:cs="Arial"/>
          <w:i/>
          <w:iCs/>
          <w:sz w:val="22"/>
          <w:szCs w:val="22"/>
          <w:lang w:val="en-GB"/>
        </w:rPr>
        <w:t>f</w:t>
      </w:r>
      <w:r>
        <w:rPr>
          <w:rFonts w:ascii="Arial" w:hAnsi="Arial" w:cs="Arial"/>
          <w:i/>
          <w:iCs/>
          <w:sz w:val="22"/>
          <w:szCs w:val="22"/>
          <w:lang w:val="en-GB"/>
        </w:rPr>
        <w:t xml:space="preserve"> </w:t>
      </w:r>
      <w:r w:rsidR="002708CD" w:rsidRPr="00EC6D6C">
        <w:rPr>
          <w:rFonts w:ascii="Arial" w:hAnsi="Arial" w:cs="Arial"/>
          <w:i/>
          <w:iCs/>
          <w:sz w:val="22"/>
          <w:szCs w:val="22"/>
          <w:lang w:val="en-GB"/>
        </w:rPr>
        <w:t>Bangladesh</w:t>
      </w:r>
      <w:r>
        <w:rPr>
          <w:rFonts w:ascii="Arial" w:hAnsi="Arial" w:cs="Arial"/>
          <w:i/>
          <w:iCs/>
          <w:sz w:val="22"/>
          <w:szCs w:val="22"/>
          <w:lang w:val="en-GB"/>
        </w:rPr>
        <w:t xml:space="preserve"> </w:t>
      </w:r>
      <w:r w:rsidR="0020642D" w:rsidRPr="00EC6D6C">
        <w:rPr>
          <w:rFonts w:ascii="Arial" w:hAnsi="Arial" w:cs="Arial"/>
          <w:i/>
          <w:iCs/>
          <w:sz w:val="22"/>
          <w:szCs w:val="22"/>
          <w:lang w:val="en-GB"/>
        </w:rPr>
        <w:t>as stated under</w:t>
      </w:r>
      <w:r>
        <w:rPr>
          <w:rFonts w:ascii="Arial" w:hAnsi="Arial" w:cs="Arial"/>
          <w:i/>
          <w:iCs/>
          <w:sz w:val="22"/>
          <w:szCs w:val="22"/>
          <w:lang w:val="en-GB"/>
        </w:rPr>
        <w:t xml:space="preserve"> </w:t>
      </w:r>
      <w:smartTag w:uri="urn:schemas-microsoft-com:office:smarttags" w:element="stockticker">
        <w:r w:rsidR="002708CD" w:rsidRPr="00EC6D6C">
          <w:rPr>
            <w:rFonts w:ascii="Arial" w:hAnsi="Arial" w:cs="Arial"/>
            <w:i/>
            <w:iCs/>
            <w:sz w:val="22"/>
            <w:szCs w:val="22"/>
            <w:lang w:val="en-GB"/>
          </w:rPr>
          <w:t>ITT</w:t>
        </w:r>
      </w:smartTag>
      <w:r w:rsidR="002708CD" w:rsidRPr="00EC6D6C">
        <w:rPr>
          <w:rFonts w:ascii="Arial" w:hAnsi="Arial" w:cs="Arial"/>
          <w:i/>
          <w:iCs/>
          <w:sz w:val="22"/>
          <w:szCs w:val="22"/>
          <w:lang w:val="en-GB"/>
        </w:rPr>
        <w:t xml:space="preserve"> Clause</w:t>
      </w:r>
      <w:r w:rsidR="0020642D" w:rsidRPr="00EC6D6C">
        <w:rPr>
          <w:rFonts w:ascii="Arial" w:hAnsi="Arial" w:cs="Arial"/>
          <w:i/>
          <w:iCs/>
          <w:sz w:val="22"/>
          <w:szCs w:val="22"/>
          <w:lang w:val="en-GB"/>
        </w:rPr>
        <w:t xml:space="preserve"> 3</w:t>
      </w:r>
      <w:r w:rsidR="00FF4FAE">
        <w:rPr>
          <w:rFonts w:ascii="Arial" w:hAnsi="Arial" w:cs="Arial"/>
          <w:i/>
          <w:iCs/>
          <w:sz w:val="22"/>
          <w:szCs w:val="22"/>
          <w:lang w:val="en-GB"/>
        </w:rPr>
        <w:t>1</w:t>
      </w:r>
      <w:r w:rsidR="0009036D" w:rsidRPr="00EC6D6C">
        <w:rPr>
          <w:rFonts w:ascii="Arial" w:hAnsi="Arial" w:cs="Arial"/>
          <w:i/>
          <w:iCs/>
          <w:sz w:val="22"/>
          <w:szCs w:val="22"/>
          <w:lang w:val="en-GB"/>
        </w:rPr>
        <w:t xml:space="preserve"> and 3</w:t>
      </w:r>
      <w:r w:rsidR="00FF4FAE">
        <w:rPr>
          <w:rFonts w:ascii="Arial" w:hAnsi="Arial" w:cs="Arial"/>
          <w:i/>
          <w:iCs/>
          <w:sz w:val="22"/>
          <w:szCs w:val="22"/>
          <w:lang w:val="en-GB"/>
        </w:rPr>
        <w:t>2</w:t>
      </w:r>
      <w:r w:rsidR="002708CD" w:rsidRPr="00EC6D6C">
        <w:rPr>
          <w:rFonts w:ascii="Arial" w:hAnsi="Arial" w:cs="Arial"/>
          <w:i/>
          <w:iCs/>
          <w:sz w:val="22"/>
          <w:szCs w:val="22"/>
          <w:lang w:val="en-GB"/>
        </w:rPr>
        <w:t>]</w:t>
      </w:r>
    </w:p>
    <w:p w:rsidR="002708CD" w:rsidRPr="003F47F0" w:rsidRDefault="002708CD">
      <w:pPr>
        <w:rPr>
          <w:rFonts w:ascii="Arial" w:hAnsi="Arial" w:cs="Arial"/>
          <w:lang w:val="en-GB"/>
        </w:rPr>
      </w:pPr>
    </w:p>
    <w:tbl>
      <w:tblPr>
        <w:tblW w:w="0" w:type="auto"/>
        <w:tblInd w:w="108" w:type="dxa"/>
        <w:tblLook w:val="0000" w:firstRow="0" w:lastRow="0" w:firstColumn="0" w:lastColumn="0" w:noHBand="0" w:noVBand="0"/>
      </w:tblPr>
      <w:tblGrid>
        <w:gridCol w:w="4475"/>
        <w:gridCol w:w="4446"/>
      </w:tblGrid>
      <w:tr w:rsidR="002708CD" w:rsidRPr="003F47F0">
        <w:tc>
          <w:tcPr>
            <w:tcW w:w="4513" w:type="dxa"/>
          </w:tcPr>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Invitation for Tender No:</w:t>
            </w:r>
          </w:p>
          <w:p w:rsidR="002708CD" w:rsidRPr="00EC6D6C" w:rsidRDefault="002708CD">
            <w:pPr>
              <w:jc w:val="both"/>
              <w:rPr>
                <w:rFonts w:ascii="Arial" w:hAnsi="Arial" w:cs="Arial"/>
                <w:sz w:val="20"/>
                <w:szCs w:val="20"/>
                <w:lang w:val="en-GB"/>
              </w:rPr>
            </w:pPr>
          </w:p>
        </w:tc>
        <w:tc>
          <w:tcPr>
            <w:tcW w:w="4487" w:type="dxa"/>
          </w:tcPr>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Date:</w:t>
            </w:r>
          </w:p>
        </w:tc>
      </w:tr>
      <w:tr w:rsidR="002708CD" w:rsidRPr="003F47F0">
        <w:tc>
          <w:tcPr>
            <w:tcW w:w="4513" w:type="dxa"/>
          </w:tcPr>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Tender Package No:</w:t>
            </w:r>
          </w:p>
          <w:p w:rsidR="002708CD" w:rsidRPr="00EC6D6C" w:rsidRDefault="002708CD">
            <w:pPr>
              <w:jc w:val="both"/>
              <w:rPr>
                <w:rFonts w:ascii="Arial" w:hAnsi="Arial" w:cs="Arial"/>
                <w:sz w:val="20"/>
                <w:szCs w:val="20"/>
                <w:lang w:val="en-GB"/>
              </w:rPr>
            </w:pPr>
          </w:p>
        </w:tc>
        <w:tc>
          <w:tcPr>
            <w:tcW w:w="4487" w:type="dxa"/>
          </w:tcPr>
          <w:p w:rsidR="002708CD" w:rsidRPr="00EC6D6C" w:rsidRDefault="002708CD">
            <w:pPr>
              <w:jc w:val="both"/>
              <w:rPr>
                <w:rFonts w:ascii="Arial" w:hAnsi="Arial" w:cs="Arial"/>
                <w:sz w:val="20"/>
                <w:szCs w:val="20"/>
                <w:lang w:val="en-GB"/>
              </w:rPr>
            </w:pPr>
          </w:p>
        </w:tc>
      </w:tr>
      <w:tr w:rsidR="000B1288" w:rsidRPr="003F47F0">
        <w:tc>
          <w:tcPr>
            <w:tcW w:w="4513" w:type="dxa"/>
          </w:tcPr>
          <w:p w:rsidR="000B1288" w:rsidRPr="00EC6D6C" w:rsidRDefault="000B1288">
            <w:pPr>
              <w:jc w:val="both"/>
              <w:rPr>
                <w:rFonts w:ascii="Arial" w:hAnsi="Arial" w:cs="Arial"/>
                <w:sz w:val="20"/>
                <w:szCs w:val="20"/>
                <w:lang w:val="en-GB"/>
              </w:rPr>
            </w:pPr>
            <w:r w:rsidRPr="00EC6D6C">
              <w:rPr>
                <w:rFonts w:ascii="Arial" w:hAnsi="Arial" w:cs="Arial"/>
                <w:sz w:val="20"/>
                <w:szCs w:val="20"/>
                <w:lang w:val="en-GB"/>
              </w:rPr>
              <w:t xml:space="preserve">Tender </w:t>
            </w:r>
            <w:smartTag w:uri="urn:schemas-microsoft-com:office:smarttags" w:element="place">
              <w:r w:rsidRPr="00EC6D6C">
                <w:rPr>
                  <w:rFonts w:ascii="Arial" w:hAnsi="Arial" w:cs="Arial"/>
                  <w:sz w:val="20"/>
                  <w:szCs w:val="20"/>
                  <w:lang w:val="en-GB"/>
                </w:rPr>
                <w:t>Lot</w:t>
              </w:r>
            </w:smartTag>
            <w:r w:rsidRPr="00EC6D6C">
              <w:rPr>
                <w:rFonts w:ascii="Arial" w:hAnsi="Arial" w:cs="Arial"/>
                <w:sz w:val="20"/>
                <w:szCs w:val="20"/>
                <w:lang w:val="en-GB"/>
              </w:rPr>
              <w:t xml:space="preserve"> No:</w:t>
            </w:r>
          </w:p>
        </w:tc>
        <w:tc>
          <w:tcPr>
            <w:tcW w:w="4487" w:type="dxa"/>
          </w:tcPr>
          <w:p w:rsidR="000B1288" w:rsidRPr="00EC6D6C" w:rsidRDefault="000B1288">
            <w:pPr>
              <w:jc w:val="both"/>
              <w:rPr>
                <w:rFonts w:ascii="Arial" w:hAnsi="Arial" w:cs="Arial"/>
                <w:sz w:val="20"/>
                <w:szCs w:val="20"/>
                <w:lang w:val="en-GB"/>
              </w:rPr>
            </w:pPr>
          </w:p>
        </w:tc>
      </w:tr>
      <w:tr w:rsidR="002708CD" w:rsidRPr="003F47F0">
        <w:tc>
          <w:tcPr>
            <w:tcW w:w="4513" w:type="dxa"/>
          </w:tcPr>
          <w:p w:rsidR="002708CD" w:rsidRPr="00EC6D6C" w:rsidRDefault="002708CD" w:rsidP="00EC6D6C">
            <w:pPr>
              <w:jc w:val="both"/>
              <w:rPr>
                <w:rFonts w:ascii="Arial" w:hAnsi="Arial" w:cs="Arial"/>
                <w:sz w:val="20"/>
                <w:szCs w:val="20"/>
                <w:lang w:val="en-GB"/>
              </w:rPr>
            </w:pPr>
            <w:r w:rsidRPr="00EC6D6C">
              <w:rPr>
                <w:rFonts w:ascii="Arial" w:hAnsi="Arial" w:cs="Arial"/>
                <w:sz w:val="20"/>
                <w:szCs w:val="20"/>
                <w:lang w:val="en-GB"/>
              </w:rPr>
              <w:t>To:</w:t>
            </w:r>
          </w:p>
          <w:p w:rsidR="002708CD" w:rsidRPr="00EC6D6C" w:rsidRDefault="002708CD">
            <w:pPr>
              <w:rPr>
                <w:rFonts w:ascii="Arial" w:hAnsi="Arial" w:cs="Arial"/>
                <w:sz w:val="20"/>
                <w:szCs w:val="20"/>
                <w:lang w:val="en-GB"/>
              </w:rPr>
            </w:pPr>
            <w:bookmarkStart w:id="805" w:name="_Toc50275652"/>
            <w:r w:rsidRPr="00EC6D6C">
              <w:rPr>
                <w:rFonts w:ascii="Arial" w:hAnsi="Arial" w:cs="Arial"/>
                <w:bCs/>
                <w:sz w:val="20"/>
                <w:szCs w:val="20"/>
              </w:rPr>
              <w:t xml:space="preserve">[Name and address of </w:t>
            </w:r>
            <w:r w:rsidR="00097679" w:rsidRPr="00EC6D6C">
              <w:rPr>
                <w:rFonts w:ascii="Arial" w:hAnsi="Arial" w:cs="Arial"/>
                <w:bCs/>
                <w:sz w:val="20"/>
                <w:szCs w:val="20"/>
              </w:rPr>
              <w:t>Procuring Entity</w:t>
            </w:r>
            <w:r w:rsidRPr="00EC6D6C">
              <w:rPr>
                <w:rFonts w:ascii="Arial" w:hAnsi="Arial" w:cs="Arial"/>
                <w:sz w:val="20"/>
                <w:szCs w:val="20"/>
                <w:lang w:val="en-GB"/>
              </w:rPr>
              <w:t>]</w:t>
            </w:r>
            <w:bookmarkEnd w:id="805"/>
          </w:p>
          <w:p w:rsidR="002708CD" w:rsidRPr="007A095F" w:rsidRDefault="002708CD">
            <w:pPr>
              <w:pStyle w:val="FootnoteText"/>
              <w:rPr>
                <w:rFonts w:ascii="Arial" w:hAnsi="Arial" w:cs="Arial"/>
                <w:lang w:val="en-GB"/>
              </w:rPr>
            </w:pPr>
          </w:p>
        </w:tc>
        <w:tc>
          <w:tcPr>
            <w:tcW w:w="4487" w:type="dxa"/>
          </w:tcPr>
          <w:p w:rsidR="002708CD" w:rsidRPr="00EC6D6C" w:rsidRDefault="002708CD">
            <w:pPr>
              <w:jc w:val="both"/>
              <w:rPr>
                <w:rFonts w:ascii="Arial" w:hAnsi="Arial" w:cs="Arial"/>
                <w:sz w:val="20"/>
                <w:szCs w:val="20"/>
                <w:lang w:val="en-GB"/>
              </w:rPr>
            </w:pPr>
          </w:p>
        </w:tc>
      </w:tr>
    </w:tbl>
    <w:p w:rsidR="002708CD" w:rsidRPr="003F47F0" w:rsidRDefault="002708CD">
      <w:pPr>
        <w:jc w:val="both"/>
        <w:rPr>
          <w:rFonts w:ascii="Arial" w:hAnsi="Arial" w:cs="Arial"/>
          <w:lang w:val="en-GB"/>
        </w:rPr>
      </w:pPr>
    </w:p>
    <w:p w:rsidR="002708CD" w:rsidRPr="00EC6D6C" w:rsidRDefault="002708CD" w:rsidP="00EC6D6C">
      <w:pPr>
        <w:jc w:val="center"/>
        <w:rPr>
          <w:rFonts w:ascii="Arial" w:hAnsi="Arial" w:cs="Arial"/>
          <w:sz w:val="18"/>
          <w:szCs w:val="18"/>
          <w:lang w:val="en-GB"/>
        </w:rPr>
      </w:pPr>
      <w:r w:rsidRPr="003F47F0">
        <w:rPr>
          <w:rFonts w:ascii="Arial" w:hAnsi="Arial" w:cs="Arial"/>
          <w:b/>
          <w:bCs/>
          <w:lang w:val="en-GB"/>
        </w:rPr>
        <w:t>TENDER GUARANTEE No</w:t>
      </w:r>
      <w:proofErr w:type="gramStart"/>
      <w:r w:rsidRPr="003F47F0">
        <w:rPr>
          <w:rFonts w:ascii="Arial" w:hAnsi="Arial" w:cs="Arial"/>
          <w:b/>
          <w:bCs/>
          <w:lang w:val="en-GB"/>
        </w:rPr>
        <w:t>:</w:t>
      </w:r>
      <w:r w:rsidR="003D5F30" w:rsidRPr="00EC6D6C">
        <w:rPr>
          <w:rFonts w:ascii="Arial" w:hAnsi="Arial" w:cs="Arial"/>
          <w:bCs/>
          <w:sz w:val="18"/>
          <w:szCs w:val="18"/>
          <w:lang w:val="en-GB"/>
        </w:rPr>
        <w:t>[</w:t>
      </w:r>
      <w:proofErr w:type="spellStart"/>
      <w:proofErr w:type="gramEnd"/>
      <w:r w:rsidR="003D5F30" w:rsidRPr="00EC6D6C">
        <w:rPr>
          <w:rFonts w:ascii="Arial" w:hAnsi="Arial" w:cs="Arial"/>
          <w:bCs/>
          <w:sz w:val="18"/>
          <w:szCs w:val="18"/>
          <w:lang w:val="en-GB"/>
        </w:rPr>
        <w:t>isert</w:t>
      </w:r>
      <w:proofErr w:type="spellEnd"/>
      <w:r w:rsidR="003D5F30" w:rsidRPr="00EC6D6C">
        <w:rPr>
          <w:rFonts w:ascii="Arial" w:hAnsi="Arial" w:cs="Arial"/>
          <w:bCs/>
          <w:sz w:val="18"/>
          <w:szCs w:val="18"/>
          <w:lang w:val="en-GB"/>
        </w:rPr>
        <w:t xml:space="preserve"> number]</w:t>
      </w: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We have been informed that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name of Tenderer]</w:t>
      </w:r>
      <w:r w:rsidRPr="00EC6D6C">
        <w:rPr>
          <w:rFonts w:ascii="Arial" w:hAnsi="Arial" w:cs="Arial"/>
          <w:sz w:val="20"/>
          <w:szCs w:val="20"/>
          <w:lang w:val="en-GB"/>
        </w:rPr>
        <w:t xml:space="preserve"> (hereinafter called “the Tenderer”) intends to submit to you its Tender dated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date of Tender]</w:t>
      </w:r>
      <w:r w:rsidRPr="00EC6D6C">
        <w:rPr>
          <w:rFonts w:ascii="Arial" w:hAnsi="Arial" w:cs="Arial"/>
          <w:sz w:val="20"/>
          <w:szCs w:val="20"/>
          <w:lang w:val="en-GB"/>
        </w:rPr>
        <w:t xml:space="preserve"> (hereinafter called “the Tender”) for the supply of </w:t>
      </w:r>
      <w:r w:rsidRPr="00EC6D6C">
        <w:rPr>
          <w:rFonts w:ascii="Arial" w:hAnsi="Arial" w:cs="Arial"/>
          <w:i/>
          <w:iCs/>
          <w:sz w:val="20"/>
          <w:szCs w:val="20"/>
          <w:lang w:val="en-GB"/>
        </w:rPr>
        <w:t>[description of goods and related services]</w:t>
      </w:r>
      <w:r w:rsidRPr="00EC6D6C">
        <w:rPr>
          <w:rFonts w:ascii="Arial" w:hAnsi="Arial" w:cs="Arial"/>
          <w:sz w:val="20"/>
          <w:szCs w:val="20"/>
          <w:lang w:val="en-GB"/>
        </w:rPr>
        <w:t xml:space="preserve"> under the above Invitation for </w:t>
      </w:r>
      <w:r w:rsidR="007A095F" w:rsidRPr="00CE7717">
        <w:rPr>
          <w:rFonts w:ascii="Arial" w:hAnsi="Arial" w:cs="Arial"/>
          <w:sz w:val="20"/>
          <w:szCs w:val="20"/>
          <w:lang w:val="en-GB"/>
        </w:rPr>
        <w:t>Tenders (</w:t>
      </w:r>
      <w:r w:rsidRPr="00EC6D6C">
        <w:rPr>
          <w:rFonts w:ascii="Arial" w:hAnsi="Arial" w:cs="Arial"/>
          <w:sz w:val="20"/>
          <w:szCs w:val="20"/>
          <w:lang w:val="en-GB"/>
        </w:rPr>
        <w:t>hereinafter called “the IFT”).</w:t>
      </w: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Furthermore, we understand that, according to your conditions</w:t>
      </w:r>
      <w:r w:rsidR="00AB42FD" w:rsidRPr="00EC6D6C">
        <w:rPr>
          <w:rFonts w:ascii="Arial" w:hAnsi="Arial" w:cs="Arial"/>
          <w:sz w:val="20"/>
          <w:szCs w:val="20"/>
          <w:lang w:val="en-GB"/>
        </w:rPr>
        <w:t>,</w:t>
      </w:r>
      <w:r w:rsidRPr="00EC6D6C">
        <w:rPr>
          <w:rFonts w:ascii="Arial" w:hAnsi="Arial" w:cs="Arial"/>
          <w:sz w:val="20"/>
          <w:szCs w:val="20"/>
          <w:lang w:val="en-GB"/>
        </w:rPr>
        <w:t xml:space="preserve"> Tenders must be supported by a </w:t>
      </w:r>
      <w:r w:rsidR="00A96290" w:rsidRPr="00EC6D6C">
        <w:rPr>
          <w:rFonts w:ascii="Arial" w:hAnsi="Arial" w:cs="Arial"/>
          <w:sz w:val="20"/>
          <w:szCs w:val="20"/>
          <w:lang w:val="en-GB"/>
        </w:rPr>
        <w:t xml:space="preserve">Bank Guarantee for Tender </w:t>
      </w:r>
      <w:r w:rsidR="0009036D" w:rsidRPr="00EC6D6C">
        <w:rPr>
          <w:rFonts w:ascii="Arial" w:hAnsi="Arial" w:cs="Arial"/>
          <w:sz w:val="20"/>
          <w:szCs w:val="20"/>
          <w:lang w:val="en-GB"/>
        </w:rPr>
        <w:t>Security.</w:t>
      </w:r>
    </w:p>
    <w:p w:rsidR="002708CD" w:rsidRPr="00EC6D6C" w:rsidRDefault="002708CD" w:rsidP="002708CD">
      <w:pPr>
        <w:jc w:val="both"/>
        <w:rPr>
          <w:rFonts w:ascii="Arial" w:hAnsi="Arial" w:cs="Arial"/>
          <w:sz w:val="20"/>
          <w:szCs w:val="20"/>
          <w:lang w:val="en-GB"/>
        </w:rPr>
      </w:pPr>
      <w:r w:rsidRPr="00EC6D6C">
        <w:rPr>
          <w:rFonts w:ascii="Arial" w:hAnsi="Arial" w:cs="Arial"/>
          <w:sz w:val="20"/>
          <w:szCs w:val="20"/>
          <w:lang w:val="en-GB"/>
        </w:rPr>
        <w:t xml:space="preserve">At the request of the Tenderer, we </w:t>
      </w:r>
      <w:r w:rsidRPr="00EC6D6C">
        <w:rPr>
          <w:rFonts w:ascii="Arial" w:hAnsi="Arial" w:cs="Arial"/>
          <w:i/>
          <w:iCs/>
          <w:sz w:val="20"/>
          <w:szCs w:val="20"/>
          <w:lang w:val="en-GB"/>
        </w:rPr>
        <w:t>[</w:t>
      </w:r>
      <w:r w:rsidR="00AB42FD" w:rsidRPr="00EC6D6C">
        <w:rPr>
          <w:rFonts w:ascii="Arial" w:hAnsi="Arial" w:cs="Arial"/>
          <w:i/>
          <w:iCs/>
          <w:sz w:val="20"/>
          <w:szCs w:val="20"/>
          <w:lang w:val="en-GB"/>
        </w:rPr>
        <w:t xml:space="preserve">insert </w:t>
      </w:r>
      <w:r w:rsidRPr="00EC6D6C">
        <w:rPr>
          <w:rFonts w:ascii="Arial" w:hAnsi="Arial" w:cs="Arial"/>
          <w:i/>
          <w:iCs/>
          <w:sz w:val="20"/>
          <w:szCs w:val="20"/>
          <w:lang w:val="en-GB"/>
        </w:rPr>
        <w:t xml:space="preserve">name of </w:t>
      </w:r>
      <w:r w:rsidR="007A095F">
        <w:rPr>
          <w:rFonts w:ascii="Arial" w:hAnsi="Arial" w:cs="Arial"/>
          <w:i/>
          <w:iCs/>
          <w:sz w:val="20"/>
          <w:szCs w:val="20"/>
          <w:lang w:val="en-GB"/>
        </w:rPr>
        <w:t>B</w:t>
      </w:r>
      <w:r w:rsidRPr="00EC6D6C">
        <w:rPr>
          <w:rFonts w:ascii="Arial" w:hAnsi="Arial" w:cs="Arial"/>
          <w:i/>
          <w:iCs/>
          <w:sz w:val="20"/>
          <w:szCs w:val="20"/>
          <w:lang w:val="en-GB"/>
        </w:rPr>
        <w:t>ank]</w:t>
      </w:r>
      <w:r w:rsidRPr="00EC6D6C">
        <w:rPr>
          <w:rFonts w:ascii="Arial" w:hAnsi="Arial" w:cs="Arial"/>
          <w:sz w:val="20"/>
          <w:szCs w:val="20"/>
          <w:lang w:val="en-GB"/>
        </w:rPr>
        <w:t xml:space="preserve"> hereby irrevocably</w:t>
      </w:r>
      <w:r w:rsidR="00DA04FF">
        <w:rPr>
          <w:rFonts w:ascii="Arial" w:hAnsi="Arial" w:cs="Arial"/>
          <w:sz w:val="20"/>
          <w:szCs w:val="20"/>
          <w:lang w:val="en-GB"/>
        </w:rPr>
        <w:t xml:space="preserve"> </w:t>
      </w:r>
      <w:proofErr w:type="gramStart"/>
      <w:r w:rsidR="00C50FC5">
        <w:rPr>
          <w:rFonts w:ascii="Arial" w:hAnsi="Arial" w:cs="Arial"/>
          <w:sz w:val="20"/>
          <w:szCs w:val="20"/>
          <w:lang w:val="en-GB"/>
        </w:rPr>
        <w:t xml:space="preserve">unconditionally </w:t>
      </w:r>
      <w:r w:rsidRPr="00EC6D6C">
        <w:rPr>
          <w:rFonts w:ascii="Arial" w:hAnsi="Arial" w:cs="Arial"/>
          <w:sz w:val="20"/>
          <w:szCs w:val="20"/>
          <w:lang w:val="en-GB"/>
        </w:rPr>
        <w:t xml:space="preserve"> undertake</w:t>
      </w:r>
      <w:proofErr w:type="gramEnd"/>
      <w:r w:rsidRPr="00EC6D6C">
        <w:rPr>
          <w:rFonts w:ascii="Arial" w:hAnsi="Arial" w:cs="Arial"/>
          <w:sz w:val="20"/>
          <w:szCs w:val="20"/>
          <w:lang w:val="en-GB"/>
        </w:rPr>
        <w:t xml:space="preserve"> to pay you, without cavil or argument</w:t>
      </w:r>
      <w:r w:rsidR="00CF6D41" w:rsidRPr="00EC6D6C">
        <w:rPr>
          <w:rFonts w:ascii="Arial" w:hAnsi="Arial" w:cs="Arial"/>
          <w:sz w:val="20"/>
          <w:szCs w:val="20"/>
          <w:lang w:val="en-GB"/>
        </w:rPr>
        <w:t>, any</w:t>
      </w:r>
      <w:r w:rsidRPr="00EC6D6C">
        <w:rPr>
          <w:rFonts w:ascii="Arial" w:hAnsi="Arial" w:cs="Arial"/>
          <w:sz w:val="20"/>
          <w:szCs w:val="20"/>
          <w:lang w:val="en-GB"/>
        </w:rPr>
        <w:t xml:space="preserve"> sum or sums not exceeding in total an amount of </w:t>
      </w:r>
      <w:proofErr w:type="spellStart"/>
      <w:r w:rsidRPr="00EC6D6C">
        <w:rPr>
          <w:rFonts w:ascii="Arial" w:hAnsi="Arial" w:cs="Arial"/>
          <w:sz w:val="20"/>
          <w:szCs w:val="20"/>
          <w:lang w:val="en-GB"/>
        </w:rPr>
        <w:t>Tk</w:t>
      </w:r>
      <w:proofErr w:type="spellEnd"/>
      <w:r w:rsidRPr="00EC6D6C">
        <w:rPr>
          <w:rFonts w:ascii="Arial" w:hAnsi="Arial" w:cs="Arial"/>
          <w:i/>
          <w:iCs/>
          <w:sz w:val="20"/>
          <w:szCs w:val="20"/>
          <w:lang w:val="en-GB"/>
        </w:rPr>
        <w:t>[insert amount in figures and in words]</w:t>
      </w:r>
      <w:r w:rsidRPr="00EC6D6C">
        <w:rPr>
          <w:rFonts w:ascii="Arial" w:hAnsi="Arial" w:cs="Arial"/>
          <w:sz w:val="20"/>
          <w:szCs w:val="20"/>
          <w:lang w:val="en-GB"/>
        </w:rPr>
        <w:t xml:space="preserve"> upon receipt by us of your first written demand accompanied by a written statement that the Tenderer is in breach of its obligation(s) under the Tender conditions, because the Tenderer:</w:t>
      </w:r>
    </w:p>
    <w:p w:rsidR="002708CD" w:rsidRPr="00EC6D6C" w:rsidRDefault="002708CD">
      <w:pPr>
        <w:jc w:val="both"/>
        <w:rPr>
          <w:rFonts w:ascii="Arial" w:hAnsi="Arial" w:cs="Arial"/>
          <w:sz w:val="20"/>
          <w:szCs w:val="20"/>
          <w:lang w:val="en-GB"/>
        </w:rPr>
      </w:pPr>
    </w:p>
    <w:p w:rsidR="002708CD" w:rsidRPr="00EC6D6C" w:rsidRDefault="002708CD" w:rsidP="00C66480">
      <w:pPr>
        <w:numPr>
          <w:ilvl w:val="0"/>
          <w:numId w:val="74"/>
        </w:numPr>
        <w:jc w:val="both"/>
        <w:rPr>
          <w:rFonts w:ascii="Arial" w:hAnsi="Arial" w:cs="Arial"/>
          <w:sz w:val="20"/>
          <w:szCs w:val="20"/>
          <w:lang w:val="en-GB"/>
        </w:rPr>
      </w:pPr>
      <w:r w:rsidRPr="00EC6D6C">
        <w:rPr>
          <w:rFonts w:ascii="Arial" w:hAnsi="Arial" w:cs="Arial"/>
          <w:sz w:val="20"/>
          <w:szCs w:val="20"/>
          <w:lang w:val="en-GB"/>
        </w:rPr>
        <w:t xml:space="preserve">has withdrawn its Tender </w:t>
      </w:r>
      <w:r w:rsidR="00C66480" w:rsidRPr="00EC6D6C">
        <w:rPr>
          <w:rFonts w:ascii="Arial" w:hAnsi="Arial" w:cs="Arial"/>
          <w:sz w:val="20"/>
          <w:szCs w:val="20"/>
          <w:lang w:val="en-GB"/>
        </w:rPr>
        <w:t xml:space="preserve">after opening of Tenders </w:t>
      </w:r>
      <w:r w:rsidR="00C03C58" w:rsidRPr="00EC6D6C">
        <w:rPr>
          <w:rFonts w:ascii="Arial" w:hAnsi="Arial" w:cs="Arial"/>
          <w:sz w:val="20"/>
          <w:szCs w:val="20"/>
          <w:lang w:val="en-GB"/>
        </w:rPr>
        <w:t xml:space="preserve">but within the validity of the </w:t>
      </w:r>
      <w:r w:rsidRPr="00EC6D6C">
        <w:rPr>
          <w:rFonts w:ascii="Arial" w:hAnsi="Arial" w:cs="Arial"/>
          <w:sz w:val="20"/>
          <w:szCs w:val="20"/>
          <w:lang w:val="en-GB"/>
        </w:rPr>
        <w:t xml:space="preserve"> Tender</w:t>
      </w:r>
      <w:r w:rsidR="00C03C58" w:rsidRPr="00EC6D6C">
        <w:rPr>
          <w:rFonts w:ascii="Arial" w:hAnsi="Arial" w:cs="Arial"/>
          <w:sz w:val="20"/>
          <w:szCs w:val="20"/>
          <w:lang w:val="en-GB"/>
        </w:rPr>
        <w:t xml:space="preserve"> Security </w:t>
      </w:r>
      <w:r w:rsidRPr="00EC6D6C">
        <w:rPr>
          <w:rFonts w:ascii="Arial" w:hAnsi="Arial" w:cs="Arial"/>
          <w:sz w:val="20"/>
          <w:szCs w:val="20"/>
          <w:lang w:val="en-GB"/>
        </w:rPr>
        <w:t>; or</w:t>
      </w:r>
    </w:p>
    <w:p w:rsidR="00C03C58" w:rsidRPr="00EC6D6C" w:rsidRDefault="00C03C58" w:rsidP="00573A38">
      <w:pPr>
        <w:numPr>
          <w:ilvl w:val="0"/>
          <w:numId w:val="74"/>
        </w:numPr>
        <w:jc w:val="both"/>
        <w:rPr>
          <w:rFonts w:ascii="Arial" w:hAnsi="Arial" w:cs="Arial"/>
          <w:sz w:val="20"/>
          <w:szCs w:val="20"/>
          <w:lang w:val="en-GB"/>
        </w:rPr>
      </w:pPr>
      <w:r w:rsidRPr="00EC6D6C">
        <w:rPr>
          <w:rFonts w:ascii="Arial" w:hAnsi="Arial" w:cs="Arial"/>
          <w:sz w:val="20"/>
          <w:szCs w:val="20"/>
          <w:lang w:val="en-GB"/>
        </w:rPr>
        <w:t>refused to accept the Notification of Award</w:t>
      </w:r>
      <w:r w:rsidR="00CF6D41" w:rsidRPr="00EC6D6C">
        <w:rPr>
          <w:rFonts w:ascii="Arial" w:hAnsi="Arial" w:cs="Arial"/>
          <w:sz w:val="20"/>
          <w:szCs w:val="20"/>
          <w:lang w:val="en-GB"/>
        </w:rPr>
        <w:t xml:space="preserve"> (NOA)</w:t>
      </w:r>
      <w:r w:rsidR="00F56F5D" w:rsidRPr="00EC6D6C">
        <w:rPr>
          <w:rFonts w:ascii="Arial" w:hAnsi="Arial" w:cs="Arial"/>
          <w:sz w:val="20"/>
          <w:szCs w:val="20"/>
          <w:lang w:val="en-GB"/>
        </w:rPr>
        <w:t xml:space="preserve"> within the period as stated under</w:t>
      </w:r>
      <w:r w:rsidR="00CF6D41" w:rsidRPr="00EC6D6C">
        <w:rPr>
          <w:rFonts w:ascii="Arial" w:hAnsi="Arial" w:cs="Arial"/>
          <w:sz w:val="20"/>
          <w:szCs w:val="20"/>
          <w:lang w:val="en-GB"/>
        </w:rPr>
        <w:t xml:space="preserve"> Instructions to Tenderers (</w:t>
      </w:r>
      <w:r w:rsidR="00F56F5D" w:rsidRPr="00EC6D6C">
        <w:rPr>
          <w:rFonts w:ascii="Arial" w:hAnsi="Arial" w:cs="Arial"/>
          <w:sz w:val="20"/>
          <w:szCs w:val="20"/>
          <w:lang w:val="en-GB"/>
        </w:rPr>
        <w:t>ITT</w:t>
      </w:r>
      <w:r w:rsidR="00CF6D41" w:rsidRPr="00EC6D6C">
        <w:rPr>
          <w:rFonts w:ascii="Arial" w:hAnsi="Arial" w:cs="Arial"/>
          <w:sz w:val="20"/>
          <w:szCs w:val="20"/>
          <w:lang w:val="en-GB"/>
        </w:rPr>
        <w:t xml:space="preserve">) </w:t>
      </w:r>
      <w:r w:rsidR="00F56F5D" w:rsidRPr="00EC6D6C">
        <w:rPr>
          <w:rFonts w:ascii="Arial" w:hAnsi="Arial" w:cs="Arial"/>
          <w:sz w:val="20"/>
          <w:szCs w:val="20"/>
          <w:lang w:val="en-GB"/>
        </w:rPr>
        <w:t xml:space="preserve">; or  </w:t>
      </w:r>
    </w:p>
    <w:p w:rsidR="00F56F5D" w:rsidRPr="00EC6D6C" w:rsidRDefault="00F56F5D" w:rsidP="00F56F5D">
      <w:pPr>
        <w:numPr>
          <w:ilvl w:val="0"/>
          <w:numId w:val="74"/>
        </w:numPr>
        <w:jc w:val="both"/>
        <w:rPr>
          <w:rFonts w:ascii="Arial" w:hAnsi="Arial" w:cs="Arial"/>
          <w:sz w:val="20"/>
          <w:szCs w:val="20"/>
          <w:lang w:val="en-GB"/>
        </w:rPr>
      </w:pPr>
      <w:r w:rsidRPr="00EC6D6C">
        <w:rPr>
          <w:rFonts w:ascii="Arial" w:hAnsi="Arial" w:cs="Arial"/>
          <w:sz w:val="20"/>
          <w:szCs w:val="20"/>
          <w:lang w:val="en-GB"/>
        </w:rPr>
        <w:t>failed to furnish Performance Security within the period as stipulated in the NOA</w:t>
      </w:r>
      <w:r w:rsidR="00CF6D41" w:rsidRPr="00EC6D6C">
        <w:rPr>
          <w:rFonts w:ascii="Arial" w:hAnsi="Arial" w:cs="Arial"/>
          <w:sz w:val="20"/>
          <w:szCs w:val="20"/>
          <w:lang w:val="en-GB"/>
        </w:rPr>
        <w:t>; or</w:t>
      </w:r>
    </w:p>
    <w:p w:rsidR="00F56F5D" w:rsidRPr="00EC6D6C" w:rsidRDefault="00F56F5D" w:rsidP="00573A38">
      <w:pPr>
        <w:numPr>
          <w:ilvl w:val="0"/>
          <w:numId w:val="74"/>
        </w:numPr>
        <w:jc w:val="both"/>
        <w:rPr>
          <w:rFonts w:ascii="Arial" w:hAnsi="Arial" w:cs="Arial"/>
          <w:sz w:val="20"/>
          <w:szCs w:val="20"/>
          <w:lang w:val="en-GB"/>
        </w:rPr>
      </w:pPr>
      <w:r w:rsidRPr="00EC6D6C">
        <w:rPr>
          <w:rFonts w:ascii="Arial" w:hAnsi="Arial" w:cs="Arial"/>
          <w:sz w:val="20"/>
          <w:szCs w:val="20"/>
          <w:lang w:val="en-GB"/>
        </w:rPr>
        <w:t xml:space="preserve">refused to </w:t>
      </w:r>
      <w:r w:rsidR="00CF6D41" w:rsidRPr="00EC6D6C">
        <w:rPr>
          <w:rFonts w:ascii="Arial" w:hAnsi="Arial" w:cs="Arial"/>
          <w:sz w:val="20"/>
          <w:szCs w:val="20"/>
          <w:lang w:val="en-GB"/>
        </w:rPr>
        <w:t>sign the Contract Agreement by the time specified in the NOA; or</w:t>
      </w:r>
    </w:p>
    <w:p w:rsidR="00F318E3" w:rsidRPr="00EC6D6C" w:rsidRDefault="00CF6D41">
      <w:pPr>
        <w:numPr>
          <w:ilvl w:val="0"/>
          <w:numId w:val="74"/>
        </w:numPr>
        <w:jc w:val="both"/>
        <w:rPr>
          <w:rFonts w:ascii="Arial" w:hAnsi="Arial" w:cs="Arial"/>
          <w:sz w:val="20"/>
          <w:szCs w:val="20"/>
          <w:lang w:val="en-GB"/>
        </w:rPr>
      </w:pPr>
      <w:proofErr w:type="gramStart"/>
      <w:r w:rsidRPr="00EC6D6C">
        <w:rPr>
          <w:rFonts w:ascii="Arial" w:hAnsi="Arial" w:cs="Arial"/>
          <w:sz w:val="20"/>
          <w:szCs w:val="20"/>
          <w:lang w:val="en-GB"/>
        </w:rPr>
        <w:t>did</w:t>
      </w:r>
      <w:proofErr w:type="gramEnd"/>
      <w:r w:rsidR="002708CD" w:rsidRPr="00EC6D6C">
        <w:rPr>
          <w:rFonts w:ascii="Arial" w:hAnsi="Arial" w:cs="Arial"/>
          <w:sz w:val="20"/>
          <w:szCs w:val="20"/>
          <w:lang w:val="en-GB"/>
        </w:rPr>
        <w:t xml:space="preserve"> not accept the correction of </w:t>
      </w:r>
      <w:r w:rsidRPr="00EC6D6C">
        <w:rPr>
          <w:rFonts w:ascii="Arial" w:hAnsi="Arial" w:cs="Arial"/>
          <w:sz w:val="20"/>
          <w:szCs w:val="20"/>
          <w:lang w:val="en-GB"/>
        </w:rPr>
        <w:t xml:space="preserve">the Tender price following the correction of the arithmetic </w:t>
      </w:r>
      <w:r w:rsidR="002708CD" w:rsidRPr="00EC6D6C">
        <w:rPr>
          <w:rFonts w:ascii="Arial" w:hAnsi="Arial" w:cs="Arial"/>
          <w:sz w:val="20"/>
          <w:szCs w:val="20"/>
          <w:lang w:val="en-GB"/>
        </w:rPr>
        <w:t xml:space="preserve">errors in accordance with the </w:t>
      </w:r>
      <w:r w:rsidRPr="00EC6D6C">
        <w:rPr>
          <w:rFonts w:ascii="Arial" w:hAnsi="Arial" w:cs="Arial"/>
          <w:sz w:val="20"/>
          <w:szCs w:val="20"/>
          <w:lang w:val="en-GB"/>
        </w:rPr>
        <w:t>ITT</w:t>
      </w:r>
      <w:r w:rsidR="00CE7717" w:rsidRPr="00EC6D6C">
        <w:rPr>
          <w:rFonts w:ascii="Arial" w:hAnsi="Arial" w:cs="Arial"/>
          <w:sz w:val="20"/>
          <w:szCs w:val="20"/>
          <w:lang w:val="en-GB"/>
        </w:rPr>
        <w:t>.</w:t>
      </w: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This guarantee will </w:t>
      </w:r>
      <w:r w:rsidR="00F17142" w:rsidRPr="00EC6D6C">
        <w:rPr>
          <w:rFonts w:ascii="Arial" w:hAnsi="Arial" w:cs="Arial"/>
          <w:sz w:val="20"/>
          <w:szCs w:val="20"/>
          <w:lang w:val="en-GB"/>
        </w:rPr>
        <w:t>expire:</w:t>
      </w:r>
    </w:p>
    <w:p w:rsidR="002708CD" w:rsidRPr="00EC6D6C" w:rsidRDefault="002708CD">
      <w:pPr>
        <w:jc w:val="both"/>
        <w:rPr>
          <w:rFonts w:ascii="Arial" w:hAnsi="Arial" w:cs="Arial"/>
          <w:sz w:val="20"/>
          <w:szCs w:val="20"/>
          <w:lang w:val="en-GB"/>
        </w:rPr>
      </w:pPr>
    </w:p>
    <w:p w:rsidR="00F17142" w:rsidRPr="00EC6D6C" w:rsidRDefault="002708CD" w:rsidP="00F17142">
      <w:pPr>
        <w:numPr>
          <w:ilvl w:val="0"/>
          <w:numId w:val="8"/>
        </w:numPr>
        <w:jc w:val="both"/>
        <w:rPr>
          <w:rFonts w:ascii="Arial" w:hAnsi="Arial" w:cs="Arial"/>
          <w:sz w:val="20"/>
          <w:szCs w:val="20"/>
          <w:lang w:val="en-GB"/>
        </w:rPr>
      </w:pPr>
      <w:r w:rsidRPr="00EC6D6C">
        <w:rPr>
          <w:rFonts w:ascii="Arial" w:hAnsi="Arial" w:cs="Arial"/>
          <w:sz w:val="20"/>
          <w:szCs w:val="20"/>
          <w:lang w:val="en-GB"/>
        </w:rPr>
        <w:t xml:space="preserve">if the Tenderer is the successful Tenderer, upon our receipt of a </w:t>
      </w:r>
      <w:r w:rsidR="00F17142" w:rsidRPr="00EC6D6C">
        <w:rPr>
          <w:rFonts w:ascii="Arial" w:hAnsi="Arial" w:cs="Arial"/>
          <w:sz w:val="20"/>
          <w:szCs w:val="20"/>
          <w:lang w:val="en-GB"/>
        </w:rPr>
        <w:t xml:space="preserve">copies of the contract signed by the Tenderer and the </w:t>
      </w:r>
      <w:r w:rsidRPr="00EC6D6C">
        <w:rPr>
          <w:rFonts w:ascii="Arial" w:hAnsi="Arial" w:cs="Arial"/>
          <w:sz w:val="20"/>
          <w:szCs w:val="20"/>
          <w:lang w:val="en-GB"/>
        </w:rPr>
        <w:t xml:space="preserve">Performance Security  issued </w:t>
      </w:r>
      <w:r w:rsidR="00F17142" w:rsidRPr="00EC6D6C">
        <w:rPr>
          <w:rFonts w:ascii="Arial" w:hAnsi="Arial" w:cs="Arial"/>
          <w:sz w:val="20"/>
          <w:szCs w:val="20"/>
          <w:lang w:val="en-GB"/>
        </w:rPr>
        <w:t>to</w:t>
      </w:r>
      <w:r w:rsidRPr="00EC6D6C">
        <w:rPr>
          <w:rFonts w:ascii="Arial" w:hAnsi="Arial" w:cs="Arial"/>
          <w:sz w:val="20"/>
          <w:szCs w:val="20"/>
          <w:lang w:val="en-GB"/>
        </w:rPr>
        <w:t xml:space="preserve"> you</w:t>
      </w:r>
      <w:r w:rsidR="00F17142" w:rsidRPr="00EC6D6C">
        <w:rPr>
          <w:rFonts w:ascii="Arial" w:hAnsi="Arial" w:cs="Arial"/>
          <w:sz w:val="20"/>
          <w:szCs w:val="20"/>
          <w:lang w:val="en-GB"/>
        </w:rPr>
        <w:t xml:space="preserve"> in accordance with the  ITT</w:t>
      </w:r>
      <w:r w:rsidRPr="00EC6D6C">
        <w:rPr>
          <w:rFonts w:ascii="Arial" w:hAnsi="Arial" w:cs="Arial"/>
          <w:sz w:val="20"/>
          <w:szCs w:val="20"/>
          <w:lang w:val="en-GB"/>
        </w:rPr>
        <w:t>; or</w:t>
      </w:r>
    </w:p>
    <w:p w:rsidR="00A671F2" w:rsidRPr="00EC6D6C" w:rsidRDefault="00A671F2" w:rsidP="00F17142">
      <w:pPr>
        <w:ind w:left="360"/>
        <w:jc w:val="both"/>
        <w:rPr>
          <w:rFonts w:ascii="Arial" w:hAnsi="Arial" w:cs="Arial"/>
          <w:sz w:val="20"/>
          <w:szCs w:val="20"/>
          <w:lang w:val="en-GB"/>
        </w:rPr>
      </w:pPr>
    </w:p>
    <w:p w:rsidR="002708CD" w:rsidRPr="00EC6D6C" w:rsidRDefault="002708CD" w:rsidP="00F17142">
      <w:pPr>
        <w:numPr>
          <w:ilvl w:val="0"/>
          <w:numId w:val="8"/>
        </w:numPr>
        <w:jc w:val="both"/>
        <w:rPr>
          <w:rFonts w:ascii="Arial" w:hAnsi="Arial" w:cs="Arial"/>
          <w:sz w:val="20"/>
          <w:szCs w:val="20"/>
          <w:lang w:val="en-GB"/>
        </w:rPr>
      </w:pPr>
      <w:r w:rsidRPr="00EC6D6C">
        <w:rPr>
          <w:rFonts w:ascii="Arial" w:hAnsi="Arial" w:cs="Arial"/>
          <w:sz w:val="20"/>
          <w:szCs w:val="20"/>
          <w:lang w:val="en-GB"/>
        </w:rPr>
        <w:t>if the Tenderer is not the successful Tenderer,</w:t>
      </w:r>
      <w:r w:rsidR="00DA04FF">
        <w:rPr>
          <w:rFonts w:ascii="Arial" w:hAnsi="Arial" w:cs="Arial"/>
          <w:sz w:val="20"/>
          <w:szCs w:val="20"/>
          <w:lang w:val="en-GB"/>
        </w:rPr>
        <w:t xml:space="preserve"> t</w:t>
      </w:r>
      <w:r w:rsidR="000F6E30">
        <w:rPr>
          <w:rFonts w:ascii="Arial" w:hAnsi="Arial" w:cs="Arial"/>
          <w:sz w:val="20"/>
          <w:szCs w:val="20"/>
          <w:lang w:val="en-GB"/>
        </w:rPr>
        <w:t>wenty-eight</w:t>
      </w:r>
      <w:r w:rsidR="00A96290" w:rsidRPr="00EC6D6C">
        <w:rPr>
          <w:rFonts w:ascii="Arial" w:hAnsi="Arial" w:cs="Arial"/>
          <w:sz w:val="20"/>
          <w:szCs w:val="20"/>
          <w:lang w:val="en-GB"/>
        </w:rPr>
        <w:t xml:space="preserve"> (28)</w:t>
      </w:r>
      <w:r w:rsidRPr="00EC6D6C">
        <w:rPr>
          <w:rFonts w:ascii="Arial" w:hAnsi="Arial" w:cs="Arial"/>
          <w:sz w:val="20"/>
          <w:szCs w:val="20"/>
          <w:lang w:val="en-GB"/>
        </w:rPr>
        <w:t xml:space="preserve"> days after the expiration of the Tenderer’s Tender validity period,</w:t>
      </w:r>
      <w:r w:rsidR="00A96290" w:rsidRPr="00EC6D6C">
        <w:rPr>
          <w:rFonts w:ascii="Arial" w:hAnsi="Arial" w:cs="Arial"/>
          <w:sz w:val="20"/>
          <w:szCs w:val="20"/>
          <w:lang w:val="en-GB"/>
        </w:rPr>
        <w:t xml:space="preserve"> being [</w:t>
      </w:r>
      <w:r w:rsidR="00A96290" w:rsidRPr="00EC6D6C">
        <w:rPr>
          <w:rFonts w:ascii="Arial" w:hAnsi="Arial" w:cs="Arial"/>
          <w:i/>
          <w:sz w:val="20"/>
          <w:szCs w:val="20"/>
          <w:lang w:val="en-GB"/>
        </w:rPr>
        <w:t xml:space="preserve">date of expiration of the Tender validity plus </w:t>
      </w:r>
      <w:r w:rsidR="000F6E30">
        <w:rPr>
          <w:rFonts w:ascii="Arial" w:hAnsi="Arial" w:cs="Arial"/>
          <w:i/>
          <w:sz w:val="20"/>
          <w:szCs w:val="20"/>
          <w:lang w:val="en-GB"/>
        </w:rPr>
        <w:t>twenty-eight</w:t>
      </w:r>
      <w:r w:rsidR="00A96290" w:rsidRPr="00EC6D6C">
        <w:rPr>
          <w:rFonts w:ascii="Arial" w:hAnsi="Arial" w:cs="Arial"/>
          <w:i/>
          <w:sz w:val="20"/>
          <w:szCs w:val="20"/>
          <w:lang w:val="en-GB"/>
        </w:rPr>
        <w:t>(28) days]</w:t>
      </w: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Consequently, we must receive at the above-mentioned office any demand for payment under this guarantee on or before that date.</w:t>
      </w: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tbl>
      <w:tblPr>
        <w:tblW w:w="0" w:type="auto"/>
        <w:tblInd w:w="108" w:type="dxa"/>
        <w:tblLook w:val="0000" w:firstRow="0" w:lastRow="0" w:firstColumn="0" w:lastColumn="0" w:noHBand="0" w:noVBand="0"/>
      </w:tblPr>
      <w:tblGrid>
        <w:gridCol w:w="4476"/>
        <w:gridCol w:w="4445"/>
      </w:tblGrid>
      <w:tr w:rsidR="002708CD" w:rsidRPr="00EC6D6C">
        <w:tc>
          <w:tcPr>
            <w:tcW w:w="4513" w:type="dxa"/>
          </w:tcPr>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Signature</w:t>
            </w:r>
          </w:p>
        </w:tc>
        <w:tc>
          <w:tcPr>
            <w:tcW w:w="4487" w:type="dxa"/>
          </w:tcPr>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p>
          <w:p w:rsidR="002708CD" w:rsidRPr="00EC6D6C" w:rsidRDefault="002708CD">
            <w:pPr>
              <w:jc w:val="both"/>
              <w:rPr>
                <w:rFonts w:ascii="Arial" w:hAnsi="Arial" w:cs="Arial"/>
                <w:sz w:val="20"/>
                <w:szCs w:val="20"/>
                <w:lang w:val="en-GB"/>
              </w:rPr>
            </w:pPr>
            <w:r w:rsidRPr="00EC6D6C">
              <w:rPr>
                <w:rFonts w:ascii="Arial" w:hAnsi="Arial" w:cs="Arial"/>
                <w:sz w:val="20"/>
                <w:szCs w:val="20"/>
                <w:lang w:val="en-GB"/>
              </w:rPr>
              <w:t xml:space="preserve"> Seal</w:t>
            </w:r>
          </w:p>
        </w:tc>
      </w:tr>
    </w:tbl>
    <w:p w:rsidR="002708CD" w:rsidRPr="00EC6D6C" w:rsidRDefault="002708CD">
      <w:pPr>
        <w:jc w:val="both"/>
        <w:rPr>
          <w:rFonts w:ascii="Arial" w:hAnsi="Arial" w:cs="Arial"/>
          <w:sz w:val="20"/>
          <w:szCs w:val="20"/>
          <w:lang w:val="en-GB"/>
        </w:rPr>
      </w:pPr>
    </w:p>
    <w:p w:rsidR="0068067E" w:rsidRDefault="0068067E" w:rsidP="00002740">
      <w:pPr>
        <w:rPr>
          <w:lang w:val="en-GB"/>
        </w:rPr>
      </w:pPr>
    </w:p>
    <w:p w:rsidR="0068067E" w:rsidRDefault="0068067E" w:rsidP="00002740">
      <w:pPr>
        <w:rPr>
          <w:lang w:val="en-GB"/>
        </w:rPr>
      </w:pPr>
    </w:p>
    <w:p w:rsidR="00096968" w:rsidRPr="00096968" w:rsidRDefault="00096968" w:rsidP="00096968">
      <w:pPr>
        <w:rPr>
          <w:lang w:val="en-GB" w:eastAsia="en-US"/>
        </w:rPr>
      </w:pPr>
    </w:p>
    <w:p w:rsidR="0072581A" w:rsidRPr="000C23F6" w:rsidRDefault="0072581A" w:rsidP="00002740">
      <w:pPr>
        <w:rPr>
          <w:sz w:val="28"/>
          <w:szCs w:val="28"/>
          <w:lang w:val="en-GB"/>
        </w:rPr>
      </w:pPr>
      <w:r>
        <w:rPr>
          <w:lang w:val="en-GB"/>
        </w:rPr>
        <w:t xml:space="preserve">Letter of Commitment for </w:t>
      </w:r>
      <w:r w:rsidRPr="000C23F6">
        <w:rPr>
          <w:lang w:val="en-GB"/>
        </w:rPr>
        <w:t>Bank</w:t>
      </w:r>
      <w:r>
        <w:rPr>
          <w:lang w:val="en-GB"/>
        </w:rPr>
        <w:t xml:space="preserve">’s </w:t>
      </w:r>
      <w:proofErr w:type="gramStart"/>
      <w:r>
        <w:rPr>
          <w:lang w:val="en-GB"/>
        </w:rPr>
        <w:t>Undertaking</w:t>
      </w:r>
      <w:proofErr w:type="gramEnd"/>
      <w:r w:rsidR="00DA04FF">
        <w:rPr>
          <w:lang w:val="en-GB"/>
        </w:rPr>
        <w:t xml:space="preserve"> </w:t>
      </w:r>
      <w:r w:rsidRPr="000C23F6">
        <w:rPr>
          <w:lang w:val="en-GB"/>
        </w:rPr>
        <w:t xml:space="preserve">for </w:t>
      </w:r>
      <w:r>
        <w:rPr>
          <w:lang w:val="en-GB"/>
        </w:rPr>
        <w:t>Line of Credit</w:t>
      </w:r>
      <w:r w:rsidRPr="000C23F6">
        <w:rPr>
          <w:lang w:val="en-GB"/>
        </w:rPr>
        <w:t xml:space="preserve"> (Form P</w:t>
      </w:r>
      <w:r>
        <w:rPr>
          <w:lang w:val="en-GB"/>
        </w:rPr>
        <w:t>G3</w:t>
      </w:r>
      <w:r w:rsidRPr="000C23F6">
        <w:rPr>
          <w:lang w:val="en-GB"/>
        </w:rPr>
        <w:t>-</w:t>
      </w:r>
      <w:r>
        <w:rPr>
          <w:lang w:val="en-GB"/>
        </w:rPr>
        <w:t>8</w:t>
      </w:r>
      <w:r w:rsidRPr="000C23F6">
        <w:rPr>
          <w:sz w:val="28"/>
          <w:szCs w:val="28"/>
          <w:lang w:val="en-GB"/>
        </w:rPr>
        <w:t>)</w:t>
      </w:r>
    </w:p>
    <w:p w:rsidR="0072581A" w:rsidRPr="000C23F6" w:rsidRDefault="0072581A" w:rsidP="0072581A">
      <w:pPr>
        <w:jc w:val="both"/>
        <w:rPr>
          <w:rFonts w:cs="Arial"/>
          <w:sz w:val="20"/>
          <w:lang w:val="en-GB"/>
        </w:rPr>
      </w:pPr>
    </w:p>
    <w:p w:rsidR="0072581A" w:rsidRPr="000C23F6" w:rsidRDefault="0072581A" w:rsidP="0072581A">
      <w:pPr>
        <w:jc w:val="center"/>
        <w:rPr>
          <w:rFonts w:ascii="Arial" w:hAnsi="Arial" w:cs="Arial"/>
          <w:i/>
          <w:iCs/>
          <w:sz w:val="18"/>
          <w:szCs w:val="18"/>
          <w:lang w:val="en-GB"/>
        </w:rPr>
      </w:pPr>
      <w:r w:rsidRPr="000C23F6">
        <w:rPr>
          <w:rFonts w:ascii="Arial" w:hAnsi="Arial" w:cs="Arial"/>
          <w:i/>
          <w:iCs/>
          <w:sz w:val="18"/>
          <w:szCs w:val="18"/>
          <w:lang w:val="en-GB"/>
        </w:rPr>
        <w:t xml:space="preserve">[This is the format for the </w:t>
      </w:r>
      <w:r>
        <w:rPr>
          <w:rFonts w:ascii="Arial" w:hAnsi="Arial" w:cs="Arial"/>
          <w:i/>
          <w:iCs/>
          <w:sz w:val="18"/>
          <w:szCs w:val="18"/>
          <w:lang w:val="en-GB"/>
        </w:rPr>
        <w:t>Credit Line</w:t>
      </w:r>
      <w:r w:rsidRPr="000C23F6">
        <w:rPr>
          <w:rFonts w:ascii="Arial" w:hAnsi="Arial" w:cs="Arial"/>
          <w:i/>
          <w:iCs/>
          <w:sz w:val="18"/>
          <w:szCs w:val="18"/>
          <w:lang w:val="en-GB"/>
        </w:rPr>
        <w:t xml:space="preserve"> to be issued by a</w:t>
      </w:r>
      <w:r>
        <w:rPr>
          <w:rFonts w:ascii="Arial" w:hAnsi="Arial" w:cs="Arial"/>
          <w:i/>
          <w:iCs/>
          <w:sz w:val="18"/>
          <w:szCs w:val="18"/>
          <w:lang w:val="en-GB"/>
        </w:rPr>
        <w:t>ny</w:t>
      </w:r>
      <w:r w:rsidRPr="000C23F6">
        <w:rPr>
          <w:rFonts w:ascii="Arial" w:hAnsi="Arial" w:cs="Arial"/>
          <w:i/>
          <w:iCs/>
          <w:sz w:val="18"/>
          <w:szCs w:val="18"/>
          <w:lang w:val="en-GB"/>
        </w:rPr>
        <w:t xml:space="preserve"> scheduled Bank of </w:t>
      </w:r>
      <w:smartTag w:uri="urn:schemas-microsoft-com:office:smarttags" w:element="country-region">
        <w:smartTag w:uri="urn:schemas-microsoft-com:office:smarttags" w:element="place">
          <w:r w:rsidRPr="000C23F6">
            <w:rPr>
              <w:rFonts w:ascii="Arial" w:hAnsi="Arial" w:cs="Arial"/>
              <w:i/>
              <w:iCs/>
              <w:sz w:val="18"/>
              <w:szCs w:val="18"/>
              <w:lang w:val="en-GB"/>
            </w:rPr>
            <w:t>Bangladesh</w:t>
          </w:r>
        </w:smartTag>
      </w:smartTag>
      <w:r w:rsidRPr="000C23F6">
        <w:rPr>
          <w:rFonts w:ascii="Arial" w:hAnsi="Arial" w:cs="Arial"/>
          <w:i/>
          <w:iCs/>
          <w:sz w:val="18"/>
          <w:szCs w:val="18"/>
          <w:lang w:val="en-GB"/>
        </w:rPr>
        <w:t xml:space="preserve"> in accordance with </w:t>
      </w:r>
      <w:proofErr w:type="gramStart"/>
      <w:smartTag w:uri="urn:schemas-microsoft-com:office:smarttags" w:element="stockticker">
        <w:r w:rsidRPr="000C23F6">
          <w:rPr>
            <w:rFonts w:ascii="Arial" w:hAnsi="Arial" w:cs="Arial"/>
            <w:i/>
            <w:iCs/>
            <w:sz w:val="18"/>
            <w:szCs w:val="18"/>
            <w:lang w:val="en-GB"/>
          </w:rPr>
          <w:t>ITT</w:t>
        </w:r>
      </w:smartTag>
      <w:r w:rsidRPr="000C23F6">
        <w:rPr>
          <w:rFonts w:ascii="Arial" w:hAnsi="Arial" w:cs="Arial"/>
          <w:i/>
          <w:iCs/>
          <w:sz w:val="18"/>
          <w:szCs w:val="18"/>
          <w:lang w:val="en-GB"/>
        </w:rPr>
        <w:t>Clause</w:t>
      </w:r>
      <w:r w:rsidR="002171A0">
        <w:rPr>
          <w:rFonts w:ascii="Arial" w:hAnsi="Arial" w:cs="Arial"/>
          <w:i/>
          <w:iCs/>
          <w:sz w:val="18"/>
          <w:szCs w:val="18"/>
          <w:lang w:val="en-GB"/>
        </w:rPr>
        <w:t>28.1</w:t>
      </w:r>
      <w:r>
        <w:rPr>
          <w:rFonts w:ascii="Arial" w:hAnsi="Arial" w:cs="Arial"/>
          <w:i/>
          <w:iCs/>
          <w:sz w:val="18"/>
          <w:szCs w:val="18"/>
          <w:lang w:val="en-GB"/>
        </w:rPr>
        <w:t>(</w:t>
      </w:r>
      <w:proofErr w:type="gramEnd"/>
      <w:r>
        <w:rPr>
          <w:rFonts w:ascii="Arial" w:hAnsi="Arial" w:cs="Arial"/>
          <w:i/>
          <w:iCs/>
          <w:sz w:val="18"/>
          <w:szCs w:val="18"/>
          <w:lang w:val="en-GB"/>
        </w:rPr>
        <w:t>d)</w:t>
      </w:r>
      <w:r w:rsidRPr="000C23F6">
        <w:rPr>
          <w:rFonts w:ascii="Arial" w:hAnsi="Arial" w:cs="Arial"/>
          <w:i/>
          <w:iCs/>
          <w:sz w:val="18"/>
          <w:szCs w:val="18"/>
          <w:lang w:val="en-GB"/>
        </w:rPr>
        <w:t>]</w:t>
      </w:r>
    </w:p>
    <w:p w:rsidR="0072581A" w:rsidRPr="000C23F6" w:rsidRDefault="0072581A" w:rsidP="0072581A">
      <w:pPr>
        <w:rPr>
          <w:rFonts w:ascii="Arial" w:hAnsi="Arial" w:cs="Arial"/>
          <w:sz w:val="18"/>
          <w:szCs w:val="18"/>
          <w:lang w:val="en-GB"/>
        </w:rPr>
      </w:pPr>
    </w:p>
    <w:tbl>
      <w:tblPr>
        <w:tblW w:w="0" w:type="auto"/>
        <w:tblInd w:w="108" w:type="dxa"/>
        <w:tblLook w:val="0000" w:firstRow="0" w:lastRow="0" w:firstColumn="0" w:lastColumn="0" w:noHBand="0" w:noVBand="0"/>
      </w:tblPr>
      <w:tblGrid>
        <w:gridCol w:w="4476"/>
        <w:gridCol w:w="4445"/>
      </w:tblGrid>
      <w:tr w:rsidR="0072581A" w:rsidRPr="000C23F6">
        <w:tc>
          <w:tcPr>
            <w:tcW w:w="4513" w:type="dxa"/>
          </w:tcPr>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 xml:space="preserve">Invitation for </w:t>
            </w:r>
            <w:r>
              <w:rPr>
                <w:rFonts w:ascii="Arial" w:hAnsi="Arial" w:cs="Arial"/>
                <w:sz w:val="21"/>
                <w:szCs w:val="21"/>
                <w:lang w:val="en-GB"/>
              </w:rPr>
              <w:t>Tender</w:t>
            </w:r>
            <w:r w:rsidRPr="000C23F6">
              <w:rPr>
                <w:rFonts w:ascii="Arial" w:hAnsi="Arial" w:cs="Arial"/>
                <w:sz w:val="21"/>
                <w:szCs w:val="21"/>
                <w:lang w:val="en-GB"/>
              </w:rPr>
              <w:t xml:space="preserve"> No:</w:t>
            </w:r>
          </w:p>
          <w:p w:rsidR="0072581A" w:rsidRPr="000C23F6" w:rsidRDefault="0072581A" w:rsidP="003A5622">
            <w:pPr>
              <w:jc w:val="both"/>
              <w:rPr>
                <w:rFonts w:ascii="Arial" w:hAnsi="Arial" w:cs="Arial"/>
                <w:sz w:val="21"/>
                <w:szCs w:val="21"/>
                <w:lang w:val="en-GB"/>
              </w:rPr>
            </w:pPr>
          </w:p>
        </w:tc>
        <w:tc>
          <w:tcPr>
            <w:tcW w:w="4487" w:type="dxa"/>
          </w:tcPr>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Date:</w:t>
            </w:r>
          </w:p>
        </w:tc>
      </w:tr>
      <w:tr w:rsidR="0072581A" w:rsidRPr="000C23F6">
        <w:tc>
          <w:tcPr>
            <w:tcW w:w="4513" w:type="dxa"/>
          </w:tcPr>
          <w:p w:rsidR="0072581A" w:rsidRPr="000C23F6" w:rsidRDefault="0072581A" w:rsidP="003A5622">
            <w:pPr>
              <w:jc w:val="both"/>
              <w:rPr>
                <w:rFonts w:ascii="Arial" w:hAnsi="Arial" w:cs="Arial"/>
                <w:sz w:val="21"/>
                <w:szCs w:val="21"/>
                <w:lang w:val="en-GB"/>
              </w:rPr>
            </w:pPr>
            <w:r>
              <w:rPr>
                <w:rFonts w:ascii="Arial" w:hAnsi="Arial" w:cs="Arial"/>
                <w:sz w:val="21"/>
                <w:szCs w:val="21"/>
                <w:lang w:val="en-GB"/>
              </w:rPr>
              <w:t>Tender</w:t>
            </w:r>
            <w:r w:rsidRPr="000C23F6">
              <w:rPr>
                <w:rFonts w:ascii="Arial" w:hAnsi="Arial" w:cs="Arial"/>
                <w:sz w:val="21"/>
                <w:szCs w:val="21"/>
                <w:lang w:val="en-GB"/>
              </w:rPr>
              <w:t xml:space="preserve"> Package No:</w:t>
            </w:r>
          </w:p>
          <w:p w:rsidR="0072581A" w:rsidRPr="000C23F6" w:rsidRDefault="0072581A" w:rsidP="003A5622">
            <w:pPr>
              <w:jc w:val="both"/>
              <w:rPr>
                <w:rFonts w:ascii="Arial" w:hAnsi="Arial" w:cs="Arial"/>
                <w:sz w:val="21"/>
                <w:szCs w:val="21"/>
                <w:lang w:val="en-GB"/>
              </w:rPr>
            </w:pPr>
          </w:p>
        </w:tc>
        <w:tc>
          <w:tcPr>
            <w:tcW w:w="4487" w:type="dxa"/>
          </w:tcPr>
          <w:p w:rsidR="0072581A" w:rsidRPr="000C23F6" w:rsidRDefault="0072581A" w:rsidP="003A5622">
            <w:pPr>
              <w:jc w:val="both"/>
              <w:rPr>
                <w:rFonts w:ascii="Arial" w:hAnsi="Arial" w:cs="Arial"/>
                <w:sz w:val="21"/>
                <w:szCs w:val="21"/>
                <w:lang w:val="en-GB"/>
              </w:rPr>
            </w:pPr>
          </w:p>
        </w:tc>
      </w:tr>
      <w:tr w:rsidR="0072581A" w:rsidRPr="000C23F6">
        <w:tc>
          <w:tcPr>
            <w:tcW w:w="4513" w:type="dxa"/>
          </w:tcPr>
          <w:p w:rsidR="0072581A" w:rsidRPr="000C23F6" w:rsidDel="00B540DD" w:rsidRDefault="0072581A" w:rsidP="003A5622">
            <w:pPr>
              <w:jc w:val="both"/>
              <w:rPr>
                <w:rFonts w:ascii="Arial" w:hAnsi="Arial" w:cs="Arial"/>
                <w:sz w:val="21"/>
                <w:szCs w:val="21"/>
                <w:lang w:val="en-GB"/>
              </w:rPr>
            </w:pPr>
            <w:r>
              <w:rPr>
                <w:rFonts w:ascii="Arial" w:hAnsi="Arial" w:cs="Arial"/>
                <w:sz w:val="21"/>
                <w:szCs w:val="21"/>
                <w:lang w:val="en-GB"/>
              </w:rPr>
              <w:lastRenderedPageBreak/>
              <w:t>Lot No (</w:t>
            </w:r>
            <w:r w:rsidRPr="00DD2748">
              <w:rPr>
                <w:rFonts w:ascii="Arial" w:hAnsi="Arial" w:cs="Arial"/>
                <w:i/>
                <w:sz w:val="18"/>
                <w:szCs w:val="18"/>
                <w:lang w:val="en-GB"/>
              </w:rPr>
              <w:t>when applicable</w:t>
            </w:r>
            <w:r>
              <w:rPr>
                <w:rFonts w:ascii="Arial" w:hAnsi="Arial" w:cs="Arial"/>
                <w:sz w:val="21"/>
                <w:szCs w:val="21"/>
                <w:lang w:val="en-GB"/>
              </w:rPr>
              <w:t>)</w:t>
            </w:r>
            <w:r w:rsidR="0068067E">
              <w:rPr>
                <w:rFonts w:ascii="Arial" w:hAnsi="Arial" w:cs="Arial"/>
                <w:sz w:val="21"/>
                <w:szCs w:val="21"/>
                <w:lang w:val="en-GB"/>
              </w:rPr>
              <w:t>:</w:t>
            </w:r>
          </w:p>
        </w:tc>
        <w:tc>
          <w:tcPr>
            <w:tcW w:w="4487" w:type="dxa"/>
          </w:tcPr>
          <w:p w:rsidR="0072581A" w:rsidRPr="000C23F6" w:rsidRDefault="0072581A" w:rsidP="003A5622">
            <w:pPr>
              <w:jc w:val="both"/>
              <w:rPr>
                <w:rFonts w:ascii="Arial" w:hAnsi="Arial" w:cs="Arial"/>
                <w:sz w:val="21"/>
                <w:szCs w:val="21"/>
                <w:lang w:val="en-GB"/>
              </w:rPr>
            </w:pPr>
          </w:p>
        </w:tc>
      </w:tr>
      <w:tr w:rsidR="0072581A" w:rsidRPr="000C23F6">
        <w:tc>
          <w:tcPr>
            <w:tcW w:w="4513" w:type="dxa"/>
          </w:tcPr>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To:</w:t>
            </w:r>
          </w:p>
          <w:p w:rsidR="0072581A" w:rsidRPr="000C23F6" w:rsidRDefault="0072581A" w:rsidP="003A5622">
            <w:pPr>
              <w:jc w:val="both"/>
              <w:rPr>
                <w:rFonts w:ascii="Arial" w:hAnsi="Arial" w:cs="Arial"/>
                <w:sz w:val="21"/>
                <w:szCs w:val="21"/>
                <w:lang w:val="en-GB"/>
              </w:rPr>
            </w:pPr>
          </w:p>
          <w:p w:rsidR="0072581A" w:rsidRPr="000C23F6" w:rsidRDefault="0072581A" w:rsidP="003A5622">
            <w:pPr>
              <w:rPr>
                <w:rFonts w:ascii="Arial" w:hAnsi="Arial" w:cs="Arial"/>
                <w:b/>
                <w:bCs/>
                <w:sz w:val="21"/>
                <w:szCs w:val="21"/>
                <w:lang w:val="en-GB"/>
              </w:rPr>
            </w:pPr>
            <w:r w:rsidRPr="009C33F4">
              <w:rPr>
                <w:rFonts w:ascii="Arial" w:hAnsi="Arial" w:cs="Arial"/>
                <w:bCs/>
                <w:sz w:val="21"/>
                <w:szCs w:val="21"/>
                <w:lang w:val="en-GB"/>
              </w:rPr>
              <w:t>[</w:t>
            </w:r>
            <w:r w:rsidRPr="009C33F4">
              <w:rPr>
                <w:rFonts w:ascii="Arial" w:hAnsi="Arial" w:cs="Arial"/>
                <w:i/>
                <w:sz w:val="18"/>
                <w:szCs w:val="18"/>
                <w:lang w:val="en-GB"/>
              </w:rPr>
              <w:t>Name and address of the Procuring Entity</w:t>
            </w:r>
            <w:r w:rsidRPr="009C33F4">
              <w:rPr>
                <w:rFonts w:ascii="Arial" w:hAnsi="Arial" w:cs="Arial"/>
                <w:bCs/>
                <w:sz w:val="21"/>
                <w:szCs w:val="21"/>
                <w:lang w:val="en-GB"/>
              </w:rPr>
              <w:t>]</w:t>
            </w:r>
          </w:p>
          <w:p w:rsidR="0072581A" w:rsidRPr="000C23F6" w:rsidRDefault="0072581A" w:rsidP="003A5622">
            <w:pPr>
              <w:jc w:val="both"/>
              <w:rPr>
                <w:rFonts w:ascii="Arial" w:hAnsi="Arial" w:cs="Arial"/>
                <w:sz w:val="21"/>
                <w:szCs w:val="21"/>
                <w:lang w:val="en-GB"/>
              </w:rPr>
            </w:pPr>
          </w:p>
        </w:tc>
        <w:tc>
          <w:tcPr>
            <w:tcW w:w="4487" w:type="dxa"/>
          </w:tcPr>
          <w:p w:rsidR="0072581A" w:rsidRPr="000C23F6" w:rsidRDefault="0072581A" w:rsidP="003A5622">
            <w:pPr>
              <w:jc w:val="both"/>
              <w:rPr>
                <w:rFonts w:ascii="Arial" w:hAnsi="Arial" w:cs="Arial"/>
                <w:sz w:val="21"/>
                <w:szCs w:val="21"/>
                <w:lang w:val="en-GB"/>
              </w:rPr>
            </w:pPr>
          </w:p>
        </w:tc>
      </w:tr>
    </w:tbl>
    <w:p w:rsidR="0072581A" w:rsidRPr="000C23F6" w:rsidRDefault="0072581A" w:rsidP="0072581A">
      <w:pPr>
        <w:jc w:val="both"/>
        <w:rPr>
          <w:rFonts w:ascii="Arial" w:hAnsi="Arial" w:cs="Arial"/>
          <w:sz w:val="21"/>
          <w:szCs w:val="21"/>
          <w:lang w:val="en-GB"/>
        </w:rPr>
      </w:pPr>
    </w:p>
    <w:p w:rsidR="003D5F30" w:rsidRPr="003D5F30" w:rsidRDefault="0068067E" w:rsidP="003D5F30">
      <w:pPr>
        <w:jc w:val="center"/>
        <w:rPr>
          <w:rFonts w:ascii="Arial" w:hAnsi="Arial" w:cs="Arial"/>
          <w:sz w:val="18"/>
          <w:szCs w:val="18"/>
          <w:lang w:val="en-GB"/>
        </w:rPr>
      </w:pPr>
      <w:r>
        <w:rPr>
          <w:rFonts w:ascii="Arial" w:hAnsi="Arial" w:cs="Arial"/>
          <w:b/>
          <w:bCs/>
          <w:sz w:val="21"/>
          <w:szCs w:val="21"/>
          <w:lang w:val="en-GB"/>
        </w:rPr>
        <w:t xml:space="preserve">CREDIT </w:t>
      </w:r>
      <w:r w:rsidR="0072581A">
        <w:rPr>
          <w:rFonts w:ascii="Arial" w:hAnsi="Arial" w:cs="Arial"/>
          <w:b/>
          <w:bCs/>
          <w:sz w:val="21"/>
          <w:szCs w:val="21"/>
          <w:lang w:val="en-GB"/>
        </w:rPr>
        <w:t>COMMITTMENT</w:t>
      </w:r>
      <w:r w:rsidR="0072581A" w:rsidRPr="000C23F6">
        <w:rPr>
          <w:rFonts w:ascii="Arial" w:hAnsi="Arial" w:cs="Arial"/>
          <w:b/>
          <w:bCs/>
          <w:sz w:val="21"/>
          <w:szCs w:val="21"/>
          <w:lang w:val="en-GB"/>
        </w:rPr>
        <w:t xml:space="preserve"> No: </w:t>
      </w:r>
      <w:r w:rsidR="003D5F30" w:rsidRPr="003D5F30">
        <w:rPr>
          <w:rFonts w:ascii="Arial" w:hAnsi="Arial" w:cs="Arial"/>
          <w:bCs/>
          <w:sz w:val="18"/>
          <w:szCs w:val="18"/>
          <w:lang w:val="en-GB"/>
        </w:rPr>
        <w:t>[</w:t>
      </w:r>
      <w:r w:rsidR="003D5F30" w:rsidRPr="00EC6D6C">
        <w:rPr>
          <w:rFonts w:ascii="Arial" w:hAnsi="Arial" w:cs="Arial"/>
          <w:bCs/>
          <w:i/>
          <w:sz w:val="18"/>
          <w:szCs w:val="18"/>
          <w:lang w:val="en-GB"/>
        </w:rPr>
        <w:t>i</w:t>
      </w:r>
      <w:r w:rsidR="000C1C1B">
        <w:rPr>
          <w:rFonts w:ascii="Arial" w:hAnsi="Arial" w:cs="Arial"/>
          <w:bCs/>
          <w:i/>
          <w:sz w:val="18"/>
          <w:szCs w:val="18"/>
          <w:lang w:val="en-GB"/>
        </w:rPr>
        <w:t>n</w:t>
      </w:r>
      <w:r w:rsidR="003D5F30" w:rsidRPr="00EC6D6C">
        <w:rPr>
          <w:rFonts w:ascii="Arial" w:hAnsi="Arial" w:cs="Arial"/>
          <w:bCs/>
          <w:i/>
          <w:sz w:val="18"/>
          <w:szCs w:val="18"/>
          <w:lang w:val="en-GB"/>
        </w:rPr>
        <w:t>sert number</w:t>
      </w:r>
      <w:r w:rsidR="003D5F30" w:rsidRPr="003D5F30">
        <w:rPr>
          <w:rFonts w:ascii="Arial" w:hAnsi="Arial" w:cs="Arial"/>
          <w:bCs/>
          <w:sz w:val="18"/>
          <w:szCs w:val="18"/>
          <w:lang w:val="en-GB"/>
        </w:rPr>
        <w:t xml:space="preserve">] </w:t>
      </w:r>
    </w:p>
    <w:p w:rsidR="0072581A" w:rsidRPr="000C23F6" w:rsidRDefault="0072581A" w:rsidP="0072581A">
      <w:pPr>
        <w:jc w:val="center"/>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r w:rsidRPr="000C23F6">
        <w:rPr>
          <w:rFonts w:ascii="Arial" w:hAnsi="Arial" w:cs="Arial"/>
          <w:sz w:val="21"/>
          <w:szCs w:val="21"/>
          <w:lang w:val="en-GB"/>
        </w:rPr>
        <w:t xml:space="preserve">We have been informed that </w:t>
      </w:r>
      <w:r w:rsidRPr="000C23F6">
        <w:rPr>
          <w:rFonts w:ascii="Arial" w:hAnsi="Arial" w:cs="Arial"/>
          <w:i/>
          <w:iCs/>
          <w:sz w:val="21"/>
          <w:szCs w:val="21"/>
          <w:lang w:val="en-GB"/>
        </w:rPr>
        <w:t>[</w:t>
      </w:r>
      <w:r w:rsidRPr="004340A8">
        <w:rPr>
          <w:rFonts w:ascii="Arial" w:hAnsi="Arial" w:cs="Arial"/>
          <w:i/>
          <w:iCs/>
          <w:sz w:val="18"/>
          <w:szCs w:val="18"/>
          <w:lang w:val="en-GB"/>
        </w:rPr>
        <w:t>name of Tenderer</w:t>
      </w:r>
      <w:r w:rsidRPr="000C23F6">
        <w:rPr>
          <w:rFonts w:ascii="Arial" w:hAnsi="Arial" w:cs="Arial"/>
          <w:i/>
          <w:iCs/>
          <w:sz w:val="21"/>
          <w:szCs w:val="21"/>
          <w:lang w:val="en-GB"/>
        </w:rPr>
        <w:t>]</w:t>
      </w:r>
      <w:r w:rsidRPr="000C23F6">
        <w:rPr>
          <w:rFonts w:ascii="Arial" w:hAnsi="Arial" w:cs="Arial"/>
          <w:sz w:val="21"/>
          <w:szCs w:val="21"/>
          <w:lang w:val="en-GB"/>
        </w:rPr>
        <w:t xml:space="preserve"> (hereinafter called “the </w:t>
      </w:r>
      <w:r>
        <w:rPr>
          <w:rFonts w:ascii="Arial" w:hAnsi="Arial" w:cs="Arial"/>
          <w:sz w:val="21"/>
          <w:szCs w:val="21"/>
          <w:lang w:val="en-GB"/>
        </w:rPr>
        <w:t>Tender</w:t>
      </w:r>
      <w:r w:rsidRPr="000C23F6">
        <w:rPr>
          <w:rFonts w:ascii="Arial" w:hAnsi="Arial" w:cs="Arial"/>
          <w:sz w:val="21"/>
          <w:szCs w:val="21"/>
          <w:lang w:val="en-GB"/>
        </w:rPr>
        <w:t xml:space="preserve">er”) intends to submit to you its </w:t>
      </w:r>
      <w:r>
        <w:rPr>
          <w:rFonts w:ascii="Arial" w:hAnsi="Arial" w:cs="Arial"/>
          <w:sz w:val="21"/>
          <w:szCs w:val="21"/>
          <w:lang w:val="en-GB"/>
        </w:rPr>
        <w:t xml:space="preserve">Tender </w:t>
      </w:r>
      <w:r w:rsidRPr="000C23F6">
        <w:rPr>
          <w:rFonts w:ascii="Arial" w:hAnsi="Arial" w:cs="Arial"/>
          <w:sz w:val="21"/>
          <w:szCs w:val="21"/>
          <w:lang w:val="en-GB"/>
        </w:rPr>
        <w:t xml:space="preserve">(hereinafter called “the </w:t>
      </w:r>
      <w:r>
        <w:rPr>
          <w:rFonts w:ascii="Arial" w:hAnsi="Arial" w:cs="Arial"/>
          <w:sz w:val="21"/>
          <w:szCs w:val="21"/>
          <w:lang w:val="en-GB"/>
        </w:rPr>
        <w:t>Tender</w:t>
      </w:r>
      <w:r w:rsidRPr="000C23F6">
        <w:rPr>
          <w:rFonts w:ascii="Arial" w:hAnsi="Arial" w:cs="Arial"/>
          <w:sz w:val="21"/>
          <w:szCs w:val="21"/>
          <w:lang w:val="en-GB"/>
        </w:rPr>
        <w:t xml:space="preserve">”) for the </w:t>
      </w:r>
      <w:r>
        <w:rPr>
          <w:rFonts w:ascii="Arial" w:hAnsi="Arial" w:cs="Arial"/>
          <w:sz w:val="21"/>
          <w:szCs w:val="21"/>
          <w:lang w:val="en-GB"/>
        </w:rPr>
        <w:t>supply of Goods</w:t>
      </w:r>
      <w:r w:rsidRPr="000C23F6">
        <w:rPr>
          <w:rFonts w:ascii="Arial" w:hAnsi="Arial" w:cs="Arial"/>
          <w:sz w:val="21"/>
          <w:szCs w:val="21"/>
          <w:lang w:val="en-GB"/>
        </w:rPr>
        <w:t xml:space="preserve"> of </w:t>
      </w:r>
      <w:r w:rsidRPr="000C23F6">
        <w:rPr>
          <w:rFonts w:ascii="Arial" w:hAnsi="Arial" w:cs="Arial"/>
          <w:i/>
          <w:iCs/>
          <w:sz w:val="21"/>
          <w:szCs w:val="21"/>
          <w:lang w:val="en-GB"/>
        </w:rPr>
        <w:t>[</w:t>
      </w:r>
      <w:r w:rsidRPr="004340A8">
        <w:rPr>
          <w:rFonts w:ascii="Arial" w:hAnsi="Arial" w:cs="Arial"/>
          <w:i/>
          <w:iCs/>
          <w:sz w:val="18"/>
          <w:szCs w:val="18"/>
          <w:lang w:val="en-GB"/>
        </w:rPr>
        <w:t xml:space="preserve">description of </w:t>
      </w:r>
      <w:r w:rsidR="0068067E">
        <w:rPr>
          <w:rFonts w:ascii="Arial" w:hAnsi="Arial" w:cs="Arial"/>
          <w:i/>
          <w:iCs/>
          <w:sz w:val="18"/>
          <w:szCs w:val="18"/>
          <w:lang w:val="en-GB"/>
        </w:rPr>
        <w:t>G</w:t>
      </w:r>
      <w:r>
        <w:rPr>
          <w:rFonts w:ascii="Arial" w:hAnsi="Arial" w:cs="Arial"/>
          <w:i/>
          <w:iCs/>
          <w:sz w:val="18"/>
          <w:szCs w:val="18"/>
          <w:lang w:val="en-GB"/>
        </w:rPr>
        <w:t>oods</w:t>
      </w:r>
      <w:r w:rsidR="0068067E">
        <w:rPr>
          <w:rFonts w:ascii="Arial" w:hAnsi="Arial" w:cs="Arial"/>
          <w:i/>
          <w:iCs/>
          <w:sz w:val="18"/>
          <w:szCs w:val="18"/>
          <w:lang w:val="en-GB"/>
        </w:rPr>
        <w:t xml:space="preserve"> and related services</w:t>
      </w:r>
      <w:r w:rsidRPr="000C23F6">
        <w:rPr>
          <w:rFonts w:ascii="Arial" w:hAnsi="Arial" w:cs="Arial"/>
          <w:i/>
          <w:iCs/>
          <w:sz w:val="21"/>
          <w:szCs w:val="21"/>
          <w:lang w:val="en-GB"/>
        </w:rPr>
        <w:t>]</w:t>
      </w:r>
      <w:r w:rsidRPr="000C23F6">
        <w:rPr>
          <w:rFonts w:ascii="Arial" w:hAnsi="Arial" w:cs="Arial"/>
          <w:sz w:val="21"/>
          <w:szCs w:val="21"/>
          <w:lang w:val="en-GB"/>
        </w:rPr>
        <w:t xml:space="preserve"> under the above Invitation for </w:t>
      </w:r>
      <w:r>
        <w:rPr>
          <w:rFonts w:ascii="Arial" w:hAnsi="Arial" w:cs="Arial"/>
          <w:sz w:val="21"/>
          <w:szCs w:val="21"/>
          <w:lang w:val="en-GB"/>
        </w:rPr>
        <w:t>Tender</w:t>
      </w:r>
      <w:r w:rsidRPr="000C23F6">
        <w:rPr>
          <w:rFonts w:ascii="Arial" w:hAnsi="Arial" w:cs="Arial"/>
          <w:sz w:val="21"/>
          <w:szCs w:val="21"/>
          <w:lang w:val="en-GB"/>
        </w:rPr>
        <w:t>s (hereinafter called “the IFT”).</w:t>
      </w:r>
    </w:p>
    <w:p w:rsidR="0072581A" w:rsidRPr="000C23F6" w:rsidRDefault="0072581A" w:rsidP="0072581A">
      <w:pPr>
        <w:jc w:val="both"/>
        <w:rPr>
          <w:rFonts w:ascii="Arial" w:hAnsi="Arial" w:cs="Arial"/>
          <w:sz w:val="21"/>
          <w:szCs w:val="21"/>
          <w:lang w:val="en-GB"/>
        </w:rPr>
      </w:pPr>
    </w:p>
    <w:p w:rsidR="0072581A" w:rsidRPr="004340A8" w:rsidRDefault="0072581A" w:rsidP="0072581A">
      <w:pPr>
        <w:jc w:val="both"/>
        <w:rPr>
          <w:rFonts w:ascii="Arial" w:hAnsi="Arial" w:cs="Arial"/>
          <w:sz w:val="21"/>
          <w:szCs w:val="21"/>
          <w:lang w:val="en-GB"/>
        </w:rPr>
      </w:pPr>
      <w:r w:rsidRPr="000C23F6">
        <w:rPr>
          <w:rFonts w:ascii="Arial" w:hAnsi="Arial" w:cs="Arial"/>
          <w:sz w:val="21"/>
          <w:szCs w:val="21"/>
          <w:lang w:val="en-GB"/>
        </w:rPr>
        <w:t xml:space="preserve">Furthermore, </w:t>
      </w:r>
      <w:r w:rsidR="0068067E">
        <w:rPr>
          <w:rFonts w:ascii="Arial" w:hAnsi="Arial" w:cs="Arial"/>
          <w:sz w:val="21"/>
          <w:szCs w:val="21"/>
          <w:lang w:val="en-GB"/>
        </w:rPr>
        <w:t>w</w:t>
      </w:r>
      <w:r w:rsidRPr="004340A8">
        <w:rPr>
          <w:rFonts w:ascii="Arial" w:hAnsi="Arial" w:cs="Arial"/>
          <w:sz w:val="21"/>
          <w:szCs w:val="21"/>
          <w:lang w:val="en-GB"/>
        </w:rPr>
        <w:t>e understand that, according to your conditions, the Tenderer’s Financial Capacity</w:t>
      </w:r>
      <w:r w:rsidR="0068067E">
        <w:rPr>
          <w:rFonts w:ascii="Arial" w:hAnsi="Arial" w:cs="Arial"/>
          <w:sz w:val="21"/>
          <w:szCs w:val="21"/>
          <w:lang w:val="en-GB"/>
        </w:rPr>
        <w:t xml:space="preserve"> i.e. Liquid Asset</w:t>
      </w:r>
      <w:r w:rsidRPr="004340A8">
        <w:rPr>
          <w:rFonts w:ascii="Arial" w:hAnsi="Arial" w:cs="Arial"/>
          <w:sz w:val="21"/>
          <w:szCs w:val="21"/>
          <w:lang w:val="en-GB"/>
        </w:rPr>
        <w:t xml:space="preserve"> must be substantiated by a Letter of Commitment of Bank’s Undertaking for Line of Credit.</w:t>
      </w:r>
    </w:p>
    <w:p w:rsidR="0072581A" w:rsidRPr="000C23F6" w:rsidRDefault="0072581A" w:rsidP="0072581A">
      <w:pPr>
        <w:jc w:val="both"/>
        <w:rPr>
          <w:rFonts w:ascii="Arial" w:hAnsi="Arial" w:cs="Arial"/>
          <w:sz w:val="21"/>
          <w:szCs w:val="21"/>
          <w:lang w:val="en-GB"/>
        </w:rPr>
      </w:pPr>
    </w:p>
    <w:p w:rsidR="0072581A" w:rsidRDefault="0072581A" w:rsidP="0072581A">
      <w:pPr>
        <w:jc w:val="both"/>
        <w:rPr>
          <w:rFonts w:ascii="Arial" w:hAnsi="Arial" w:cs="Arial"/>
          <w:sz w:val="21"/>
          <w:szCs w:val="21"/>
          <w:lang w:val="en-GB"/>
        </w:rPr>
      </w:pPr>
      <w:r w:rsidRPr="000C23F6">
        <w:rPr>
          <w:rFonts w:ascii="Arial" w:hAnsi="Arial" w:cs="Arial"/>
          <w:sz w:val="21"/>
          <w:szCs w:val="21"/>
          <w:lang w:val="en-GB"/>
        </w:rPr>
        <w:t>At the request of</w:t>
      </w:r>
      <w:r>
        <w:rPr>
          <w:rFonts w:ascii="Arial" w:hAnsi="Arial" w:cs="Arial"/>
          <w:sz w:val="21"/>
          <w:szCs w:val="21"/>
          <w:lang w:val="en-GB"/>
        </w:rPr>
        <w:t xml:space="preserve">, and arrangement with, </w:t>
      </w:r>
      <w:r w:rsidRPr="000C23F6">
        <w:rPr>
          <w:rFonts w:ascii="Arial" w:hAnsi="Arial" w:cs="Arial"/>
          <w:sz w:val="21"/>
          <w:szCs w:val="21"/>
          <w:lang w:val="en-GB"/>
        </w:rPr>
        <w:t xml:space="preserve">the </w:t>
      </w:r>
      <w:r>
        <w:rPr>
          <w:rFonts w:ascii="Arial" w:hAnsi="Arial" w:cs="Arial"/>
          <w:sz w:val="21"/>
          <w:szCs w:val="21"/>
          <w:lang w:val="en-GB"/>
        </w:rPr>
        <w:t>Tender</w:t>
      </w:r>
      <w:r w:rsidRPr="000C23F6">
        <w:rPr>
          <w:rFonts w:ascii="Arial" w:hAnsi="Arial" w:cs="Arial"/>
          <w:sz w:val="21"/>
          <w:szCs w:val="21"/>
          <w:lang w:val="en-GB"/>
        </w:rPr>
        <w:t xml:space="preserve">er, we </w:t>
      </w:r>
      <w:r w:rsidRPr="000C23F6">
        <w:rPr>
          <w:rFonts w:ascii="Arial" w:hAnsi="Arial" w:cs="Arial"/>
          <w:i/>
          <w:iCs/>
          <w:sz w:val="21"/>
          <w:szCs w:val="21"/>
          <w:lang w:val="en-GB"/>
        </w:rPr>
        <w:t>[</w:t>
      </w:r>
      <w:r w:rsidRPr="000168DF">
        <w:rPr>
          <w:rFonts w:ascii="Arial" w:hAnsi="Arial" w:cs="Arial"/>
          <w:i/>
          <w:iCs/>
          <w:sz w:val="18"/>
          <w:szCs w:val="18"/>
          <w:lang w:val="en-GB"/>
        </w:rPr>
        <w:t>name and address of the Bank</w:t>
      </w:r>
      <w:r w:rsidRPr="000C23F6">
        <w:rPr>
          <w:rFonts w:ascii="Arial" w:hAnsi="Arial" w:cs="Arial"/>
          <w:i/>
          <w:iCs/>
          <w:sz w:val="21"/>
          <w:szCs w:val="21"/>
          <w:lang w:val="en-GB"/>
        </w:rPr>
        <w:t>]</w:t>
      </w:r>
      <w:r>
        <w:rPr>
          <w:rFonts w:ascii="Arial" w:hAnsi="Arial" w:cs="Arial"/>
          <w:sz w:val="21"/>
          <w:szCs w:val="21"/>
          <w:lang w:val="en-GB"/>
        </w:rPr>
        <w:t xml:space="preserve">do </w:t>
      </w:r>
      <w:r w:rsidRPr="000C23F6">
        <w:rPr>
          <w:rFonts w:ascii="Arial" w:hAnsi="Arial" w:cs="Arial"/>
          <w:sz w:val="21"/>
          <w:szCs w:val="21"/>
          <w:lang w:val="en-GB"/>
        </w:rPr>
        <w:t>hereby</w:t>
      </w:r>
      <w:r>
        <w:rPr>
          <w:rFonts w:ascii="Arial" w:hAnsi="Arial" w:cs="Arial"/>
          <w:sz w:val="21"/>
          <w:szCs w:val="21"/>
          <w:lang w:val="en-GB"/>
        </w:rPr>
        <w:t xml:space="preserve"> agree and undertake that [</w:t>
      </w:r>
      <w:r w:rsidRPr="000168DF">
        <w:rPr>
          <w:rFonts w:ascii="Arial" w:hAnsi="Arial" w:cs="Arial"/>
          <w:i/>
          <w:sz w:val="18"/>
          <w:szCs w:val="18"/>
          <w:lang w:val="en-GB"/>
        </w:rPr>
        <w:t>name and address of the Tenderer</w:t>
      </w:r>
      <w:r>
        <w:rPr>
          <w:rFonts w:ascii="Arial" w:hAnsi="Arial" w:cs="Arial"/>
          <w:sz w:val="21"/>
          <w:szCs w:val="21"/>
          <w:lang w:val="en-GB"/>
        </w:rPr>
        <w:t xml:space="preserve">] will be provided by us with a revolving line of credit, in case awarded the Contract, for </w:t>
      </w:r>
      <w:r w:rsidR="005907F5">
        <w:rPr>
          <w:rFonts w:ascii="Arial" w:hAnsi="Arial" w:cs="Arial"/>
          <w:sz w:val="21"/>
          <w:szCs w:val="21"/>
          <w:lang w:val="en-GB"/>
        </w:rPr>
        <w:t xml:space="preserve">the delivery of </w:t>
      </w:r>
      <w:r>
        <w:rPr>
          <w:rFonts w:ascii="Arial" w:hAnsi="Arial" w:cs="Arial"/>
          <w:sz w:val="21"/>
          <w:szCs w:val="21"/>
          <w:lang w:val="en-GB"/>
        </w:rPr>
        <w:t>Goods</w:t>
      </w:r>
      <w:r w:rsidR="005907F5">
        <w:rPr>
          <w:rFonts w:ascii="Arial" w:hAnsi="Arial" w:cs="Arial"/>
          <w:sz w:val="21"/>
          <w:szCs w:val="21"/>
          <w:lang w:val="en-GB"/>
        </w:rPr>
        <w:t xml:space="preserve"> and related services viz. [</w:t>
      </w:r>
      <w:r w:rsidR="005907F5" w:rsidRPr="00EC6D6C">
        <w:rPr>
          <w:rFonts w:ascii="Arial" w:hAnsi="Arial" w:cs="Arial"/>
          <w:i/>
          <w:sz w:val="18"/>
          <w:szCs w:val="18"/>
          <w:lang w:val="en-GB"/>
        </w:rPr>
        <w:t>insert name of supply</w:t>
      </w:r>
      <w:r w:rsidR="005907F5">
        <w:rPr>
          <w:rFonts w:ascii="Arial" w:hAnsi="Arial" w:cs="Arial"/>
          <w:sz w:val="21"/>
          <w:szCs w:val="21"/>
          <w:lang w:val="en-GB"/>
        </w:rPr>
        <w:t xml:space="preserve">], </w:t>
      </w:r>
      <w:r>
        <w:rPr>
          <w:rFonts w:ascii="Arial" w:hAnsi="Arial" w:cs="Arial"/>
          <w:sz w:val="21"/>
          <w:szCs w:val="21"/>
          <w:lang w:val="en-GB"/>
        </w:rPr>
        <w:t>for an amount not less than BDT</w:t>
      </w:r>
      <w:r w:rsidRPr="000168DF">
        <w:rPr>
          <w:rFonts w:ascii="Arial" w:hAnsi="Arial" w:cs="Arial"/>
          <w:sz w:val="18"/>
          <w:szCs w:val="18"/>
          <w:lang w:val="en-GB"/>
        </w:rPr>
        <w:t>[</w:t>
      </w:r>
      <w:r w:rsidRPr="000168DF">
        <w:rPr>
          <w:rFonts w:ascii="Arial" w:hAnsi="Arial" w:cs="Arial"/>
          <w:i/>
          <w:sz w:val="18"/>
          <w:szCs w:val="18"/>
          <w:lang w:val="en-GB"/>
        </w:rPr>
        <w:t>in figure</w:t>
      </w:r>
      <w:r w:rsidRPr="000168DF">
        <w:rPr>
          <w:rFonts w:ascii="Arial" w:hAnsi="Arial" w:cs="Arial"/>
          <w:sz w:val="18"/>
          <w:szCs w:val="18"/>
          <w:lang w:val="en-GB"/>
        </w:rPr>
        <w:t>]</w:t>
      </w:r>
      <w:r>
        <w:rPr>
          <w:rFonts w:ascii="Arial" w:hAnsi="Arial" w:cs="Arial"/>
          <w:sz w:val="21"/>
          <w:szCs w:val="21"/>
          <w:lang w:val="en-GB"/>
        </w:rPr>
        <w:t xml:space="preserve"> (</w:t>
      </w:r>
      <w:r w:rsidRPr="000168DF">
        <w:rPr>
          <w:rFonts w:ascii="Arial" w:hAnsi="Arial" w:cs="Arial"/>
          <w:i/>
          <w:sz w:val="18"/>
          <w:szCs w:val="18"/>
          <w:lang w:val="en-GB"/>
        </w:rPr>
        <w:t xml:space="preserve"> in words</w:t>
      </w:r>
      <w:r>
        <w:rPr>
          <w:rFonts w:ascii="Arial" w:hAnsi="Arial" w:cs="Arial"/>
          <w:sz w:val="21"/>
          <w:szCs w:val="21"/>
          <w:lang w:val="en-GB"/>
        </w:rPr>
        <w:t>) for the sole purpose of the supply of Goods</w:t>
      </w:r>
      <w:r w:rsidR="005907F5">
        <w:rPr>
          <w:rFonts w:ascii="Arial" w:hAnsi="Arial" w:cs="Arial"/>
          <w:sz w:val="21"/>
          <w:szCs w:val="21"/>
          <w:lang w:val="en-GB"/>
        </w:rPr>
        <w:t xml:space="preserve"> and related services</w:t>
      </w:r>
      <w:r>
        <w:rPr>
          <w:rFonts w:ascii="Arial" w:hAnsi="Arial" w:cs="Arial"/>
          <w:sz w:val="21"/>
          <w:szCs w:val="21"/>
          <w:lang w:val="en-GB"/>
        </w:rPr>
        <w:t xml:space="preserve"> under the above </w:t>
      </w:r>
      <w:proofErr w:type="spellStart"/>
      <w:r>
        <w:rPr>
          <w:rFonts w:ascii="Arial" w:hAnsi="Arial" w:cs="Arial"/>
          <w:sz w:val="21"/>
          <w:szCs w:val="21"/>
          <w:lang w:val="en-GB"/>
        </w:rPr>
        <w:t>Contract.This</w:t>
      </w:r>
      <w:proofErr w:type="spellEnd"/>
      <w:r>
        <w:rPr>
          <w:rFonts w:ascii="Arial" w:hAnsi="Arial" w:cs="Arial"/>
          <w:sz w:val="21"/>
          <w:szCs w:val="21"/>
          <w:lang w:val="en-GB"/>
        </w:rPr>
        <w:t xml:space="preserve"> Revolving Line of Credit will be maintained</w:t>
      </w:r>
      <w:r w:rsidR="005907F5">
        <w:rPr>
          <w:rFonts w:ascii="Arial" w:hAnsi="Arial" w:cs="Arial"/>
          <w:sz w:val="21"/>
          <w:szCs w:val="21"/>
          <w:lang w:val="en-GB"/>
        </w:rPr>
        <w:t xml:space="preserve"> by us</w:t>
      </w:r>
      <w:r>
        <w:rPr>
          <w:rFonts w:ascii="Arial" w:hAnsi="Arial" w:cs="Arial"/>
          <w:sz w:val="21"/>
          <w:szCs w:val="21"/>
          <w:lang w:val="en-GB"/>
        </w:rPr>
        <w:t xml:space="preserve"> until issuance of </w:t>
      </w:r>
      <w:r w:rsidRPr="00EC244B">
        <w:rPr>
          <w:rFonts w:ascii="Arial" w:hAnsi="Arial" w:cs="Arial"/>
          <w:sz w:val="21"/>
          <w:szCs w:val="21"/>
          <w:lang w:val="en-GB"/>
        </w:rPr>
        <w:t>“</w:t>
      </w:r>
      <w:r w:rsidRPr="00EC244B">
        <w:rPr>
          <w:rFonts w:ascii="Arial" w:hAnsi="Arial" w:cs="Arial"/>
          <w:b/>
          <w:sz w:val="21"/>
          <w:szCs w:val="21"/>
          <w:lang w:val="en-GB"/>
        </w:rPr>
        <w:t>Acceptance Certificate</w:t>
      </w:r>
      <w:r>
        <w:rPr>
          <w:rFonts w:ascii="Arial" w:hAnsi="Arial" w:cs="Arial"/>
          <w:sz w:val="21"/>
          <w:szCs w:val="21"/>
          <w:lang w:val="en-GB"/>
        </w:rPr>
        <w:t>” by the Procuring Entity.</w:t>
      </w:r>
    </w:p>
    <w:p w:rsidR="0072581A" w:rsidRDefault="0072581A" w:rsidP="0072581A">
      <w:pPr>
        <w:jc w:val="both"/>
        <w:rPr>
          <w:rFonts w:ascii="Arial" w:hAnsi="Arial" w:cs="Arial"/>
          <w:sz w:val="21"/>
          <w:szCs w:val="21"/>
          <w:lang w:val="en-GB"/>
        </w:rPr>
      </w:pPr>
    </w:p>
    <w:p w:rsidR="0072581A" w:rsidRPr="00712F75" w:rsidRDefault="0072581A" w:rsidP="0072581A">
      <w:pPr>
        <w:jc w:val="both"/>
        <w:rPr>
          <w:rFonts w:ascii="Arial" w:eastAsia="Times New Roman" w:hAnsi="Arial" w:cs="Arial"/>
          <w:spacing w:val="-4"/>
          <w:sz w:val="21"/>
          <w:szCs w:val="21"/>
          <w:lang w:val="en-GB" w:eastAsia="en-US"/>
        </w:rPr>
      </w:pPr>
    </w:p>
    <w:p w:rsidR="0072581A" w:rsidRDefault="0072581A" w:rsidP="0072581A">
      <w:pPr>
        <w:jc w:val="both"/>
        <w:rPr>
          <w:rFonts w:ascii="Arial" w:hAnsi="Arial" w:cs="Arial"/>
          <w:sz w:val="21"/>
          <w:szCs w:val="21"/>
          <w:lang w:val="en-GB"/>
        </w:rPr>
      </w:pPr>
      <w:r>
        <w:rPr>
          <w:rFonts w:ascii="Arial" w:hAnsi="Arial" w:cs="Arial"/>
          <w:sz w:val="21"/>
          <w:szCs w:val="21"/>
          <w:lang w:val="en-GB"/>
        </w:rPr>
        <w:t>In witness whereof, authorised representative of the Bank has hereunto signed and sealed this Letter of Commitment.</w:t>
      </w:r>
    </w:p>
    <w:p w:rsidR="0072581A" w:rsidRDefault="0072581A" w:rsidP="0072581A">
      <w:pPr>
        <w:jc w:val="both"/>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p>
    <w:p w:rsidR="0072581A" w:rsidRPr="000C23F6" w:rsidRDefault="0072581A" w:rsidP="0072581A">
      <w:pPr>
        <w:jc w:val="both"/>
        <w:rPr>
          <w:rFonts w:ascii="Arial" w:hAnsi="Arial" w:cs="Arial"/>
          <w:sz w:val="21"/>
          <w:szCs w:val="21"/>
          <w:lang w:val="en-GB"/>
        </w:rPr>
      </w:pPr>
    </w:p>
    <w:tbl>
      <w:tblPr>
        <w:tblW w:w="0" w:type="auto"/>
        <w:tblInd w:w="108" w:type="dxa"/>
        <w:tblLook w:val="0000" w:firstRow="0" w:lastRow="0" w:firstColumn="0" w:lastColumn="0" w:noHBand="0" w:noVBand="0"/>
      </w:tblPr>
      <w:tblGrid>
        <w:gridCol w:w="4421"/>
        <w:gridCol w:w="4500"/>
      </w:tblGrid>
      <w:tr w:rsidR="0072581A" w:rsidRPr="000C23F6">
        <w:tc>
          <w:tcPr>
            <w:tcW w:w="5720" w:type="dxa"/>
          </w:tcPr>
          <w:p w:rsidR="0072581A" w:rsidRPr="00D536A9" w:rsidRDefault="0072581A" w:rsidP="003A5622">
            <w:pPr>
              <w:jc w:val="both"/>
              <w:rPr>
                <w:rFonts w:ascii="Arial" w:hAnsi="Arial" w:cs="Arial"/>
                <w:sz w:val="5"/>
                <w:szCs w:val="21"/>
                <w:lang w:val="en-GB"/>
              </w:rPr>
            </w:pPr>
          </w:p>
          <w:p w:rsidR="0072581A" w:rsidRPr="000C23F6" w:rsidRDefault="0072581A" w:rsidP="003A5622">
            <w:pPr>
              <w:jc w:val="both"/>
              <w:rPr>
                <w:rFonts w:ascii="Arial" w:hAnsi="Arial" w:cs="Arial"/>
                <w:sz w:val="21"/>
                <w:szCs w:val="21"/>
                <w:lang w:val="en-GB"/>
              </w:rPr>
            </w:pPr>
          </w:p>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Signature</w:t>
            </w:r>
          </w:p>
        </w:tc>
        <w:tc>
          <w:tcPr>
            <w:tcW w:w="5830" w:type="dxa"/>
          </w:tcPr>
          <w:p w:rsidR="0072581A" w:rsidRPr="00D536A9" w:rsidRDefault="0072581A" w:rsidP="003A5622">
            <w:pPr>
              <w:jc w:val="both"/>
              <w:rPr>
                <w:rFonts w:ascii="Arial" w:hAnsi="Arial" w:cs="Arial"/>
                <w:sz w:val="7"/>
                <w:szCs w:val="21"/>
                <w:lang w:val="en-GB"/>
              </w:rPr>
            </w:pPr>
          </w:p>
          <w:p w:rsidR="0072581A" w:rsidRPr="000C23F6" w:rsidRDefault="0072581A" w:rsidP="003A5622">
            <w:pPr>
              <w:jc w:val="both"/>
              <w:rPr>
                <w:rFonts w:ascii="Arial" w:hAnsi="Arial" w:cs="Arial"/>
                <w:sz w:val="21"/>
                <w:szCs w:val="21"/>
                <w:lang w:val="en-GB"/>
              </w:rPr>
            </w:pPr>
          </w:p>
          <w:p w:rsidR="0072581A" w:rsidRPr="000C23F6" w:rsidRDefault="0072581A" w:rsidP="003A5622">
            <w:pPr>
              <w:jc w:val="both"/>
              <w:rPr>
                <w:rFonts w:ascii="Arial" w:hAnsi="Arial" w:cs="Arial"/>
                <w:sz w:val="21"/>
                <w:szCs w:val="21"/>
                <w:lang w:val="en-GB"/>
              </w:rPr>
            </w:pPr>
            <w:r w:rsidRPr="000C23F6">
              <w:rPr>
                <w:rFonts w:ascii="Arial" w:hAnsi="Arial" w:cs="Arial"/>
                <w:sz w:val="21"/>
                <w:szCs w:val="21"/>
                <w:lang w:val="en-GB"/>
              </w:rPr>
              <w:t>Signature</w:t>
            </w:r>
          </w:p>
        </w:tc>
      </w:tr>
    </w:tbl>
    <w:p w:rsidR="0072581A" w:rsidRDefault="0072581A" w:rsidP="0072581A"/>
    <w:p w:rsidR="0072581A" w:rsidRDefault="0072581A" w:rsidP="00002740">
      <w:pPr>
        <w:rPr>
          <w:lang w:val="en-GB"/>
        </w:rPr>
      </w:pPr>
    </w:p>
    <w:p w:rsidR="002708CD" w:rsidRPr="003F47F0" w:rsidRDefault="002708CD">
      <w:pPr>
        <w:jc w:val="both"/>
        <w:rPr>
          <w:rFonts w:ascii="Arial" w:hAnsi="Arial" w:cs="Arial"/>
          <w:lang w:val="en-GB"/>
        </w:rPr>
      </w:pPr>
      <w:r w:rsidRPr="00EC6D6C">
        <w:rPr>
          <w:rFonts w:ascii="Arial" w:hAnsi="Arial" w:cs="Arial"/>
          <w:sz w:val="20"/>
          <w:szCs w:val="20"/>
          <w:lang w:val="en-GB"/>
        </w:rPr>
        <w:br w:type="page"/>
      </w:r>
    </w:p>
    <w:p w:rsidR="002708CD" w:rsidRPr="003F47F0" w:rsidRDefault="002708CD" w:rsidP="00002740">
      <w:pPr>
        <w:rPr>
          <w:lang w:val="en-GB"/>
        </w:rPr>
      </w:pPr>
      <w:bookmarkStart w:id="806" w:name="_Toc50275653"/>
      <w:r w:rsidRPr="003F47F0">
        <w:rPr>
          <w:lang w:val="en-GB"/>
        </w:rPr>
        <w:lastRenderedPageBreak/>
        <w:t xml:space="preserve">Notification of Award (Form PG3 - </w:t>
      </w:r>
      <w:r w:rsidR="0072581A">
        <w:rPr>
          <w:lang w:val="en-GB"/>
        </w:rPr>
        <w:t>9</w:t>
      </w:r>
      <w:r w:rsidRPr="003F47F0">
        <w:rPr>
          <w:lang w:val="en-GB"/>
        </w:rPr>
        <w:t>)</w:t>
      </w:r>
      <w:bookmarkEnd w:id="806"/>
    </w:p>
    <w:p w:rsidR="00131AA8" w:rsidRDefault="00131AA8" w:rsidP="00131AA8">
      <w:pPr>
        <w:rPr>
          <w:rFonts w:cs="Arial"/>
          <w:sz w:val="22"/>
          <w:szCs w:val="22"/>
        </w:rPr>
      </w:pPr>
    </w:p>
    <w:tbl>
      <w:tblPr>
        <w:tblW w:w="0" w:type="auto"/>
        <w:tblInd w:w="108" w:type="dxa"/>
        <w:tblLook w:val="01E0" w:firstRow="1" w:lastRow="1" w:firstColumn="1" w:lastColumn="1" w:noHBand="0" w:noVBand="0"/>
      </w:tblPr>
      <w:tblGrid>
        <w:gridCol w:w="4477"/>
        <w:gridCol w:w="4444"/>
      </w:tblGrid>
      <w:tr w:rsidR="00131AA8">
        <w:tc>
          <w:tcPr>
            <w:tcW w:w="4513"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Contract No:</w:t>
            </w:r>
          </w:p>
        </w:tc>
        <w:tc>
          <w:tcPr>
            <w:tcW w:w="4487"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Date:</w:t>
            </w:r>
          </w:p>
          <w:p w:rsidR="009C5E9C" w:rsidRDefault="009C5E9C" w:rsidP="0035071B">
            <w:pPr>
              <w:rPr>
                <w:rFonts w:ascii="Arial" w:hAnsi="Arial" w:cs="Arial"/>
                <w:sz w:val="22"/>
                <w:szCs w:val="22"/>
                <w:lang w:eastAsia="en-US"/>
              </w:rPr>
            </w:pPr>
          </w:p>
        </w:tc>
      </w:tr>
      <w:tr w:rsidR="00131AA8">
        <w:trPr>
          <w:trHeight w:val="1472"/>
        </w:trPr>
        <w:tc>
          <w:tcPr>
            <w:tcW w:w="4513" w:type="dxa"/>
            <w:shd w:val="clear" w:color="auto" w:fill="auto"/>
          </w:tcPr>
          <w:p w:rsidR="00131AA8" w:rsidRDefault="00131AA8" w:rsidP="0035071B">
            <w:pPr>
              <w:rPr>
                <w:rFonts w:ascii="Arial" w:hAnsi="Arial" w:cs="Arial"/>
                <w:sz w:val="22"/>
                <w:szCs w:val="22"/>
                <w:lang w:eastAsia="en-US"/>
              </w:rPr>
            </w:pPr>
            <w:r>
              <w:rPr>
                <w:rFonts w:ascii="Arial" w:hAnsi="Arial" w:cs="Arial"/>
                <w:sz w:val="22"/>
                <w:szCs w:val="22"/>
                <w:lang w:eastAsia="en-US"/>
              </w:rPr>
              <w:t>To:</w:t>
            </w:r>
          </w:p>
          <w:p w:rsidR="00131AA8" w:rsidRDefault="00131AA8" w:rsidP="0035071B">
            <w:pPr>
              <w:rPr>
                <w:rFonts w:ascii="Arial" w:hAnsi="Arial" w:cs="Arial"/>
                <w:sz w:val="22"/>
                <w:szCs w:val="22"/>
                <w:lang w:eastAsia="en-US"/>
              </w:rPr>
            </w:pPr>
          </w:p>
          <w:p w:rsidR="00131AA8" w:rsidRDefault="00131AA8" w:rsidP="0035071B">
            <w:pPr>
              <w:rPr>
                <w:rFonts w:ascii="Arial" w:hAnsi="Arial" w:cs="Arial"/>
                <w:i/>
                <w:iCs/>
                <w:sz w:val="22"/>
                <w:szCs w:val="22"/>
                <w:lang w:eastAsia="en-US"/>
              </w:rPr>
            </w:pPr>
            <w:r>
              <w:rPr>
                <w:rFonts w:ascii="Arial" w:hAnsi="Arial" w:cs="Arial"/>
                <w:i/>
                <w:iCs/>
                <w:sz w:val="22"/>
                <w:szCs w:val="22"/>
                <w:lang w:eastAsia="en-US"/>
              </w:rPr>
              <w:t>[Name of Contractor]</w:t>
            </w:r>
          </w:p>
          <w:p w:rsidR="00131AA8" w:rsidRDefault="00131AA8" w:rsidP="0035071B">
            <w:pPr>
              <w:rPr>
                <w:rFonts w:ascii="Arial" w:hAnsi="Arial" w:cs="Arial"/>
                <w:sz w:val="22"/>
                <w:szCs w:val="22"/>
                <w:lang w:eastAsia="en-US"/>
              </w:rPr>
            </w:pPr>
          </w:p>
        </w:tc>
        <w:tc>
          <w:tcPr>
            <w:tcW w:w="4487" w:type="dxa"/>
            <w:shd w:val="clear" w:color="auto" w:fill="auto"/>
          </w:tcPr>
          <w:p w:rsidR="00131AA8" w:rsidRDefault="00131AA8" w:rsidP="0035071B">
            <w:pPr>
              <w:rPr>
                <w:rFonts w:ascii="Arial" w:hAnsi="Arial" w:cs="Arial"/>
                <w:sz w:val="22"/>
                <w:szCs w:val="22"/>
                <w:lang w:eastAsia="en-US"/>
              </w:rPr>
            </w:pPr>
          </w:p>
        </w:tc>
      </w:tr>
    </w:tbl>
    <w:p w:rsidR="00131AA8" w:rsidRDefault="00131AA8" w:rsidP="00131AA8">
      <w:pPr>
        <w:rPr>
          <w:rFonts w:ascii="Arial" w:hAnsi="Arial" w:cs="Arial"/>
          <w:sz w:val="22"/>
          <w:szCs w:val="22"/>
        </w:rPr>
      </w:pPr>
    </w:p>
    <w:p w:rsidR="00131AA8" w:rsidRDefault="00131AA8" w:rsidP="00131AA8">
      <w:pPr>
        <w:ind w:right="389"/>
        <w:rPr>
          <w:rFonts w:ascii="Arial" w:hAnsi="Arial" w:cs="Arial"/>
          <w:i/>
          <w:iCs/>
          <w:sz w:val="22"/>
          <w:szCs w:val="22"/>
        </w:rPr>
      </w:pPr>
      <w:r>
        <w:rPr>
          <w:rFonts w:ascii="Arial" w:hAnsi="Arial" w:cs="Arial"/>
          <w:sz w:val="22"/>
          <w:szCs w:val="22"/>
        </w:rPr>
        <w:t xml:space="preserve">This is to notify you that your Tender dated </w:t>
      </w:r>
      <w:r>
        <w:rPr>
          <w:rFonts w:ascii="Arial" w:hAnsi="Arial" w:cs="Arial"/>
          <w:i/>
          <w:iCs/>
          <w:sz w:val="22"/>
          <w:szCs w:val="22"/>
        </w:rPr>
        <w:t>[insert date]</w:t>
      </w:r>
      <w:r>
        <w:rPr>
          <w:rFonts w:ascii="Arial" w:hAnsi="Arial" w:cs="Arial"/>
          <w:sz w:val="22"/>
          <w:szCs w:val="22"/>
          <w:u w:val="single"/>
        </w:rPr>
        <w:t xml:space="preserve"> for the supply of Goods and related Services  </w:t>
      </w:r>
      <w:r>
        <w:rPr>
          <w:rFonts w:ascii="Arial" w:hAnsi="Arial" w:cs="Arial"/>
          <w:sz w:val="22"/>
          <w:szCs w:val="22"/>
        </w:rPr>
        <w:t xml:space="preserve">for </w:t>
      </w:r>
      <w:r>
        <w:rPr>
          <w:rFonts w:ascii="Arial" w:hAnsi="Arial" w:cs="Arial"/>
          <w:i/>
          <w:iCs/>
          <w:sz w:val="22"/>
          <w:szCs w:val="22"/>
        </w:rPr>
        <w:t>[name of contract]</w:t>
      </w:r>
      <w:r>
        <w:rPr>
          <w:rFonts w:ascii="Arial" w:hAnsi="Arial" w:cs="Arial"/>
          <w:sz w:val="22"/>
          <w:szCs w:val="22"/>
        </w:rPr>
        <w:t xml:space="preserve"> for the Contract Price</w:t>
      </w:r>
      <w:r w:rsidR="00457A49">
        <w:rPr>
          <w:rFonts w:ascii="Arial" w:hAnsi="Arial" w:cs="Arial"/>
          <w:sz w:val="22"/>
          <w:szCs w:val="22"/>
        </w:rPr>
        <w:fldChar w:fldCharType="begin"/>
      </w:r>
      <w:r>
        <w:instrText xml:space="preserve"> XE "</w:instrText>
      </w:r>
      <w:r>
        <w:rPr>
          <w:rFonts w:ascii="Arial" w:hAnsi="Arial" w:cs="Arial"/>
          <w:b/>
          <w:sz w:val="22"/>
          <w:szCs w:val="22"/>
        </w:rPr>
        <w:instrText>Contract Price</w:instrText>
      </w:r>
      <w:r>
        <w:instrText xml:space="preserve">" \i </w:instrText>
      </w:r>
      <w:r w:rsidR="00457A49">
        <w:rPr>
          <w:rFonts w:ascii="Arial" w:hAnsi="Arial" w:cs="Arial"/>
          <w:sz w:val="22"/>
          <w:szCs w:val="22"/>
        </w:rPr>
        <w:fldChar w:fldCharType="end"/>
      </w:r>
      <w:r>
        <w:rPr>
          <w:rFonts w:ascii="Arial" w:hAnsi="Arial" w:cs="Arial"/>
          <w:sz w:val="22"/>
          <w:szCs w:val="22"/>
        </w:rPr>
        <w:t xml:space="preserve"> of </w:t>
      </w:r>
      <w:proofErr w:type="spellStart"/>
      <w:r>
        <w:rPr>
          <w:rFonts w:ascii="Arial" w:hAnsi="Arial" w:cs="Arial"/>
          <w:sz w:val="22"/>
          <w:szCs w:val="22"/>
        </w:rPr>
        <w:t>Tk</w:t>
      </w:r>
      <w:proofErr w:type="spellEnd"/>
      <w:r>
        <w:rPr>
          <w:rFonts w:ascii="Arial" w:hAnsi="Arial" w:cs="Arial"/>
          <w:i/>
          <w:iCs/>
          <w:sz w:val="22"/>
          <w:szCs w:val="22"/>
        </w:rPr>
        <w:t>[state amount in figures and in words]</w:t>
      </w:r>
      <w:r>
        <w:rPr>
          <w:rFonts w:ascii="Arial" w:hAnsi="Arial" w:cs="Arial"/>
          <w:sz w:val="22"/>
          <w:szCs w:val="22"/>
        </w:rPr>
        <w:t xml:space="preserve"> as corrected and modified in accordance with the Instructions to Tenderers, has been approved by </w:t>
      </w:r>
      <w:r>
        <w:rPr>
          <w:rFonts w:ascii="Arial" w:hAnsi="Arial" w:cs="Arial"/>
          <w:i/>
          <w:iCs/>
          <w:sz w:val="22"/>
          <w:szCs w:val="22"/>
        </w:rPr>
        <w:t>[name of Procuring Entity].</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r>
        <w:rPr>
          <w:rFonts w:ascii="Arial" w:hAnsi="Arial" w:cs="Arial"/>
          <w:sz w:val="22"/>
          <w:szCs w:val="22"/>
        </w:rPr>
        <w:t>You are thus requested to take following actions:</w:t>
      </w:r>
    </w:p>
    <w:p w:rsidR="00131AA8" w:rsidRDefault="00131AA8" w:rsidP="004B5732">
      <w:pPr>
        <w:keepNext/>
        <w:keepLines/>
        <w:numPr>
          <w:ilvl w:val="2"/>
          <w:numId w:val="75"/>
        </w:numPr>
        <w:tabs>
          <w:tab w:val="num" w:pos="1440"/>
        </w:tabs>
        <w:spacing w:before="120" w:after="120"/>
        <w:ind w:left="1440" w:right="389" w:hanging="720"/>
        <w:jc w:val="both"/>
        <w:rPr>
          <w:rFonts w:ascii="Arial" w:hAnsi="Arial" w:cs="Arial"/>
          <w:sz w:val="22"/>
          <w:szCs w:val="22"/>
        </w:rPr>
      </w:pPr>
      <w:r>
        <w:rPr>
          <w:rFonts w:ascii="Arial" w:hAnsi="Arial" w:cs="Arial"/>
          <w:sz w:val="22"/>
          <w:szCs w:val="22"/>
        </w:rPr>
        <w:t xml:space="preserve">accept in writing the Notification of Award within seven (7) </w:t>
      </w:r>
      <w:r w:rsidR="00D37FF8">
        <w:rPr>
          <w:rFonts w:ascii="Arial" w:hAnsi="Arial" w:cs="Arial"/>
          <w:sz w:val="22"/>
          <w:szCs w:val="22"/>
        </w:rPr>
        <w:t xml:space="preserve">working </w:t>
      </w:r>
      <w:r>
        <w:rPr>
          <w:rFonts w:ascii="Arial" w:hAnsi="Arial" w:cs="Arial"/>
          <w:sz w:val="22"/>
          <w:szCs w:val="22"/>
        </w:rPr>
        <w:t xml:space="preserve">days of its issuance pursuant to ITT Sub-Clause </w:t>
      </w:r>
      <w:r w:rsidR="00C477E0">
        <w:rPr>
          <w:rFonts w:ascii="Arial" w:hAnsi="Arial" w:cs="Arial"/>
          <w:sz w:val="22"/>
          <w:szCs w:val="22"/>
        </w:rPr>
        <w:t>6</w:t>
      </w:r>
      <w:r w:rsidR="00FF4FAE">
        <w:rPr>
          <w:rFonts w:ascii="Arial" w:hAnsi="Arial" w:cs="Arial"/>
          <w:sz w:val="22"/>
          <w:szCs w:val="22"/>
        </w:rPr>
        <w:t>1</w:t>
      </w:r>
      <w:r>
        <w:rPr>
          <w:rFonts w:ascii="Arial" w:hAnsi="Arial" w:cs="Arial"/>
          <w:sz w:val="22"/>
          <w:szCs w:val="22"/>
        </w:rPr>
        <w:t>.3</w:t>
      </w:r>
    </w:p>
    <w:p w:rsidR="00131AA8" w:rsidRDefault="00131AA8" w:rsidP="004B5732">
      <w:pPr>
        <w:pStyle w:val="Sub-ClauseText"/>
        <w:keepNext/>
        <w:keepLines/>
        <w:numPr>
          <w:ilvl w:val="2"/>
          <w:numId w:val="75"/>
        </w:numPr>
        <w:tabs>
          <w:tab w:val="num" w:pos="1440"/>
        </w:tabs>
        <w:ind w:left="1440" w:right="389" w:hanging="720"/>
        <w:rPr>
          <w:rFonts w:ascii="Arial" w:hAnsi="Arial" w:cs="Arial"/>
          <w:sz w:val="22"/>
          <w:szCs w:val="22"/>
          <w:lang w:val="en-GB"/>
        </w:rPr>
      </w:pPr>
      <w:r>
        <w:rPr>
          <w:rFonts w:ascii="Arial" w:hAnsi="Arial" w:cs="Arial"/>
          <w:sz w:val="22"/>
          <w:szCs w:val="22"/>
          <w:lang w:val="en-GB"/>
        </w:rPr>
        <w:t>furnish a Performance Security</w:t>
      </w:r>
      <w:r w:rsidR="00457A49">
        <w:rPr>
          <w:rFonts w:ascii="Arial" w:hAnsi="Arial" w:cs="Arial"/>
          <w:sz w:val="22"/>
          <w:szCs w:val="22"/>
          <w:lang w:val="en-GB"/>
        </w:rPr>
        <w:fldChar w:fldCharType="begin"/>
      </w:r>
      <w:r>
        <w:instrText xml:space="preserve"> XE "</w:instrText>
      </w:r>
      <w:r w:rsidRPr="00D9152C">
        <w:rPr>
          <w:rStyle w:val="Heading3CharCharCharCharCharCharCharCharCharCharCharCharCharChar"/>
          <w:sz w:val="22"/>
          <w:szCs w:val="22"/>
        </w:rPr>
        <w:instrText>Performance Security</w:instrText>
      </w:r>
      <w:r>
        <w:instrText xml:space="preserve">" </w:instrText>
      </w:r>
      <w:r w:rsidR="00457A49">
        <w:rPr>
          <w:rFonts w:ascii="Arial" w:hAnsi="Arial" w:cs="Arial"/>
          <w:sz w:val="22"/>
          <w:szCs w:val="22"/>
          <w:lang w:val="en-GB"/>
        </w:rPr>
        <w:fldChar w:fldCharType="end"/>
      </w:r>
      <w:r>
        <w:rPr>
          <w:rFonts w:ascii="Arial" w:hAnsi="Arial" w:cs="Arial"/>
          <w:sz w:val="22"/>
          <w:szCs w:val="22"/>
          <w:lang w:val="en-GB"/>
        </w:rPr>
        <w:t xml:space="preserve"> in the specified format  and in the amount of </w:t>
      </w:r>
      <w:proofErr w:type="spellStart"/>
      <w:r>
        <w:rPr>
          <w:rFonts w:ascii="Arial" w:hAnsi="Arial" w:cs="Arial"/>
          <w:sz w:val="22"/>
          <w:szCs w:val="22"/>
          <w:lang w:val="en-GB"/>
        </w:rPr>
        <w:t>Tk</w:t>
      </w:r>
      <w:proofErr w:type="spellEnd"/>
      <w:r>
        <w:rPr>
          <w:rFonts w:ascii="Arial" w:hAnsi="Arial" w:cs="Arial"/>
          <w:i/>
          <w:iCs/>
          <w:sz w:val="22"/>
          <w:szCs w:val="22"/>
          <w:lang w:val="en-GB"/>
        </w:rPr>
        <w:t>[state amount in figures and words] ,</w:t>
      </w:r>
      <w:r>
        <w:rPr>
          <w:rFonts w:ascii="Arial" w:hAnsi="Arial" w:cs="Arial"/>
          <w:sz w:val="22"/>
          <w:szCs w:val="22"/>
          <w:lang w:val="en-GB"/>
        </w:rPr>
        <w:t xml:space="preserve">within fourteen (14)days of </w:t>
      </w:r>
      <w:r w:rsidR="00A45E3C">
        <w:rPr>
          <w:rFonts w:ascii="Arial" w:hAnsi="Arial" w:cs="Arial"/>
          <w:sz w:val="22"/>
          <w:szCs w:val="22"/>
          <w:lang w:val="en-GB"/>
        </w:rPr>
        <w:t>receipt</w:t>
      </w:r>
      <w:r>
        <w:rPr>
          <w:rFonts w:ascii="Arial" w:hAnsi="Arial" w:cs="Arial"/>
          <w:sz w:val="22"/>
          <w:szCs w:val="22"/>
          <w:lang w:val="en-GB"/>
        </w:rPr>
        <w:t xml:space="preserv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FF4FAE">
        <w:rPr>
          <w:rFonts w:ascii="Arial" w:hAnsi="Arial" w:cs="Arial"/>
          <w:sz w:val="22"/>
          <w:szCs w:val="22"/>
          <w:lang w:val="en-GB"/>
        </w:rPr>
        <w:t>3</w:t>
      </w:r>
      <w:r>
        <w:rPr>
          <w:rFonts w:ascii="Arial" w:hAnsi="Arial" w:cs="Arial"/>
          <w:sz w:val="22"/>
          <w:szCs w:val="22"/>
          <w:lang w:val="en-GB"/>
        </w:rPr>
        <w:t>.2</w:t>
      </w:r>
    </w:p>
    <w:p w:rsidR="00131AA8" w:rsidRDefault="00131AA8" w:rsidP="004B5732">
      <w:pPr>
        <w:pStyle w:val="Sub-ClauseText"/>
        <w:keepNext/>
        <w:keepLines/>
        <w:numPr>
          <w:ilvl w:val="2"/>
          <w:numId w:val="75"/>
        </w:numPr>
        <w:tabs>
          <w:tab w:val="num" w:pos="1440"/>
        </w:tabs>
        <w:ind w:left="1440" w:right="389" w:hanging="720"/>
        <w:rPr>
          <w:rFonts w:ascii="Arial" w:hAnsi="Arial" w:cs="Arial"/>
          <w:sz w:val="22"/>
          <w:szCs w:val="22"/>
          <w:lang w:val="en-GB"/>
        </w:rPr>
      </w:pPr>
      <w:r>
        <w:rPr>
          <w:rFonts w:ascii="Arial" w:hAnsi="Arial" w:cs="Arial"/>
          <w:sz w:val="22"/>
          <w:szCs w:val="22"/>
          <w:lang w:val="en-GB"/>
        </w:rPr>
        <w:t>sign the Contract within twenty</w:t>
      </w:r>
      <w:r w:rsidR="00AD21DA">
        <w:rPr>
          <w:rFonts w:ascii="Arial" w:hAnsi="Arial" w:cs="Arial"/>
          <w:sz w:val="22"/>
          <w:szCs w:val="22"/>
          <w:lang w:val="en-GB"/>
        </w:rPr>
        <w:t>-</w:t>
      </w:r>
      <w:r>
        <w:rPr>
          <w:rFonts w:ascii="Arial" w:hAnsi="Arial" w:cs="Arial"/>
          <w:sz w:val="22"/>
          <w:szCs w:val="22"/>
          <w:lang w:val="en-GB"/>
        </w:rPr>
        <w:t xml:space="preserve">eight (28 )days of issuance of this Notification of Award but not later than </w:t>
      </w:r>
      <w:r>
        <w:rPr>
          <w:rFonts w:ascii="Arial" w:hAnsi="Arial" w:cs="Arial"/>
          <w:i/>
          <w:iCs/>
          <w:sz w:val="22"/>
          <w:szCs w:val="22"/>
          <w:u w:val="single"/>
          <w:lang w:val="en-GB"/>
        </w:rPr>
        <w:t>(specify date),</w:t>
      </w:r>
      <w:r>
        <w:rPr>
          <w:rFonts w:ascii="Arial" w:hAnsi="Arial" w:cs="Arial"/>
          <w:sz w:val="22"/>
          <w:szCs w:val="22"/>
          <w:lang w:val="en-GB"/>
        </w:rPr>
        <w:t xml:space="preserve"> in accordance with ITT Clause 6</w:t>
      </w:r>
      <w:r w:rsidR="00FF4FAE">
        <w:rPr>
          <w:rFonts w:ascii="Arial" w:hAnsi="Arial" w:cs="Arial"/>
          <w:sz w:val="22"/>
          <w:szCs w:val="22"/>
          <w:lang w:val="en-GB"/>
        </w:rPr>
        <w:t>6</w:t>
      </w:r>
      <w:r>
        <w:rPr>
          <w:rFonts w:ascii="Arial" w:hAnsi="Arial" w:cs="Arial"/>
          <w:sz w:val="22"/>
          <w:szCs w:val="22"/>
          <w:lang w:val="en-GB"/>
        </w:rPr>
        <w:t>.2</w:t>
      </w:r>
    </w:p>
    <w:p w:rsidR="00131AA8" w:rsidRDefault="00131AA8" w:rsidP="00131AA8">
      <w:pPr>
        <w:pStyle w:val="Sub-ClauseText"/>
        <w:keepNext/>
        <w:keepLines/>
        <w:tabs>
          <w:tab w:val="left" w:pos="720"/>
        </w:tabs>
        <w:spacing w:before="60" w:after="60"/>
        <w:ind w:right="389"/>
        <w:rPr>
          <w:rFonts w:ascii="Arial" w:hAnsi="Arial" w:cs="Arial"/>
          <w:sz w:val="22"/>
          <w:szCs w:val="22"/>
          <w:lang w:val="en-GB"/>
        </w:rPr>
      </w:pPr>
    </w:p>
    <w:p w:rsidR="00131AA8" w:rsidRPr="00A10DF2" w:rsidRDefault="00131AA8" w:rsidP="00131AA8">
      <w:pPr>
        <w:pStyle w:val="Sub-ClauseText"/>
        <w:keepNext/>
        <w:keepLines/>
        <w:tabs>
          <w:tab w:val="left" w:pos="720"/>
        </w:tabs>
        <w:spacing w:before="60" w:after="60"/>
        <w:ind w:right="389"/>
        <w:rPr>
          <w:rFonts w:ascii="Arial" w:eastAsia="SimSun" w:hAnsi="Arial" w:cs="Arial"/>
          <w:spacing w:val="0"/>
          <w:sz w:val="22"/>
          <w:szCs w:val="22"/>
          <w:lang w:eastAsia="zh-CN"/>
        </w:rPr>
      </w:pPr>
      <w:r w:rsidRPr="00A10DF2">
        <w:rPr>
          <w:rFonts w:ascii="Arial" w:eastAsia="SimSun" w:hAnsi="Arial" w:cs="Arial"/>
          <w:spacing w:val="0"/>
          <w:sz w:val="22"/>
          <w:szCs w:val="22"/>
          <w:lang w:eastAsia="zh-CN"/>
        </w:rPr>
        <w:t>You may proceed with the execution of the supply of Goods and related Services only upon completion of the above tasks. You may also please note that this Notification of Award shall constitute the formation of this Contract</w:t>
      </w:r>
      <w:r w:rsidR="00A10DF2">
        <w:rPr>
          <w:rFonts w:ascii="Arial" w:eastAsia="SimSun" w:hAnsi="Arial" w:cs="Arial"/>
          <w:spacing w:val="0"/>
          <w:sz w:val="22"/>
          <w:szCs w:val="22"/>
          <w:lang w:eastAsia="zh-CN"/>
        </w:rPr>
        <w:t>,</w:t>
      </w:r>
      <w:r w:rsidRPr="00A10DF2">
        <w:rPr>
          <w:rFonts w:ascii="Arial" w:eastAsia="SimSun" w:hAnsi="Arial" w:cs="Arial"/>
          <w:spacing w:val="0"/>
          <w:sz w:val="22"/>
          <w:szCs w:val="22"/>
          <w:lang w:eastAsia="zh-CN"/>
        </w:rPr>
        <w:t xml:space="preserve"> which shall become binding upon you. </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r>
        <w:rPr>
          <w:rFonts w:ascii="Arial" w:hAnsi="Arial" w:cs="Arial"/>
          <w:sz w:val="22"/>
          <w:szCs w:val="22"/>
        </w:rPr>
        <w:t>We attach the draft Contract and all other documents for your perusal and signature.</w:t>
      </w:r>
    </w:p>
    <w:p w:rsidR="00131AA8" w:rsidRDefault="00131AA8" w:rsidP="00131AA8">
      <w:pPr>
        <w:ind w:right="389"/>
        <w:rPr>
          <w:rFonts w:ascii="Arial" w:hAnsi="Arial" w:cs="Arial"/>
          <w:sz w:val="22"/>
          <w:szCs w:val="22"/>
        </w:rPr>
      </w:pPr>
    </w:p>
    <w:p w:rsidR="00131AA8" w:rsidRDefault="00131AA8" w:rsidP="00131AA8">
      <w:pPr>
        <w:ind w:right="389"/>
        <w:rPr>
          <w:rFonts w:ascii="Arial" w:hAnsi="Arial" w:cs="Arial"/>
          <w:sz w:val="22"/>
          <w:szCs w:val="22"/>
        </w:rPr>
      </w:pPr>
    </w:p>
    <w:tbl>
      <w:tblPr>
        <w:tblW w:w="0" w:type="auto"/>
        <w:tblInd w:w="108" w:type="dxa"/>
        <w:tblLook w:val="01E0" w:firstRow="1" w:lastRow="1" w:firstColumn="1" w:lastColumn="1" w:noHBand="0" w:noVBand="0"/>
      </w:tblPr>
      <w:tblGrid>
        <w:gridCol w:w="4466"/>
        <w:gridCol w:w="4455"/>
      </w:tblGrid>
      <w:tr w:rsidR="00131AA8">
        <w:tc>
          <w:tcPr>
            <w:tcW w:w="4513" w:type="dxa"/>
            <w:shd w:val="clear" w:color="auto" w:fill="auto"/>
          </w:tcPr>
          <w:p w:rsidR="00131AA8" w:rsidRDefault="00131AA8" w:rsidP="0035071B">
            <w:pPr>
              <w:ind w:right="389"/>
              <w:rPr>
                <w:rFonts w:ascii="Arial" w:hAnsi="Arial" w:cs="Arial"/>
                <w:sz w:val="22"/>
                <w:szCs w:val="22"/>
                <w:lang w:eastAsia="en-US"/>
              </w:rPr>
            </w:pPr>
          </w:p>
        </w:tc>
        <w:tc>
          <w:tcPr>
            <w:tcW w:w="4487" w:type="dxa"/>
            <w:shd w:val="clear" w:color="auto" w:fill="auto"/>
          </w:tcPr>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Signed</w:t>
            </w:r>
          </w:p>
        </w:tc>
      </w:tr>
      <w:tr w:rsidR="00131AA8">
        <w:tc>
          <w:tcPr>
            <w:tcW w:w="4513" w:type="dxa"/>
            <w:shd w:val="clear" w:color="auto" w:fill="auto"/>
          </w:tcPr>
          <w:p w:rsidR="00131AA8" w:rsidRDefault="00131AA8" w:rsidP="0035071B">
            <w:pPr>
              <w:ind w:right="389"/>
              <w:rPr>
                <w:rFonts w:ascii="Arial" w:hAnsi="Arial" w:cs="Arial"/>
                <w:sz w:val="22"/>
                <w:szCs w:val="22"/>
                <w:lang w:eastAsia="en-US"/>
              </w:rPr>
            </w:pPr>
          </w:p>
        </w:tc>
        <w:tc>
          <w:tcPr>
            <w:tcW w:w="4487" w:type="dxa"/>
            <w:shd w:val="clear" w:color="auto" w:fill="auto"/>
          </w:tcPr>
          <w:p w:rsidR="00131AA8" w:rsidRDefault="00131AA8" w:rsidP="0035071B">
            <w:pPr>
              <w:ind w:right="389"/>
              <w:rPr>
                <w:rFonts w:ascii="Arial" w:hAnsi="Arial"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 xml:space="preserve">Duly </w:t>
            </w:r>
            <w:proofErr w:type="spellStart"/>
            <w:r>
              <w:rPr>
                <w:rFonts w:ascii="Arial" w:hAnsi="Arial" w:cs="Arial"/>
                <w:sz w:val="22"/>
                <w:szCs w:val="22"/>
                <w:lang w:eastAsia="en-US"/>
              </w:rPr>
              <w:t>authorised</w:t>
            </w:r>
            <w:proofErr w:type="spellEnd"/>
            <w:r>
              <w:rPr>
                <w:rFonts w:ascii="Arial" w:hAnsi="Arial" w:cs="Arial"/>
                <w:sz w:val="22"/>
                <w:szCs w:val="22"/>
                <w:lang w:eastAsia="en-US"/>
              </w:rPr>
              <w:t xml:space="preserve"> to sign for and on behalf of </w:t>
            </w:r>
            <w:r>
              <w:rPr>
                <w:rFonts w:ascii="Arial" w:hAnsi="Arial" w:cs="Arial"/>
                <w:i/>
                <w:iCs/>
                <w:sz w:val="22"/>
                <w:szCs w:val="22"/>
                <w:lang w:eastAsia="en-US"/>
              </w:rPr>
              <w:t>[name of Procuring Entity]</w:t>
            </w:r>
          </w:p>
        </w:tc>
      </w:tr>
      <w:tr w:rsidR="00131AA8">
        <w:tc>
          <w:tcPr>
            <w:tcW w:w="4513" w:type="dxa"/>
            <w:shd w:val="clear" w:color="auto" w:fill="auto"/>
          </w:tcPr>
          <w:p w:rsidR="00131AA8" w:rsidRDefault="00131AA8" w:rsidP="0035071B">
            <w:pPr>
              <w:ind w:right="389"/>
              <w:rPr>
                <w:rFonts w:cs="Arial"/>
                <w:sz w:val="22"/>
                <w:szCs w:val="22"/>
                <w:lang w:eastAsia="en-US"/>
              </w:rPr>
            </w:pPr>
          </w:p>
        </w:tc>
        <w:tc>
          <w:tcPr>
            <w:tcW w:w="4487" w:type="dxa"/>
            <w:shd w:val="clear" w:color="auto" w:fill="auto"/>
          </w:tcPr>
          <w:p w:rsidR="00131AA8" w:rsidRDefault="00131AA8" w:rsidP="0035071B">
            <w:pPr>
              <w:ind w:right="389"/>
              <w:rPr>
                <w:rFonts w:cs="Arial"/>
                <w:sz w:val="22"/>
                <w:szCs w:val="22"/>
                <w:lang w:eastAsia="en-US"/>
              </w:rPr>
            </w:pPr>
          </w:p>
          <w:p w:rsidR="00131AA8" w:rsidRDefault="00131AA8" w:rsidP="0035071B">
            <w:pPr>
              <w:ind w:right="389"/>
              <w:rPr>
                <w:rFonts w:ascii="Arial" w:hAnsi="Arial" w:cs="Arial"/>
                <w:sz w:val="22"/>
                <w:szCs w:val="22"/>
                <w:lang w:eastAsia="en-US"/>
              </w:rPr>
            </w:pPr>
            <w:r>
              <w:rPr>
                <w:rFonts w:ascii="Arial" w:hAnsi="Arial" w:cs="Arial"/>
                <w:sz w:val="22"/>
                <w:szCs w:val="22"/>
                <w:lang w:eastAsia="en-US"/>
              </w:rPr>
              <w:t>Date:</w:t>
            </w:r>
          </w:p>
        </w:tc>
      </w:tr>
    </w:tbl>
    <w:p w:rsidR="00131AA8" w:rsidRDefault="00131AA8" w:rsidP="00131AA8">
      <w:pPr>
        <w:rPr>
          <w:sz w:val="22"/>
          <w:szCs w:val="22"/>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Default="002708CD" w:rsidP="00002740">
      <w:pPr>
        <w:rPr>
          <w:lang w:val="en-GB"/>
        </w:rPr>
      </w:pPr>
      <w:r w:rsidRPr="003F47F0">
        <w:rPr>
          <w:lang w:val="en-GB"/>
        </w:rPr>
        <w:br w:type="page"/>
      </w:r>
      <w:bookmarkStart w:id="807" w:name="_Toc50275654"/>
      <w:r w:rsidRPr="003F47F0">
        <w:rPr>
          <w:lang w:val="en-GB"/>
        </w:rPr>
        <w:lastRenderedPageBreak/>
        <w:t>Contract Agreement (Form PG3 -</w:t>
      </w:r>
      <w:r w:rsidR="0072581A">
        <w:rPr>
          <w:lang w:val="en-GB"/>
        </w:rPr>
        <w:t>10</w:t>
      </w:r>
      <w:r w:rsidRPr="003F47F0">
        <w:rPr>
          <w:lang w:val="en-GB"/>
        </w:rPr>
        <w:t>)</w:t>
      </w:r>
      <w:bookmarkEnd w:id="807"/>
    </w:p>
    <w:p w:rsidR="009C5E9C" w:rsidRPr="00CC5219" w:rsidRDefault="009C5E9C" w:rsidP="00CC5219">
      <w:pPr>
        <w:rPr>
          <w:lang w:val="en-GB" w:eastAsia="en-US"/>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THIS AGREEMENT made the </w:t>
      </w:r>
      <w:r w:rsidRPr="00AC7C74">
        <w:rPr>
          <w:rFonts w:ascii="Arial" w:hAnsi="Arial" w:cs="Arial"/>
          <w:i/>
          <w:iCs/>
          <w:sz w:val="22"/>
          <w:szCs w:val="22"/>
          <w:lang w:val="en-GB"/>
        </w:rPr>
        <w:t>[day]</w:t>
      </w:r>
      <w:r w:rsidRPr="00AC7C74">
        <w:rPr>
          <w:rFonts w:ascii="Arial" w:hAnsi="Arial" w:cs="Arial"/>
          <w:sz w:val="22"/>
          <w:szCs w:val="22"/>
          <w:lang w:val="en-GB"/>
        </w:rPr>
        <w:t xml:space="preserve"> day of </w:t>
      </w:r>
      <w:r w:rsidRPr="00AC7C74">
        <w:rPr>
          <w:rFonts w:ascii="Arial" w:hAnsi="Arial" w:cs="Arial"/>
          <w:i/>
          <w:iCs/>
          <w:sz w:val="22"/>
          <w:szCs w:val="22"/>
          <w:lang w:val="en-GB"/>
        </w:rPr>
        <w:t>[month</w:t>
      </w:r>
      <w:proofErr w:type="gramStart"/>
      <w:r w:rsidRPr="00AC7C74">
        <w:rPr>
          <w:rFonts w:ascii="Arial" w:hAnsi="Arial" w:cs="Arial"/>
          <w:i/>
          <w:iCs/>
          <w:sz w:val="22"/>
          <w:szCs w:val="22"/>
          <w:lang w:val="en-GB"/>
        </w:rPr>
        <w:t>][</w:t>
      </w:r>
      <w:proofErr w:type="gramEnd"/>
      <w:r w:rsidRPr="00AC7C74">
        <w:rPr>
          <w:rFonts w:ascii="Arial" w:hAnsi="Arial" w:cs="Arial"/>
          <w:i/>
          <w:iCs/>
          <w:sz w:val="22"/>
          <w:szCs w:val="22"/>
          <w:lang w:val="en-GB"/>
        </w:rPr>
        <w:t>year]</w:t>
      </w:r>
      <w:r w:rsidRPr="00AC7C74">
        <w:rPr>
          <w:rFonts w:ascii="Arial" w:hAnsi="Arial" w:cs="Arial"/>
          <w:sz w:val="22"/>
          <w:szCs w:val="22"/>
          <w:lang w:val="en-GB"/>
        </w:rPr>
        <w:t xml:space="preserve"> between </w:t>
      </w:r>
      <w:r w:rsidRPr="00AC7C74">
        <w:rPr>
          <w:rFonts w:ascii="Arial" w:hAnsi="Arial" w:cs="Arial"/>
          <w:i/>
          <w:iCs/>
          <w:sz w:val="22"/>
          <w:szCs w:val="22"/>
          <w:lang w:val="en-GB"/>
        </w:rPr>
        <w:t xml:space="preserve">[name and address of </w:t>
      </w:r>
      <w:r w:rsidR="00097679" w:rsidRPr="00AC7C74">
        <w:rPr>
          <w:rFonts w:ascii="Arial" w:hAnsi="Arial" w:cs="Arial"/>
          <w:i/>
          <w:iCs/>
          <w:sz w:val="22"/>
          <w:szCs w:val="22"/>
          <w:lang w:val="en-GB"/>
        </w:rPr>
        <w:t>Procuring Entity</w:t>
      </w:r>
      <w:r w:rsidRPr="00AC7C74">
        <w:rPr>
          <w:rFonts w:ascii="Arial" w:hAnsi="Arial" w:cs="Arial"/>
          <w:i/>
          <w:iCs/>
          <w:sz w:val="22"/>
          <w:szCs w:val="22"/>
          <w:lang w:val="en-GB"/>
        </w:rPr>
        <w:t>]</w:t>
      </w:r>
      <w:r w:rsidRPr="00AC7C74">
        <w:rPr>
          <w:rFonts w:ascii="Arial" w:hAnsi="Arial" w:cs="Arial"/>
          <w:sz w:val="22"/>
          <w:szCs w:val="22"/>
          <w:lang w:val="en-GB"/>
        </w:rPr>
        <w:t xml:space="preserve"> (hereinafter called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of the one part and </w:t>
      </w:r>
      <w:r w:rsidRPr="00AC7C74">
        <w:rPr>
          <w:rFonts w:ascii="Arial" w:hAnsi="Arial" w:cs="Arial"/>
          <w:i/>
          <w:iCs/>
          <w:sz w:val="22"/>
          <w:szCs w:val="22"/>
          <w:lang w:val="en-GB"/>
        </w:rPr>
        <w:t>[name and address of Supplier]</w:t>
      </w:r>
      <w:r w:rsidRPr="00AC7C74">
        <w:rPr>
          <w:rFonts w:ascii="Arial" w:hAnsi="Arial" w:cs="Arial"/>
          <w:sz w:val="22"/>
          <w:szCs w:val="22"/>
          <w:lang w:val="en-GB"/>
        </w:rPr>
        <w:t xml:space="preserve"> (hereinafter called “the Supplier”) of the other part:</w:t>
      </w:r>
    </w:p>
    <w:p w:rsidR="002708CD" w:rsidRPr="00AC7C74" w:rsidRDefault="002708CD" w:rsidP="00C17F0E">
      <w:pPr>
        <w:jc w:val="both"/>
        <w:rPr>
          <w:rFonts w:ascii="Arial" w:hAnsi="Arial" w:cs="Arial"/>
          <w:sz w:val="22"/>
          <w:szCs w:val="22"/>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WHEREAS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invited Tenders for certain goods and related services, </w:t>
      </w:r>
      <w:proofErr w:type="spellStart"/>
      <w:r w:rsidRPr="00AC7C74">
        <w:rPr>
          <w:rFonts w:ascii="Arial" w:hAnsi="Arial" w:cs="Arial"/>
          <w:sz w:val="22"/>
          <w:szCs w:val="22"/>
          <w:lang w:val="en-GB"/>
        </w:rPr>
        <w:t>viz</w:t>
      </w:r>
      <w:proofErr w:type="spellEnd"/>
      <w:r w:rsidRPr="00AC7C74">
        <w:rPr>
          <w:rFonts w:ascii="Arial" w:hAnsi="Arial" w:cs="Arial"/>
          <w:sz w:val="22"/>
          <w:szCs w:val="22"/>
          <w:lang w:val="en-GB"/>
        </w:rPr>
        <w:t xml:space="preserve">, </w:t>
      </w:r>
      <w:r w:rsidRPr="00AC7C74">
        <w:rPr>
          <w:rFonts w:ascii="Arial" w:hAnsi="Arial" w:cs="Arial"/>
          <w:i/>
          <w:iCs/>
          <w:sz w:val="22"/>
          <w:szCs w:val="22"/>
          <w:lang w:val="en-GB"/>
        </w:rPr>
        <w:t>[brief description of goods and related services]</w:t>
      </w:r>
      <w:r w:rsidRPr="00AC7C74">
        <w:rPr>
          <w:rFonts w:ascii="Arial" w:hAnsi="Arial" w:cs="Arial"/>
          <w:sz w:val="22"/>
          <w:szCs w:val="22"/>
          <w:lang w:val="en-GB"/>
        </w:rPr>
        <w:t xml:space="preserve"> and has accepted a Tender by the Supplier for the supply of those goods and related services in the sum of Taka </w:t>
      </w:r>
      <w:r w:rsidRPr="00AC7C74">
        <w:rPr>
          <w:rFonts w:ascii="Arial" w:hAnsi="Arial" w:cs="Arial"/>
          <w:i/>
          <w:iCs/>
          <w:sz w:val="22"/>
          <w:szCs w:val="22"/>
          <w:lang w:val="en-GB"/>
        </w:rPr>
        <w:t>[Contract Price in figures and in words]</w:t>
      </w:r>
      <w:r w:rsidRPr="00AC7C74">
        <w:rPr>
          <w:rFonts w:ascii="Arial" w:hAnsi="Arial" w:cs="Arial"/>
          <w:sz w:val="22"/>
          <w:szCs w:val="22"/>
          <w:lang w:val="en-GB"/>
        </w:rPr>
        <w:t xml:space="preserve"> (hereinafter called “the Contract Price”).</w:t>
      </w:r>
    </w:p>
    <w:p w:rsidR="002708CD" w:rsidRPr="003F47F0" w:rsidRDefault="002708CD" w:rsidP="00C17F0E">
      <w:pPr>
        <w:jc w:val="both"/>
        <w:rPr>
          <w:rFonts w:ascii="Arial" w:hAnsi="Arial" w:cs="Arial"/>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NOW THIS AGREEMENT WITNESSETH AS FOLLOWS:</w:t>
      </w:r>
    </w:p>
    <w:p w:rsidR="002708CD" w:rsidRPr="00AC7C74" w:rsidRDefault="002708CD" w:rsidP="004B5732">
      <w:pPr>
        <w:numPr>
          <w:ilvl w:val="3"/>
          <w:numId w:val="77"/>
        </w:numPr>
        <w:tabs>
          <w:tab w:val="clear" w:pos="2880"/>
          <w:tab w:val="num" w:pos="540"/>
        </w:tabs>
        <w:ind w:left="540" w:hanging="540"/>
        <w:jc w:val="both"/>
        <w:rPr>
          <w:rFonts w:ascii="Arial" w:hAnsi="Arial" w:cs="Arial"/>
          <w:sz w:val="22"/>
          <w:szCs w:val="22"/>
          <w:lang w:val="en-GB"/>
        </w:rPr>
      </w:pPr>
      <w:r w:rsidRPr="00AC7C74">
        <w:rPr>
          <w:rFonts w:ascii="Arial" w:hAnsi="Arial" w:cs="Arial"/>
          <w:sz w:val="22"/>
          <w:szCs w:val="22"/>
          <w:lang w:val="en-GB"/>
        </w:rPr>
        <w:t>In this Agreement words and expressions shall have the same meanings as are respectively assigned to them in the General Conditions of Contract hereafter referred to.</w:t>
      </w:r>
    </w:p>
    <w:p w:rsidR="002708CD" w:rsidRPr="00AC7C74" w:rsidRDefault="002708CD" w:rsidP="004B5732">
      <w:pPr>
        <w:numPr>
          <w:ilvl w:val="3"/>
          <w:numId w:val="77"/>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The </w:t>
      </w:r>
      <w:r w:rsidR="008874A8" w:rsidRPr="00AC7C74">
        <w:rPr>
          <w:rFonts w:ascii="Arial" w:hAnsi="Arial" w:cs="Arial"/>
          <w:sz w:val="22"/>
          <w:szCs w:val="22"/>
          <w:lang w:val="en-GB"/>
        </w:rPr>
        <w:t xml:space="preserve">following </w:t>
      </w:r>
      <w:r w:rsidRPr="00AC7C74">
        <w:rPr>
          <w:rFonts w:ascii="Arial" w:hAnsi="Arial" w:cs="Arial"/>
          <w:sz w:val="22"/>
          <w:szCs w:val="22"/>
          <w:lang w:val="en-GB"/>
        </w:rPr>
        <w:t xml:space="preserve">documents forming the Contract shall be in the following order of </w:t>
      </w:r>
      <w:r w:rsidR="008874A8" w:rsidRPr="00AC7C74">
        <w:rPr>
          <w:rFonts w:ascii="Arial" w:hAnsi="Arial" w:cs="Arial"/>
          <w:sz w:val="22"/>
          <w:szCs w:val="22"/>
          <w:lang w:val="en-GB"/>
        </w:rPr>
        <w:t xml:space="preserve">precedence, namely </w:t>
      </w:r>
      <w:r w:rsidRPr="00AC7C74">
        <w:rPr>
          <w:rFonts w:ascii="Arial" w:hAnsi="Arial" w:cs="Arial"/>
          <w:sz w:val="22"/>
          <w:szCs w:val="22"/>
          <w:lang w:val="en-GB"/>
        </w:rPr>
        <w:t>:</w:t>
      </w:r>
    </w:p>
    <w:p w:rsidR="002708CD" w:rsidRPr="00AC7C74" w:rsidRDefault="002708CD" w:rsidP="004B5732">
      <w:pPr>
        <w:numPr>
          <w:ilvl w:val="0"/>
          <w:numId w:val="76"/>
        </w:numPr>
        <w:tabs>
          <w:tab w:val="clear" w:pos="1080"/>
        </w:tabs>
        <w:spacing w:before="240"/>
        <w:ind w:left="1800"/>
        <w:jc w:val="both"/>
        <w:rPr>
          <w:rFonts w:ascii="Arial" w:hAnsi="Arial" w:cs="Arial"/>
          <w:sz w:val="22"/>
          <w:szCs w:val="22"/>
          <w:lang w:val="en-GB"/>
        </w:rPr>
      </w:pPr>
      <w:r w:rsidRPr="00AC7C74">
        <w:rPr>
          <w:rFonts w:ascii="Arial" w:hAnsi="Arial" w:cs="Arial"/>
          <w:sz w:val="22"/>
          <w:szCs w:val="22"/>
          <w:lang w:val="en-GB"/>
        </w:rPr>
        <w:t>the signed Form of Contract Agreement;</w:t>
      </w:r>
    </w:p>
    <w:p w:rsidR="002708CD" w:rsidRPr="00AC7C74" w:rsidRDefault="002708CD"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the  Notification of Award</w:t>
      </w:r>
    </w:p>
    <w:p w:rsidR="0024363A" w:rsidRPr="00AC7C74" w:rsidRDefault="0024363A"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 xml:space="preserve">The </w:t>
      </w:r>
      <w:r w:rsidR="00C477E0">
        <w:rPr>
          <w:rFonts w:ascii="Arial" w:hAnsi="Arial" w:cs="Arial"/>
          <w:sz w:val="22"/>
          <w:szCs w:val="22"/>
          <w:lang w:val="en-GB"/>
        </w:rPr>
        <w:t xml:space="preserve">completed </w:t>
      </w:r>
      <w:r w:rsidRPr="00AC7C74">
        <w:rPr>
          <w:rFonts w:ascii="Arial" w:hAnsi="Arial" w:cs="Arial"/>
          <w:sz w:val="22"/>
          <w:szCs w:val="22"/>
          <w:lang w:val="en-GB"/>
        </w:rPr>
        <w:t xml:space="preserve">Tender </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Particular Conditions of Contract;</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General Conditions of Contract;</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Technical Specifications;</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Drawings;</w:t>
      </w:r>
    </w:p>
    <w:p w:rsidR="008874A8" w:rsidRPr="00AC7C74" w:rsidRDefault="008874A8"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Price Schedules and Schedule of Requirements and;</w:t>
      </w:r>
    </w:p>
    <w:p w:rsidR="008874A8" w:rsidRPr="00AC7C74" w:rsidRDefault="0024363A" w:rsidP="004B5732">
      <w:pPr>
        <w:numPr>
          <w:ilvl w:val="0"/>
          <w:numId w:val="76"/>
        </w:numPr>
        <w:ind w:left="1800"/>
        <w:jc w:val="both"/>
        <w:rPr>
          <w:rFonts w:ascii="Arial" w:hAnsi="Arial" w:cs="Arial"/>
          <w:sz w:val="22"/>
          <w:szCs w:val="22"/>
          <w:lang w:val="en-GB"/>
        </w:rPr>
      </w:pPr>
      <w:r w:rsidRPr="00AC7C74">
        <w:rPr>
          <w:rFonts w:ascii="Arial" w:hAnsi="Arial" w:cs="Arial"/>
          <w:sz w:val="22"/>
          <w:szCs w:val="22"/>
          <w:lang w:val="en-GB"/>
        </w:rPr>
        <w:t>other document including correspondences listed in the PCC forming part of the Contract</w:t>
      </w:r>
    </w:p>
    <w:p w:rsidR="00023CBD" w:rsidRDefault="00023CBD" w:rsidP="00C17F0E">
      <w:pPr>
        <w:ind w:left="720" w:hanging="720"/>
        <w:jc w:val="both"/>
        <w:rPr>
          <w:rFonts w:ascii="Arial" w:hAnsi="Arial" w:cs="Arial"/>
          <w:lang w:val="en-GB"/>
        </w:rPr>
      </w:pPr>
    </w:p>
    <w:p w:rsidR="002708CD" w:rsidRPr="00AC7C74" w:rsidRDefault="002708CD" w:rsidP="004B5732">
      <w:pPr>
        <w:numPr>
          <w:ilvl w:val="3"/>
          <w:numId w:val="77"/>
        </w:numPr>
        <w:tabs>
          <w:tab w:val="clear" w:pos="2880"/>
        </w:tabs>
        <w:ind w:left="540" w:hanging="540"/>
        <w:jc w:val="both"/>
        <w:rPr>
          <w:rFonts w:ascii="Arial" w:hAnsi="Arial" w:cs="Arial"/>
          <w:sz w:val="22"/>
          <w:szCs w:val="22"/>
          <w:lang w:val="en-GB"/>
        </w:rPr>
      </w:pPr>
      <w:r w:rsidRPr="00AC7C74">
        <w:rPr>
          <w:rFonts w:ascii="Arial" w:hAnsi="Arial" w:cs="Arial"/>
          <w:sz w:val="22"/>
          <w:szCs w:val="22"/>
          <w:lang w:val="en-GB"/>
        </w:rPr>
        <w:t xml:space="preserve">In consideration of the payments to be made by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to the Supplier as hereinafter mentioned, the Supplier hereby covenants with 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to provide the goods and related services and to remedy any defects therein in conformity in all respects with the provisions of the Contract.</w:t>
      </w:r>
    </w:p>
    <w:p w:rsidR="002708CD" w:rsidRPr="00AC7C74" w:rsidRDefault="002708CD" w:rsidP="00C17F0E">
      <w:pPr>
        <w:ind w:left="720" w:hanging="720"/>
        <w:jc w:val="both"/>
        <w:rPr>
          <w:rFonts w:ascii="Arial" w:hAnsi="Arial" w:cs="Arial"/>
          <w:sz w:val="22"/>
          <w:szCs w:val="22"/>
          <w:lang w:val="en-GB"/>
        </w:rPr>
      </w:pPr>
    </w:p>
    <w:p w:rsidR="002708CD" w:rsidRPr="00AC7C74" w:rsidRDefault="002708CD" w:rsidP="00C17F0E">
      <w:pPr>
        <w:ind w:left="540" w:hanging="720"/>
        <w:jc w:val="both"/>
        <w:rPr>
          <w:rFonts w:ascii="Arial" w:hAnsi="Arial" w:cs="Arial"/>
          <w:sz w:val="22"/>
          <w:szCs w:val="22"/>
          <w:lang w:val="en-GB"/>
        </w:rPr>
      </w:pPr>
      <w:r w:rsidRPr="00AC7C74">
        <w:rPr>
          <w:rFonts w:ascii="Arial" w:hAnsi="Arial" w:cs="Arial"/>
          <w:sz w:val="22"/>
          <w:szCs w:val="22"/>
          <w:lang w:val="en-GB"/>
        </w:rPr>
        <w:t>4.</w:t>
      </w:r>
      <w:r w:rsidRPr="00AC7C74">
        <w:rPr>
          <w:rFonts w:ascii="Arial" w:hAnsi="Arial" w:cs="Arial"/>
          <w:sz w:val="22"/>
          <w:szCs w:val="22"/>
          <w:lang w:val="en-GB"/>
        </w:rPr>
        <w:tab/>
        <w:t xml:space="preserve">The </w:t>
      </w:r>
      <w:r w:rsidR="00097679" w:rsidRPr="00AC7C74">
        <w:rPr>
          <w:rFonts w:ascii="Arial" w:hAnsi="Arial" w:cs="Arial"/>
          <w:sz w:val="22"/>
          <w:szCs w:val="22"/>
          <w:lang w:val="en-GB"/>
        </w:rPr>
        <w:t>Procuring Entity</w:t>
      </w:r>
      <w:r w:rsidRPr="00AC7C74">
        <w:rPr>
          <w:rFonts w:ascii="Arial" w:hAnsi="Arial" w:cs="Arial"/>
          <w:sz w:val="22"/>
          <w:szCs w:val="22"/>
          <w:lang w:val="en-GB"/>
        </w:rPr>
        <w:t xml:space="preserve">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2708CD" w:rsidRPr="003F47F0" w:rsidRDefault="002708CD" w:rsidP="00C17F0E">
      <w:pPr>
        <w:jc w:val="both"/>
        <w:rPr>
          <w:rFonts w:ascii="Arial" w:hAnsi="Arial" w:cs="Arial"/>
          <w:lang w:val="en-GB"/>
        </w:rPr>
      </w:pPr>
    </w:p>
    <w:p w:rsidR="002708CD" w:rsidRPr="00AC7C74" w:rsidRDefault="002708CD" w:rsidP="00C17F0E">
      <w:pPr>
        <w:jc w:val="both"/>
        <w:rPr>
          <w:rFonts w:ascii="Arial" w:hAnsi="Arial" w:cs="Arial"/>
          <w:sz w:val="22"/>
          <w:szCs w:val="22"/>
          <w:lang w:val="en-GB"/>
        </w:rPr>
      </w:pPr>
      <w:r w:rsidRPr="00AC7C74">
        <w:rPr>
          <w:rFonts w:ascii="Arial" w:hAnsi="Arial" w:cs="Arial"/>
          <w:sz w:val="22"/>
          <w:szCs w:val="22"/>
          <w:lang w:val="en-GB"/>
        </w:rPr>
        <w:t xml:space="preserve">IN WITNESS whereof the parties hereto have caused this Agreement to be executed in accordance with the laws of </w:t>
      </w:r>
      <w:smartTag w:uri="urn:schemas-microsoft-com:office:smarttags" w:element="country-region">
        <w:smartTag w:uri="urn:schemas-microsoft-com:office:smarttags" w:element="place">
          <w:r w:rsidRPr="00AC7C74">
            <w:rPr>
              <w:rFonts w:ascii="Arial" w:hAnsi="Arial" w:cs="Arial"/>
              <w:sz w:val="22"/>
              <w:szCs w:val="22"/>
              <w:lang w:val="en-GB"/>
            </w:rPr>
            <w:t>Bangladesh</w:t>
          </w:r>
        </w:smartTag>
      </w:smartTag>
      <w:r w:rsidRPr="00AC7C74">
        <w:rPr>
          <w:rFonts w:ascii="Arial" w:hAnsi="Arial" w:cs="Arial"/>
          <w:sz w:val="22"/>
          <w:szCs w:val="22"/>
          <w:lang w:val="en-GB"/>
        </w:rPr>
        <w:t xml:space="preserve"> on the day, month and year first written above.</w:t>
      </w:r>
    </w:p>
    <w:p w:rsidR="002708CD" w:rsidRPr="003F47F0" w:rsidRDefault="002708CD">
      <w:pP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449"/>
        <w:gridCol w:w="3495"/>
      </w:tblGrid>
      <w:tr w:rsidR="002708CD" w:rsidRPr="003F47F0" w:rsidTr="00CC5219">
        <w:trPr>
          <w:trHeight w:val="287"/>
        </w:trPr>
        <w:tc>
          <w:tcPr>
            <w:tcW w:w="1980" w:type="dxa"/>
          </w:tcPr>
          <w:p w:rsidR="002708CD" w:rsidRPr="00A43BE1" w:rsidRDefault="002708CD" w:rsidP="00CC5219">
            <w:pPr>
              <w:spacing w:before="80" w:after="40"/>
              <w:rPr>
                <w:rFonts w:ascii="Arial" w:hAnsi="Arial" w:cs="Arial"/>
                <w:sz w:val="22"/>
                <w:szCs w:val="22"/>
                <w:lang w:val="en-GB"/>
              </w:rPr>
            </w:pPr>
          </w:p>
        </w:tc>
        <w:tc>
          <w:tcPr>
            <w:tcW w:w="3486"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 xml:space="preserve">For the </w:t>
            </w:r>
            <w:r w:rsidR="00097679" w:rsidRPr="00A43BE1">
              <w:rPr>
                <w:rFonts w:ascii="Arial" w:hAnsi="Arial" w:cs="Arial"/>
                <w:sz w:val="22"/>
                <w:szCs w:val="22"/>
                <w:lang w:val="en-GB"/>
              </w:rPr>
              <w:t>Procuring Entity</w:t>
            </w:r>
            <w:r w:rsidRPr="00A43BE1">
              <w:rPr>
                <w:rFonts w:ascii="Arial" w:hAnsi="Arial" w:cs="Arial"/>
                <w:sz w:val="22"/>
                <w:szCs w:val="22"/>
                <w:lang w:val="en-GB"/>
              </w:rPr>
              <w:t>:</w:t>
            </w:r>
          </w:p>
        </w:tc>
        <w:tc>
          <w:tcPr>
            <w:tcW w:w="3534"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For the Supplier:</w:t>
            </w:r>
          </w:p>
        </w:tc>
      </w:tr>
      <w:tr w:rsidR="002708CD" w:rsidRPr="003F47F0" w:rsidTr="00CC5219">
        <w:trPr>
          <w:trHeight w:val="323"/>
        </w:trPr>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Signature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Print Name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rsidTr="00CC5219">
        <w:trPr>
          <w:trHeight w:val="215"/>
        </w:trPr>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Title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tc>
          <w:tcPr>
            <w:tcW w:w="1980" w:type="dxa"/>
          </w:tcPr>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In the presence of</w:t>
            </w:r>
          </w:p>
          <w:p w:rsidR="002708CD" w:rsidRPr="00A43BE1" w:rsidRDefault="002708CD" w:rsidP="00CC5219">
            <w:pPr>
              <w:spacing w:before="80" w:after="40"/>
              <w:rPr>
                <w:rFonts w:ascii="Arial" w:hAnsi="Arial" w:cs="Arial"/>
                <w:sz w:val="22"/>
                <w:szCs w:val="22"/>
                <w:lang w:val="en-GB"/>
              </w:rPr>
            </w:pPr>
            <w:r w:rsidRPr="00A43BE1">
              <w:rPr>
                <w:rFonts w:ascii="Arial" w:hAnsi="Arial" w:cs="Arial"/>
                <w:sz w:val="22"/>
                <w:szCs w:val="22"/>
                <w:lang w:val="en-GB"/>
              </w:rPr>
              <w:t>Name</w:t>
            </w:r>
          </w:p>
        </w:tc>
        <w:tc>
          <w:tcPr>
            <w:tcW w:w="3486" w:type="dxa"/>
          </w:tcPr>
          <w:p w:rsidR="002708CD" w:rsidRPr="00A43BE1" w:rsidRDefault="002708CD" w:rsidP="00CC5219">
            <w:pPr>
              <w:spacing w:before="80" w:after="40"/>
              <w:rPr>
                <w:rFonts w:ascii="Arial" w:hAnsi="Arial" w:cs="Arial"/>
                <w:sz w:val="22"/>
                <w:szCs w:val="22"/>
                <w:lang w:val="en-GB"/>
              </w:rPr>
            </w:pPr>
          </w:p>
        </w:tc>
        <w:tc>
          <w:tcPr>
            <w:tcW w:w="3534" w:type="dxa"/>
          </w:tcPr>
          <w:p w:rsidR="002708CD" w:rsidRPr="00A43BE1" w:rsidRDefault="002708CD" w:rsidP="00CC5219">
            <w:pPr>
              <w:spacing w:before="80" w:after="40"/>
              <w:rPr>
                <w:rFonts w:ascii="Arial" w:hAnsi="Arial" w:cs="Arial"/>
                <w:sz w:val="22"/>
                <w:szCs w:val="22"/>
                <w:lang w:val="en-GB"/>
              </w:rPr>
            </w:pPr>
          </w:p>
        </w:tc>
      </w:tr>
      <w:tr w:rsidR="002708CD" w:rsidRPr="003F47F0">
        <w:tc>
          <w:tcPr>
            <w:tcW w:w="1980" w:type="dxa"/>
          </w:tcPr>
          <w:p w:rsidR="002708CD" w:rsidRPr="003F47F0" w:rsidRDefault="002708CD" w:rsidP="00CC5219">
            <w:pPr>
              <w:spacing w:before="80" w:after="40"/>
              <w:rPr>
                <w:rFonts w:ascii="Arial" w:hAnsi="Arial" w:cs="Arial"/>
                <w:lang w:val="en-GB"/>
              </w:rPr>
            </w:pPr>
            <w:r w:rsidRPr="003F47F0">
              <w:rPr>
                <w:rFonts w:ascii="Arial" w:hAnsi="Arial" w:cs="Arial"/>
                <w:lang w:val="en-GB"/>
              </w:rPr>
              <w:t>Address</w:t>
            </w:r>
          </w:p>
        </w:tc>
        <w:tc>
          <w:tcPr>
            <w:tcW w:w="3486" w:type="dxa"/>
          </w:tcPr>
          <w:p w:rsidR="002708CD" w:rsidRPr="003F47F0" w:rsidRDefault="002708CD" w:rsidP="00CC5219">
            <w:pPr>
              <w:spacing w:before="80" w:after="40"/>
              <w:rPr>
                <w:rFonts w:ascii="Arial" w:hAnsi="Arial" w:cs="Arial"/>
                <w:lang w:val="en-GB"/>
              </w:rPr>
            </w:pPr>
          </w:p>
        </w:tc>
        <w:tc>
          <w:tcPr>
            <w:tcW w:w="3534" w:type="dxa"/>
          </w:tcPr>
          <w:p w:rsidR="002708CD" w:rsidRPr="003F47F0" w:rsidRDefault="002708CD" w:rsidP="00CC5219">
            <w:pPr>
              <w:spacing w:before="80" w:after="40"/>
              <w:rPr>
                <w:rFonts w:ascii="Arial" w:hAnsi="Arial" w:cs="Arial"/>
                <w:lang w:val="en-GB"/>
              </w:rPr>
            </w:pPr>
          </w:p>
        </w:tc>
      </w:tr>
    </w:tbl>
    <w:p w:rsidR="002708CD" w:rsidRPr="003F47F0" w:rsidRDefault="002708CD">
      <w:pPr>
        <w:rPr>
          <w:rFonts w:ascii="Arial" w:hAnsi="Arial" w:cs="Arial"/>
          <w:szCs w:val="22"/>
          <w:lang w:val="en-GB"/>
        </w:rPr>
      </w:pPr>
    </w:p>
    <w:p w:rsidR="002708CD" w:rsidRPr="003F47F0" w:rsidRDefault="002708CD">
      <w:pPr>
        <w:jc w:val="both"/>
        <w:rPr>
          <w:rFonts w:ascii="Arial" w:hAnsi="Arial" w:cs="Arial"/>
          <w:lang w:val="en-GB"/>
        </w:rPr>
      </w:pPr>
    </w:p>
    <w:p w:rsidR="002708CD" w:rsidRPr="003F47F0" w:rsidRDefault="002708CD" w:rsidP="00002740">
      <w:pPr>
        <w:rPr>
          <w:lang w:val="en-GB"/>
        </w:rPr>
      </w:pPr>
      <w:bookmarkStart w:id="808" w:name="_Toc50275655"/>
      <w:r w:rsidRPr="003F47F0">
        <w:rPr>
          <w:lang w:val="en-GB"/>
        </w:rPr>
        <w:lastRenderedPageBreak/>
        <w:t xml:space="preserve">Bank Guarantee for Performance Security (Form PG3 – </w:t>
      </w:r>
      <w:r w:rsidR="00273DAE">
        <w:rPr>
          <w:lang w:val="en-GB"/>
        </w:rPr>
        <w:t>1</w:t>
      </w:r>
      <w:r w:rsidR="0072581A">
        <w:rPr>
          <w:lang w:val="en-GB"/>
        </w:rPr>
        <w:t>1</w:t>
      </w:r>
      <w:r w:rsidRPr="003F47F0">
        <w:rPr>
          <w:lang w:val="en-GB"/>
        </w:rPr>
        <w:t>)</w:t>
      </w:r>
      <w:bookmarkEnd w:id="808"/>
    </w:p>
    <w:p w:rsidR="002708CD" w:rsidRPr="003F47F0" w:rsidRDefault="002708CD">
      <w:pPr>
        <w:jc w:val="both"/>
        <w:rPr>
          <w:rFonts w:ascii="Arial" w:hAnsi="Arial" w:cs="Arial"/>
          <w:lang w:val="en-GB"/>
        </w:rPr>
      </w:pPr>
    </w:p>
    <w:p w:rsidR="002708CD" w:rsidRPr="003F47F0" w:rsidRDefault="002708CD" w:rsidP="002708CD">
      <w:pPr>
        <w:jc w:val="center"/>
        <w:rPr>
          <w:rFonts w:ascii="Arial" w:hAnsi="Arial" w:cs="Arial"/>
          <w:i/>
          <w:iCs/>
          <w:lang w:val="en-GB"/>
        </w:rPr>
      </w:pPr>
      <w:r w:rsidRPr="003F47F0">
        <w:rPr>
          <w:rFonts w:ascii="Arial" w:hAnsi="Arial" w:cs="Arial"/>
          <w:i/>
          <w:iCs/>
          <w:lang w:val="en-GB"/>
        </w:rPr>
        <w:t>[</w:t>
      </w:r>
      <w:proofErr w:type="gramStart"/>
      <w:r w:rsidRPr="003F47F0">
        <w:rPr>
          <w:rFonts w:ascii="Arial" w:hAnsi="Arial" w:cs="Arial"/>
          <w:i/>
          <w:iCs/>
          <w:lang w:val="en-GB"/>
        </w:rPr>
        <w:t>this</w:t>
      </w:r>
      <w:proofErr w:type="gramEnd"/>
      <w:r w:rsidRPr="003F47F0">
        <w:rPr>
          <w:rFonts w:ascii="Arial" w:hAnsi="Arial" w:cs="Arial"/>
          <w:i/>
          <w:iCs/>
          <w:lang w:val="en-GB"/>
        </w:rPr>
        <w:t xml:space="preserve"> is the format for the Performance Security to be issued by a scheduled </w:t>
      </w:r>
      <w:r w:rsidR="00BE61AC">
        <w:rPr>
          <w:rFonts w:ascii="Arial" w:hAnsi="Arial" w:cs="Arial"/>
          <w:i/>
          <w:iCs/>
          <w:lang w:val="en-GB"/>
        </w:rPr>
        <w:t>B</w:t>
      </w:r>
      <w:r w:rsidRPr="003F47F0">
        <w:rPr>
          <w:rFonts w:ascii="Arial" w:hAnsi="Arial" w:cs="Arial"/>
          <w:i/>
          <w:iCs/>
          <w:lang w:val="en-GB"/>
        </w:rPr>
        <w:t>ank</w:t>
      </w:r>
    </w:p>
    <w:p w:rsidR="002708CD" w:rsidRPr="003F47F0" w:rsidRDefault="002708CD" w:rsidP="002708CD">
      <w:pPr>
        <w:jc w:val="center"/>
        <w:rPr>
          <w:rFonts w:ascii="Arial" w:hAnsi="Arial" w:cs="Arial"/>
          <w:lang w:val="en-GB"/>
        </w:rPr>
      </w:pPr>
      <w:proofErr w:type="spellStart"/>
      <w:proofErr w:type="gramStart"/>
      <w:r w:rsidRPr="003F47F0">
        <w:rPr>
          <w:rFonts w:ascii="Arial" w:hAnsi="Arial" w:cs="Arial"/>
          <w:i/>
          <w:iCs/>
          <w:lang w:val="en-GB"/>
        </w:rPr>
        <w:t>ofBangladesh</w:t>
      </w:r>
      <w:proofErr w:type="spellEnd"/>
      <w:proofErr w:type="gramEnd"/>
      <w:r w:rsidRPr="003F47F0">
        <w:rPr>
          <w:rFonts w:ascii="Arial" w:hAnsi="Arial" w:cs="Arial"/>
          <w:i/>
          <w:iCs/>
          <w:lang w:val="en-GB"/>
        </w:rPr>
        <w:t xml:space="preserve"> in accordance with ITT </w:t>
      </w:r>
      <w:r w:rsidR="0016216C">
        <w:rPr>
          <w:rFonts w:ascii="Arial" w:hAnsi="Arial" w:cs="Arial"/>
          <w:i/>
          <w:iCs/>
          <w:lang w:val="en-GB"/>
        </w:rPr>
        <w:t>Sub</w:t>
      </w:r>
      <w:r w:rsidRPr="003F47F0">
        <w:rPr>
          <w:rFonts w:ascii="Arial" w:hAnsi="Arial" w:cs="Arial"/>
          <w:i/>
          <w:iCs/>
          <w:lang w:val="en-GB"/>
        </w:rPr>
        <w:t>Clause</w:t>
      </w:r>
      <w:r w:rsidR="00C24938">
        <w:rPr>
          <w:rFonts w:ascii="Arial" w:hAnsi="Arial" w:cs="Arial"/>
          <w:i/>
          <w:iCs/>
          <w:lang w:val="en-GB"/>
        </w:rPr>
        <w:t>6</w:t>
      </w:r>
      <w:r w:rsidR="00FF4FAE">
        <w:rPr>
          <w:rFonts w:ascii="Arial" w:hAnsi="Arial" w:cs="Arial"/>
          <w:i/>
          <w:iCs/>
          <w:lang w:val="en-GB"/>
        </w:rPr>
        <w:t>3</w:t>
      </w:r>
      <w:r w:rsidR="0016216C">
        <w:rPr>
          <w:rFonts w:ascii="Arial" w:hAnsi="Arial" w:cs="Arial"/>
          <w:i/>
          <w:iCs/>
          <w:lang w:val="en-GB"/>
        </w:rPr>
        <w:t>.1</w:t>
      </w:r>
      <w:r w:rsidRPr="003F47F0">
        <w:rPr>
          <w:rFonts w:ascii="Arial" w:hAnsi="Arial" w:cs="Arial"/>
          <w:i/>
          <w:iCs/>
          <w:lang w:val="en-GB"/>
        </w:rPr>
        <w:t>]</w:t>
      </w:r>
    </w:p>
    <w:p w:rsidR="002708CD" w:rsidRPr="003F47F0" w:rsidRDefault="002708CD">
      <w:pPr>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Contract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2708CD">
            <w:pPr>
              <w:rPr>
                <w:rFonts w:ascii="Arial" w:hAnsi="Arial" w:cs="Arial"/>
                <w:lang w:val="en-GB"/>
              </w:rPr>
            </w:pPr>
          </w:p>
          <w:p w:rsidR="002708CD" w:rsidRPr="003F47F0" w:rsidRDefault="002708CD">
            <w:pPr>
              <w:rPr>
                <w:rFonts w:ascii="Arial" w:hAnsi="Arial" w:cs="Arial"/>
                <w:lang w:val="en-GB"/>
              </w:rPr>
            </w:pPr>
            <w:bookmarkStart w:id="809" w:name="_Toc50275656"/>
            <w:r w:rsidRPr="003F47F0">
              <w:rPr>
                <w:rFonts w:ascii="Arial" w:hAnsi="Arial" w:cs="Arial"/>
                <w:lang w:val="en-GB"/>
              </w:rPr>
              <w:t xml:space="preserve">[Name and address of </w:t>
            </w:r>
            <w:r w:rsidR="00097679">
              <w:rPr>
                <w:rFonts w:ascii="Arial" w:hAnsi="Arial" w:cs="Arial"/>
                <w:lang w:val="en-GB"/>
              </w:rPr>
              <w:t>Procuring Entity</w:t>
            </w:r>
            <w:r w:rsidRPr="003F47F0">
              <w:rPr>
                <w:rFonts w:ascii="Arial" w:hAnsi="Arial" w:cs="Arial"/>
                <w:lang w:val="en-GB"/>
              </w:rPr>
              <w:t>]</w:t>
            </w:r>
            <w:bookmarkEnd w:id="809"/>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AF162D" w:rsidRPr="00AF162D" w:rsidRDefault="00AF162D" w:rsidP="00AF162D">
      <w:pPr>
        <w:rPr>
          <w:rFonts w:ascii="Arial" w:hAnsi="Arial" w:cs="Arial"/>
          <w:bCs/>
          <w:sz w:val="22"/>
          <w:szCs w:val="22"/>
          <w:lang w:val="en-GB"/>
        </w:rPr>
      </w:pPr>
    </w:p>
    <w:p w:rsidR="002708CD" w:rsidRPr="00AF162D" w:rsidRDefault="002708CD" w:rsidP="00EC6D6C">
      <w:pPr>
        <w:jc w:val="center"/>
        <w:rPr>
          <w:rFonts w:ascii="Arial" w:hAnsi="Arial" w:cs="Arial"/>
          <w:lang w:val="en-GB"/>
        </w:rPr>
      </w:pPr>
      <w:r w:rsidRPr="003F47F0">
        <w:rPr>
          <w:rFonts w:ascii="Arial" w:hAnsi="Arial" w:cs="Arial"/>
          <w:b/>
          <w:bCs/>
          <w:lang w:val="en-GB"/>
        </w:rPr>
        <w:t xml:space="preserve">PERFORMANCE GUARANTEE No: </w:t>
      </w:r>
      <w:r w:rsidR="00AF162D" w:rsidRPr="00AF162D">
        <w:rPr>
          <w:rFonts w:ascii="Arial" w:hAnsi="Arial" w:cs="Arial"/>
          <w:bCs/>
          <w:i/>
          <w:lang w:val="en-GB"/>
        </w:rPr>
        <w:t>[insert number]</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We have been informed that </w:t>
      </w:r>
      <w:r w:rsidRPr="003F47F0">
        <w:rPr>
          <w:rFonts w:ascii="Arial" w:hAnsi="Arial" w:cs="Arial"/>
          <w:i/>
          <w:iCs/>
          <w:lang w:val="en-GB"/>
        </w:rPr>
        <w:t>[name of supplier]</w:t>
      </w:r>
      <w:r w:rsidRPr="003F47F0">
        <w:rPr>
          <w:rFonts w:ascii="Arial" w:hAnsi="Arial" w:cs="Arial"/>
          <w:lang w:val="en-GB"/>
        </w:rPr>
        <w:t xml:space="preserve"> (hereinafter called “the Supplier”) has undertaken, pursuant to Contract No </w:t>
      </w:r>
      <w:r w:rsidRPr="003F47F0">
        <w:rPr>
          <w:rFonts w:ascii="Arial" w:hAnsi="Arial" w:cs="Arial"/>
          <w:i/>
          <w:iCs/>
          <w:lang w:val="en-GB"/>
        </w:rPr>
        <w:t>[reference number of Contract]</w:t>
      </w:r>
      <w:r w:rsidRPr="003F47F0">
        <w:rPr>
          <w:rFonts w:ascii="Arial" w:hAnsi="Arial" w:cs="Arial"/>
          <w:lang w:val="en-GB"/>
        </w:rPr>
        <w:t xml:space="preserve"> dated </w:t>
      </w:r>
      <w:r w:rsidRPr="003F47F0">
        <w:rPr>
          <w:rFonts w:ascii="Arial" w:hAnsi="Arial" w:cs="Arial"/>
          <w:i/>
          <w:iCs/>
          <w:lang w:val="en-GB"/>
        </w:rPr>
        <w:t>[date of Contract]</w:t>
      </w:r>
      <w:r w:rsidRPr="003F47F0">
        <w:rPr>
          <w:rFonts w:ascii="Arial" w:hAnsi="Arial" w:cs="Arial"/>
          <w:lang w:val="en-GB"/>
        </w:rPr>
        <w:t xml:space="preserve"> (hereinafter called “the Contract”) for the supply of </w:t>
      </w:r>
      <w:r w:rsidRPr="003F47F0">
        <w:rPr>
          <w:rFonts w:ascii="Arial" w:hAnsi="Arial" w:cs="Arial"/>
          <w:i/>
          <w:iCs/>
          <w:lang w:val="en-GB"/>
        </w:rPr>
        <w:t>[description of goods and related services]</w:t>
      </w:r>
      <w:r w:rsidRPr="003F47F0">
        <w:rPr>
          <w:rFonts w:ascii="Arial" w:hAnsi="Arial" w:cs="Arial"/>
          <w:lang w:val="en-GB"/>
        </w:rPr>
        <w:t xml:space="preserve"> under the Contract.</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Furthermore, we understand that, according to your conditions, Contracts must be supported by a performance guarantee.</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At the request of the Supplier, we </w:t>
      </w:r>
      <w:r w:rsidRPr="003F47F0">
        <w:rPr>
          <w:rFonts w:ascii="Arial" w:hAnsi="Arial" w:cs="Arial"/>
          <w:i/>
          <w:iCs/>
          <w:lang w:val="en-GB"/>
        </w:rPr>
        <w:t>[name of bank]</w:t>
      </w:r>
      <w:r w:rsidRPr="003F47F0">
        <w:rPr>
          <w:rFonts w:ascii="Arial" w:hAnsi="Arial" w:cs="Arial"/>
          <w:lang w:val="en-GB"/>
        </w:rPr>
        <w:t xml:space="preserve"> hereby irrevocably</w:t>
      </w:r>
      <w:r w:rsidR="00471A43">
        <w:rPr>
          <w:rFonts w:ascii="Arial" w:hAnsi="Arial" w:cs="Arial"/>
          <w:lang w:val="en-GB"/>
        </w:rPr>
        <w:t xml:space="preserve"> unconditionally</w:t>
      </w:r>
      <w:r w:rsidRPr="003F47F0">
        <w:rPr>
          <w:rFonts w:ascii="Arial" w:hAnsi="Arial" w:cs="Arial"/>
          <w:lang w:val="en-GB"/>
        </w:rPr>
        <w:t xml:space="preserve"> undertake to pay you, without cavil or argument, any sum or sums not exceeding in total an amount of </w:t>
      </w:r>
      <w:proofErr w:type="spellStart"/>
      <w:r w:rsidRPr="003F47F0">
        <w:rPr>
          <w:rFonts w:ascii="Arial" w:hAnsi="Arial" w:cs="Arial"/>
          <w:lang w:val="en-GB"/>
        </w:rPr>
        <w:t>Tk</w:t>
      </w:r>
      <w:proofErr w:type="spellEnd"/>
      <w:r w:rsidRPr="003F47F0">
        <w:rPr>
          <w:rFonts w:ascii="Arial" w:hAnsi="Arial" w:cs="Arial"/>
          <w:i/>
          <w:iCs/>
          <w:lang w:val="en-GB"/>
        </w:rPr>
        <w:t>[insert amount in figures and in words]</w:t>
      </w:r>
      <w:r w:rsidRPr="003F47F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 xml:space="preserve">This guarantee is valid until </w:t>
      </w:r>
      <w:r w:rsidRPr="003F47F0">
        <w:rPr>
          <w:rFonts w:ascii="Arial" w:hAnsi="Arial" w:cs="Arial"/>
          <w:i/>
          <w:iCs/>
          <w:lang w:val="en-GB"/>
        </w:rPr>
        <w:t>[date of validity of guarantee]</w:t>
      </w:r>
      <w:r w:rsidRPr="003F47F0">
        <w:rPr>
          <w:rFonts w:ascii="Arial" w:hAnsi="Arial" w:cs="Arial"/>
          <w:lang w:val="en-GB"/>
        </w:rPr>
        <w:t>, consequently, we must receive at the above-mentioned office any demand for payment under this guarantee on or before that date.</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4B2F2F" w:rsidRDefault="00FE6B6F">
      <w:pPr>
        <w:pStyle w:val="FootnoteText"/>
        <w:rPr>
          <w:rFonts w:ascii="Arial" w:hAnsi="Arial" w:cs="Arial"/>
          <w:i/>
          <w:sz w:val="22"/>
          <w:szCs w:val="22"/>
          <w:lang w:val="en-GB"/>
        </w:rPr>
      </w:pPr>
      <w:r w:rsidRPr="004B2F2F">
        <w:rPr>
          <w:rFonts w:ascii="Arial" w:hAnsi="Arial" w:cs="Arial"/>
          <w:i/>
          <w:sz w:val="22"/>
          <w:szCs w:val="22"/>
          <w:lang w:val="en-GB"/>
        </w:rPr>
        <w:t>[</w:t>
      </w:r>
      <w:r w:rsidR="007A75D3" w:rsidRPr="004B2F2F">
        <w:rPr>
          <w:rFonts w:ascii="Arial" w:hAnsi="Arial" w:cs="Arial"/>
          <w:i/>
          <w:sz w:val="22"/>
          <w:szCs w:val="22"/>
          <w:lang w:val="en-GB"/>
        </w:rPr>
        <w:t>Signatures</w:t>
      </w:r>
      <w:r w:rsidRPr="004B2F2F">
        <w:rPr>
          <w:rFonts w:ascii="Arial" w:hAnsi="Arial" w:cs="Arial"/>
          <w:i/>
          <w:sz w:val="22"/>
          <w:szCs w:val="22"/>
          <w:lang w:val="en-GB"/>
        </w:rPr>
        <w:t xml:space="preserve"> of authorized representatives of the </w:t>
      </w:r>
      <w:r w:rsidR="007A75D3" w:rsidRPr="004B2F2F">
        <w:rPr>
          <w:rFonts w:ascii="Arial" w:hAnsi="Arial" w:cs="Arial"/>
          <w:i/>
          <w:sz w:val="22"/>
          <w:szCs w:val="22"/>
          <w:lang w:val="en-GB"/>
        </w:rPr>
        <w:t>bank]</w:t>
      </w:r>
    </w:p>
    <w:p w:rsidR="00FE6B6F" w:rsidRPr="003F47F0" w:rsidRDefault="00FE6B6F">
      <w:pPr>
        <w:pStyle w:val="FootnoteText"/>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3F47F0">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Signature</w:t>
            </w:r>
          </w:p>
        </w:tc>
        <w:tc>
          <w:tcPr>
            <w:tcW w:w="4487"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FE375D">
            <w:pPr>
              <w:jc w:val="both"/>
              <w:rPr>
                <w:rFonts w:ascii="Arial" w:hAnsi="Arial" w:cs="Arial"/>
                <w:lang w:val="en-GB"/>
              </w:rPr>
            </w:pPr>
            <w:r>
              <w:rPr>
                <w:rFonts w:ascii="Arial" w:hAnsi="Arial" w:cs="Arial"/>
                <w:lang w:val="en-GB"/>
              </w:rPr>
              <w:t>Seal</w:t>
            </w:r>
          </w:p>
        </w:tc>
      </w:tr>
    </w:tbl>
    <w:p w:rsidR="002708CD" w:rsidRPr="003F47F0" w:rsidRDefault="002708CD">
      <w:pPr>
        <w:jc w:val="both"/>
        <w:rPr>
          <w:rFonts w:ascii="Arial" w:hAnsi="Arial" w:cs="Arial"/>
          <w:lang w:val="en-GB"/>
        </w:rPr>
      </w:pPr>
    </w:p>
    <w:p w:rsidR="002708CD" w:rsidRPr="003F47F0" w:rsidRDefault="002708CD" w:rsidP="00002740">
      <w:pPr>
        <w:rPr>
          <w:lang w:val="en-GB"/>
        </w:rPr>
      </w:pPr>
      <w:r w:rsidRPr="003F47F0">
        <w:rPr>
          <w:sz w:val="20"/>
          <w:lang w:val="en-GB"/>
        </w:rPr>
        <w:br w:type="page"/>
      </w:r>
      <w:bookmarkStart w:id="810" w:name="_Toc50275657"/>
      <w:r w:rsidRPr="003F47F0">
        <w:rPr>
          <w:lang w:val="en-GB"/>
        </w:rPr>
        <w:lastRenderedPageBreak/>
        <w:t>Bank Guarantee for Advance Payment (Form PG</w:t>
      </w:r>
      <w:r w:rsidR="00FE6B6F">
        <w:rPr>
          <w:lang w:val="en-GB"/>
        </w:rPr>
        <w:t>3</w:t>
      </w:r>
      <w:r w:rsidRPr="003F47F0">
        <w:rPr>
          <w:lang w:val="en-GB"/>
        </w:rPr>
        <w:t xml:space="preserve"> – 1</w:t>
      </w:r>
      <w:r w:rsidR="0072581A">
        <w:rPr>
          <w:lang w:val="en-GB"/>
        </w:rPr>
        <w:t>2</w:t>
      </w:r>
      <w:r w:rsidRPr="003F47F0">
        <w:rPr>
          <w:lang w:val="en-GB"/>
        </w:rPr>
        <w:t>)</w:t>
      </w:r>
      <w:bookmarkEnd w:id="810"/>
    </w:p>
    <w:p w:rsidR="002708CD" w:rsidRPr="003F47F0" w:rsidRDefault="002708CD">
      <w:pPr>
        <w:jc w:val="both"/>
        <w:rPr>
          <w:rFonts w:ascii="Arial" w:hAnsi="Arial" w:cs="Arial"/>
          <w:lang w:val="en-GB"/>
        </w:rPr>
      </w:pPr>
    </w:p>
    <w:p w:rsidR="002708CD" w:rsidRPr="00EC6D6C" w:rsidRDefault="002708CD" w:rsidP="00E27CC1">
      <w:pPr>
        <w:jc w:val="center"/>
        <w:rPr>
          <w:rFonts w:ascii="Arial" w:hAnsi="Arial" w:cs="Arial"/>
          <w:i/>
          <w:iCs/>
          <w:sz w:val="22"/>
          <w:szCs w:val="22"/>
          <w:lang w:val="en-GB"/>
        </w:rPr>
      </w:pPr>
      <w:r w:rsidRPr="00EC6D6C">
        <w:rPr>
          <w:rFonts w:ascii="Arial" w:hAnsi="Arial" w:cs="Arial"/>
          <w:i/>
          <w:iCs/>
          <w:sz w:val="22"/>
          <w:szCs w:val="22"/>
          <w:lang w:val="en-GB"/>
        </w:rPr>
        <w:t>[</w:t>
      </w:r>
      <w:proofErr w:type="gramStart"/>
      <w:r w:rsidRPr="00EC6D6C">
        <w:rPr>
          <w:rFonts w:ascii="Arial" w:hAnsi="Arial" w:cs="Arial"/>
          <w:i/>
          <w:iCs/>
          <w:sz w:val="22"/>
          <w:szCs w:val="22"/>
          <w:lang w:val="en-GB"/>
        </w:rPr>
        <w:t>this</w:t>
      </w:r>
      <w:proofErr w:type="gramEnd"/>
      <w:r w:rsidRPr="00EC6D6C">
        <w:rPr>
          <w:rFonts w:ascii="Arial" w:hAnsi="Arial" w:cs="Arial"/>
          <w:i/>
          <w:iCs/>
          <w:sz w:val="22"/>
          <w:szCs w:val="22"/>
          <w:lang w:val="en-GB"/>
        </w:rPr>
        <w:t xml:space="preserve"> is the format for the Advance Payment Security to be issued by a scheduled </w:t>
      </w:r>
      <w:r w:rsidR="00BE61AC" w:rsidRPr="00EC6D6C">
        <w:rPr>
          <w:rFonts w:ascii="Arial" w:hAnsi="Arial" w:cs="Arial"/>
          <w:i/>
          <w:iCs/>
          <w:sz w:val="22"/>
          <w:szCs w:val="22"/>
          <w:lang w:val="en-GB"/>
        </w:rPr>
        <w:t>B</w:t>
      </w:r>
      <w:r w:rsidRPr="00EC6D6C">
        <w:rPr>
          <w:rFonts w:ascii="Arial" w:hAnsi="Arial" w:cs="Arial"/>
          <w:i/>
          <w:iCs/>
          <w:sz w:val="22"/>
          <w:szCs w:val="22"/>
          <w:lang w:val="en-GB"/>
        </w:rPr>
        <w:t xml:space="preserve">ank of Bangladesh in accordance with GCC Clause </w:t>
      </w:r>
      <w:r w:rsidR="00DF53ED" w:rsidRPr="00EC6D6C">
        <w:rPr>
          <w:rFonts w:ascii="Arial" w:hAnsi="Arial" w:cs="Arial"/>
          <w:i/>
          <w:iCs/>
          <w:sz w:val="22"/>
          <w:szCs w:val="22"/>
          <w:lang w:val="en-GB"/>
        </w:rPr>
        <w:t>2</w:t>
      </w:r>
      <w:r w:rsidR="00FF4FAE" w:rsidRPr="00EC6D6C">
        <w:rPr>
          <w:rFonts w:ascii="Arial" w:hAnsi="Arial" w:cs="Arial"/>
          <w:i/>
          <w:iCs/>
          <w:sz w:val="22"/>
          <w:szCs w:val="22"/>
          <w:lang w:val="en-GB"/>
        </w:rPr>
        <w:t>6</w:t>
      </w:r>
      <w:r w:rsidRPr="00EC6D6C">
        <w:rPr>
          <w:rFonts w:ascii="Arial" w:hAnsi="Arial" w:cs="Arial"/>
          <w:i/>
          <w:iCs/>
          <w:sz w:val="22"/>
          <w:szCs w:val="22"/>
          <w:lang w:val="en-GB"/>
        </w:rPr>
        <w:t>.1]</w:t>
      </w:r>
    </w:p>
    <w:p w:rsidR="002708CD" w:rsidRPr="00EC6D6C" w:rsidRDefault="002708CD">
      <w:pPr>
        <w:rPr>
          <w:rFonts w:ascii="Arial" w:hAnsi="Arial" w:cs="Arial"/>
          <w:sz w:val="18"/>
          <w:szCs w:val="18"/>
          <w:lang w:val="en-GB"/>
        </w:rPr>
      </w:pPr>
    </w:p>
    <w:tbl>
      <w:tblPr>
        <w:tblW w:w="0" w:type="auto"/>
        <w:tblInd w:w="108" w:type="dxa"/>
        <w:tblLook w:val="0000" w:firstRow="0" w:lastRow="0" w:firstColumn="0" w:lastColumn="0" w:noHBand="0" w:noVBand="0"/>
      </w:tblPr>
      <w:tblGrid>
        <w:gridCol w:w="4476"/>
        <w:gridCol w:w="4445"/>
      </w:tblGrid>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Contract No:</w:t>
            </w:r>
          </w:p>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r w:rsidRPr="003F47F0">
              <w:rPr>
                <w:rFonts w:ascii="Arial" w:hAnsi="Arial" w:cs="Arial"/>
                <w:lang w:val="en-GB"/>
              </w:rPr>
              <w:t>Date:</w:t>
            </w:r>
          </w:p>
        </w:tc>
      </w:tr>
      <w:tr w:rsidR="002708CD" w:rsidRPr="003F47F0">
        <w:tc>
          <w:tcPr>
            <w:tcW w:w="4513" w:type="dxa"/>
          </w:tcPr>
          <w:p w:rsidR="002708CD" w:rsidRPr="003F47F0" w:rsidRDefault="002708CD">
            <w:pPr>
              <w:jc w:val="both"/>
              <w:rPr>
                <w:rFonts w:ascii="Arial" w:hAnsi="Arial" w:cs="Arial"/>
                <w:lang w:val="en-GB"/>
              </w:rPr>
            </w:pPr>
          </w:p>
        </w:tc>
        <w:tc>
          <w:tcPr>
            <w:tcW w:w="4487" w:type="dxa"/>
          </w:tcPr>
          <w:p w:rsidR="002708CD" w:rsidRPr="003F47F0" w:rsidRDefault="002708CD">
            <w:pPr>
              <w:jc w:val="both"/>
              <w:rPr>
                <w:rFonts w:ascii="Arial" w:hAnsi="Arial" w:cs="Arial"/>
                <w:lang w:val="en-GB"/>
              </w:rPr>
            </w:pPr>
          </w:p>
        </w:tc>
      </w:tr>
      <w:tr w:rsidR="002708CD" w:rsidRPr="003F47F0">
        <w:tc>
          <w:tcPr>
            <w:tcW w:w="4513" w:type="dxa"/>
          </w:tcPr>
          <w:p w:rsidR="002708CD" w:rsidRPr="003F47F0" w:rsidRDefault="002708CD">
            <w:pPr>
              <w:jc w:val="both"/>
              <w:rPr>
                <w:rFonts w:ascii="Arial" w:hAnsi="Arial" w:cs="Arial"/>
                <w:lang w:val="en-GB"/>
              </w:rPr>
            </w:pPr>
            <w:r w:rsidRPr="003F47F0">
              <w:rPr>
                <w:rFonts w:ascii="Arial" w:hAnsi="Arial" w:cs="Arial"/>
                <w:lang w:val="en-GB"/>
              </w:rPr>
              <w:t>To:</w:t>
            </w:r>
          </w:p>
          <w:p w:rsidR="002708CD" w:rsidRPr="003F47F0" w:rsidRDefault="002708CD">
            <w:pPr>
              <w:rPr>
                <w:rFonts w:ascii="Arial" w:hAnsi="Arial" w:cs="Arial"/>
                <w:lang w:val="en-GB"/>
              </w:rPr>
            </w:pPr>
          </w:p>
          <w:p w:rsidR="002708CD" w:rsidRPr="003F47F0" w:rsidRDefault="002708CD">
            <w:pPr>
              <w:rPr>
                <w:rFonts w:ascii="Arial" w:hAnsi="Arial" w:cs="Arial"/>
                <w:lang w:val="en-GB"/>
              </w:rPr>
            </w:pPr>
            <w:bookmarkStart w:id="811" w:name="_Toc50275658"/>
            <w:r w:rsidRPr="003F47F0">
              <w:rPr>
                <w:rFonts w:ascii="Arial" w:hAnsi="Arial" w:cs="Arial"/>
                <w:lang w:val="en-GB"/>
              </w:rPr>
              <w:t xml:space="preserve">[Name and address of </w:t>
            </w:r>
            <w:r w:rsidR="00097679">
              <w:rPr>
                <w:rFonts w:ascii="Arial" w:hAnsi="Arial" w:cs="Arial"/>
                <w:lang w:val="en-GB"/>
              </w:rPr>
              <w:t>Procuring Entity</w:t>
            </w:r>
            <w:r w:rsidRPr="003F47F0">
              <w:rPr>
                <w:rFonts w:ascii="Arial" w:hAnsi="Arial" w:cs="Arial"/>
                <w:lang w:val="en-GB"/>
              </w:rPr>
              <w:t>]</w:t>
            </w:r>
            <w:bookmarkEnd w:id="811"/>
          </w:p>
          <w:p w:rsidR="002708CD" w:rsidRPr="003F47F0" w:rsidRDefault="002708CD">
            <w:pPr>
              <w:pStyle w:val="FootnoteText"/>
              <w:rPr>
                <w:rFonts w:ascii="Arial" w:hAnsi="Arial" w:cs="Arial"/>
                <w:lang w:val="en-GB"/>
              </w:rPr>
            </w:pPr>
          </w:p>
        </w:tc>
        <w:tc>
          <w:tcPr>
            <w:tcW w:w="4487" w:type="dxa"/>
          </w:tcPr>
          <w:p w:rsidR="002708CD" w:rsidRPr="003F47F0" w:rsidRDefault="002708CD">
            <w:pPr>
              <w:jc w:val="both"/>
              <w:rPr>
                <w:rFonts w:ascii="Arial" w:hAnsi="Arial" w:cs="Arial"/>
                <w:lang w:val="en-GB"/>
              </w:rPr>
            </w:pPr>
          </w:p>
        </w:tc>
      </w:tr>
    </w:tbl>
    <w:p w:rsidR="002708CD" w:rsidRPr="003F47F0" w:rsidRDefault="002708CD">
      <w:pPr>
        <w:jc w:val="both"/>
        <w:rPr>
          <w:rFonts w:ascii="Arial" w:hAnsi="Arial" w:cs="Arial"/>
          <w:lang w:val="en-GB"/>
        </w:rPr>
      </w:pPr>
    </w:p>
    <w:p w:rsidR="003D5F30" w:rsidRPr="003D5F30" w:rsidRDefault="002708CD" w:rsidP="003D5F30">
      <w:pPr>
        <w:jc w:val="center"/>
        <w:rPr>
          <w:rFonts w:ascii="Arial" w:hAnsi="Arial" w:cs="Arial"/>
          <w:sz w:val="18"/>
          <w:szCs w:val="18"/>
          <w:lang w:val="en-GB"/>
        </w:rPr>
      </w:pPr>
      <w:r w:rsidRPr="003F47F0">
        <w:rPr>
          <w:rFonts w:ascii="Arial" w:hAnsi="Arial" w:cs="Arial"/>
          <w:b/>
          <w:bCs/>
          <w:lang w:val="en-GB"/>
        </w:rPr>
        <w:t xml:space="preserve">ADVANCE PAYMENT GUARANTEE No: </w:t>
      </w:r>
      <w:r w:rsidR="003D5F30" w:rsidRPr="003D5F30">
        <w:rPr>
          <w:rFonts w:ascii="Arial" w:hAnsi="Arial" w:cs="Arial"/>
          <w:bCs/>
          <w:sz w:val="18"/>
          <w:szCs w:val="18"/>
          <w:lang w:val="en-GB"/>
        </w:rPr>
        <w:t>[i</w:t>
      </w:r>
      <w:r w:rsidR="00613DD9">
        <w:rPr>
          <w:rFonts w:ascii="Arial" w:hAnsi="Arial" w:cs="Arial"/>
          <w:bCs/>
          <w:sz w:val="18"/>
          <w:szCs w:val="18"/>
          <w:lang w:val="en-GB"/>
        </w:rPr>
        <w:t>n</w:t>
      </w:r>
      <w:r w:rsidR="003D5F30" w:rsidRPr="003D5F30">
        <w:rPr>
          <w:rFonts w:ascii="Arial" w:hAnsi="Arial" w:cs="Arial"/>
          <w:bCs/>
          <w:sz w:val="18"/>
          <w:szCs w:val="18"/>
          <w:lang w:val="en-GB"/>
        </w:rPr>
        <w:t xml:space="preserve">sert number] </w:t>
      </w:r>
    </w:p>
    <w:p w:rsidR="002708CD" w:rsidRPr="003F47F0" w:rsidRDefault="002708CD">
      <w:pPr>
        <w:jc w:val="center"/>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We have been informed that </w:t>
      </w:r>
      <w:r w:rsidRPr="003F47F0">
        <w:rPr>
          <w:rFonts w:ascii="Arial" w:hAnsi="Arial" w:cs="Arial"/>
          <w:i/>
          <w:iCs/>
          <w:lang w:val="en-GB"/>
        </w:rPr>
        <w:t>[name of supplier]</w:t>
      </w:r>
      <w:r w:rsidRPr="003F47F0">
        <w:rPr>
          <w:rFonts w:ascii="Arial" w:hAnsi="Arial" w:cs="Arial"/>
          <w:lang w:val="en-GB"/>
        </w:rPr>
        <w:t xml:space="preserve"> (hereinafter called “the Supplier”) has undertaken, pursuant to Contract No </w:t>
      </w:r>
      <w:r w:rsidRPr="003F47F0">
        <w:rPr>
          <w:rFonts w:ascii="Arial" w:hAnsi="Arial" w:cs="Arial"/>
          <w:i/>
          <w:iCs/>
          <w:lang w:val="en-GB"/>
        </w:rPr>
        <w:t>[reference number of Contract]</w:t>
      </w:r>
      <w:r w:rsidRPr="003F47F0">
        <w:rPr>
          <w:rFonts w:ascii="Arial" w:hAnsi="Arial" w:cs="Arial"/>
          <w:lang w:val="en-GB"/>
        </w:rPr>
        <w:t xml:space="preserve"> dated </w:t>
      </w:r>
      <w:r w:rsidRPr="003F47F0">
        <w:rPr>
          <w:rFonts w:ascii="Arial" w:hAnsi="Arial" w:cs="Arial"/>
          <w:i/>
          <w:iCs/>
          <w:lang w:val="en-GB"/>
        </w:rPr>
        <w:t>[date of Contract]</w:t>
      </w:r>
      <w:r w:rsidRPr="003F47F0">
        <w:rPr>
          <w:rFonts w:ascii="Arial" w:hAnsi="Arial" w:cs="Arial"/>
          <w:lang w:val="en-GB"/>
        </w:rPr>
        <w:t xml:space="preserve"> (hereinafter called “the Contract”) for the supply of </w:t>
      </w:r>
      <w:r w:rsidRPr="003F47F0">
        <w:rPr>
          <w:rFonts w:ascii="Arial" w:hAnsi="Arial" w:cs="Arial"/>
          <w:i/>
          <w:iCs/>
          <w:lang w:val="en-GB"/>
        </w:rPr>
        <w:t>[description of goods and related services]</w:t>
      </w:r>
      <w:r w:rsidRPr="003F47F0">
        <w:rPr>
          <w:rFonts w:ascii="Arial" w:hAnsi="Arial" w:cs="Arial"/>
          <w:lang w:val="en-GB"/>
        </w:rPr>
        <w:t xml:space="preserve"> under the Contract.</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Furthermore, we understand that, according to your Particular Conditions of Contract Clause 2</w:t>
      </w:r>
      <w:r w:rsidR="00BE61AC">
        <w:rPr>
          <w:rFonts w:ascii="Arial" w:hAnsi="Arial" w:cs="Arial"/>
          <w:lang w:val="en-GB"/>
        </w:rPr>
        <w:t>5</w:t>
      </w:r>
      <w:r w:rsidRPr="003F47F0">
        <w:rPr>
          <w:rFonts w:ascii="Arial" w:hAnsi="Arial" w:cs="Arial"/>
          <w:lang w:val="en-GB"/>
        </w:rPr>
        <w:t>.1, Advance Payment(s) on Contracts must be supported by a</w:t>
      </w:r>
      <w:r w:rsidR="00BE61AC">
        <w:rPr>
          <w:rFonts w:ascii="Arial" w:hAnsi="Arial" w:cs="Arial"/>
          <w:lang w:val="en-GB"/>
        </w:rPr>
        <w:t xml:space="preserve">n </w:t>
      </w:r>
      <w:r w:rsidR="00D61511">
        <w:rPr>
          <w:rFonts w:ascii="Arial" w:hAnsi="Arial" w:cs="Arial"/>
          <w:lang w:val="en-GB"/>
        </w:rPr>
        <w:t xml:space="preserve">irrevocable </w:t>
      </w:r>
      <w:r w:rsidR="00D61511" w:rsidRPr="003F47F0">
        <w:rPr>
          <w:rFonts w:ascii="Arial" w:hAnsi="Arial" w:cs="Arial"/>
          <w:lang w:val="en-GB"/>
        </w:rPr>
        <w:t>unconditional</w:t>
      </w:r>
      <w:r w:rsidR="00DA04FF">
        <w:rPr>
          <w:rFonts w:ascii="Arial" w:hAnsi="Arial" w:cs="Arial"/>
          <w:lang w:val="en-GB"/>
        </w:rPr>
        <w:t xml:space="preserve"> </w:t>
      </w:r>
      <w:r w:rsidR="00BE61AC">
        <w:rPr>
          <w:rFonts w:ascii="Arial" w:hAnsi="Arial" w:cs="Arial"/>
          <w:lang w:val="en-GB"/>
        </w:rPr>
        <w:t>B</w:t>
      </w:r>
      <w:r w:rsidRPr="003F47F0">
        <w:rPr>
          <w:rFonts w:ascii="Arial" w:hAnsi="Arial" w:cs="Arial"/>
          <w:lang w:val="en-GB"/>
        </w:rPr>
        <w:t>ank</w:t>
      </w:r>
      <w:r w:rsidR="00DA04FF">
        <w:rPr>
          <w:rFonts w:ascii="Arial" w:hAnsi="Arial" w:cs="Arial"/>
          <w:lang w:val="en-GB"/>
        </w:rPr>
        <w:t xml:space="preserve"> </w:t>
      </w:r>
      <w:r w:rsidR="00BE61AC">
        <w:rPr>
          <w:rFonts w:ascii="Arial" w:hAnsi="Arial" w:cs="Arial"/>
          <w:lang w:val="en-GB"/>
        </w:rPr>
        <w:t>G</w:t>
      </w:r>
      <w:r w:rsidRPr="003F47F0">
        <w:rPr>
          <w:rFonts w:ascii="Arial" w:hAnsi="Arial" w:cs="Arial"/>
          <w:lang w:val="en-GB"/>
        </w:rPr>
        <w:t>uarantee.</w:t>
      </w:r>
    </w:p>
    <w:p w:rsidR="002708CD" w:rsidRPr="003F47F0" w:rsidRDefault="002708CD">
      <w:pPr>
        <w:jc w:val="both"/>
        <w:rPr>
          <w:rFonts w:ascii="Arial" w:hAnsi="Arial" w:cs="Arial"/>
          <w:lang w:val="en-GB"/>
        </w:rPr>
      </w:pPr>
    </w:p>
    <w:p w:rsidR="002708CD" w:rsidRPr="003F47F0" w:rsidRDefault="002708CD" w:rsidP="002708CD">
      <w:pPr>
        <w:jc w:val="both"/>
        <w:rPr>
          <w:rFonts w:ascii="Arial" w:hAnsi="Arial" w:cs="Arial"/>
          <w:lang w:val="en-GB"/>
        </w:rPr>
      </w:pPr>
      <w:r w:rsidRPr="003F47F0">
        <w:rPr>
          <w:rFonts w:ascii="Arial" w:hAnsi="Arial" w:cs="Arial"/>
          <w:lang w:val="en-GB"/>
        </w:rPr>
        <w:t xml:space="preserve">At the request of the Supplier, we </w:t>
      </w:r>
      <w:r w:rsidRPr="003F47F0">
        <w:rPr>
          <w:rFonts w:ascii="Arial" w:hAnsi="Arial" w:cs="Arial"/>
          <w:i/>
          <w:iCs/>
          <w:lang w:val="en-GB"/>
        </w:rPr>
        <w:t>[name of bank]</w:t>
      </w:r>
      <w:r w:rsidRPr="003F47F0">
        <w:rPr>
          <w:rFonts w:ascii="Arial" w:hAnsi="Arial" w:cs="Arial"/>
          <w:lang w:val="en-GB"/>
        </w:rPr>
        <w:t xml:space="preserve"> hereby irrevocably</w:t>
      </w:r>
      <w:r w:rsidR="00471A43">
        <w:rPr>
          <w:rFonts w:ascii="Arial" w:hAnsi="Arial" w:cs="Arial"/>
          <w:lang w:val="en-GB"/>
        </w:rPr>
        <w:t xml:space="preserve"> unconditionally </w:t>
      </w:r>
      <w:r w:rsidRPr="003F47F0">
        <w:rPr>
          <w:rFonts w:ascii="Arial" w:hAnsi="Arial" w:cs="Arial"/>
          <w:lang w:val="en-GB"/>
        </w:rPr>
        <w:t xml:space="preserve"> undertake to pay you, without cavil or argument, any sum or sums not exceeding in total an amount of </w:t>
      </w:r>
      <w:proofErr w:type="spellStart"/>
      <w:r w:rsidRPr="003F47F0">
        <w:rPr>
          <w:rFonts w:ascii="Arial" w:hAnsi="Arial" w:cs="Arial"/>
          <w:lang w:val="en-GB"/>
        </w:rPr>
        <w:t>Tk</w:t>
      </w:r>
      <w:proofErr w:type="spellEnd"/>
      <w:r w:rsidRPr="003F47F0">
        <w:rPr>
          <w:rFonts w:ascii="Arial" w:hAnsi="Arial" w:cs="Arial"/>
          <w:i/>
          <w:iCs/>
          <w:lang w:val="en-GB"/>
        </w:rPr>
        <w:t>[insert amount in figures and in words]</w:t>
      </w:r>
      <w:r w:rsidRPr="003F47F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 xml:space="preserve">We further agree that no change, addition or other modification of the terms of the Contract to be performed, or of any of the Contract documents which may be made between the </w:t>
      </w:r>
      <w:r w:rsidR="00097679">
        <w:rPr>
          <w:rFonts w:ascii="Arial" w:hAnsi="Arial" w:cs="Arial"/>
          <w:lang w:val="en-GB"/>
        </w:rPr>
        <w:t>Procuring Entity</w:t>
      </w:r>
      <w:r w:rsidRPr="003F47F0">
        <w:rPr>
          <w:rFonts w:ascii="Arial" w:hAnsi="Arial" w:cs="Arial"/>
          <w:lang w:val="en-GB"/>
        </w:rPr>
        <w:t xml:space="preserve"> and the Supplier, shall in any way release us from any liability under this guarantee, and we hereby waive notice of any such change, addition or modification.</w:t>
      </w: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r w:rsidRPr="003F47F0">
        <w:rPr>
          <w:rFonts w:ascii="Arial" w:hAnsi="Arial" w:cs="Arial"/>
          <w:lang w:val="en-GB"/>
        </w:rPr>
        <w:t xml:space="preserve">This guarantee is valid until </w:t>
      </w:r>
      <w:r w:rsidRPr="003F47F0">
        <w:rPr>
          <w:rFonts w:ascii="Arial" w:hAnsi="Arial" w:cs="Arial"/>
          <w:i/>
          <w:iCs/>
          <w:lang w:val="en-GB"/>
        </w:rPr>
        <w:t>[date of validity of guarantee]</w:t>
      </w:r>
      <w:r w:rsidRPr="003F47F0">
        <w:rPr>
          <w:rFonts w:ascii="Arial" w:hAnsi="Arial" w:cs="Arial"/>
          <w:lang w:val="en-GB"/>
        </w:rPr>
        <w:t>, consequently, we must receive at the above-mentioned office any demand for payment under this guarantee on or before that date.</w:t>
      </w:r>
    </w:p>
    <w:p w:rsidR="002708CD" w:rsidRDefault="002708CD">
      <w:pPr>
        <w:jc w:val="both"/>
        <w:rPr>
          <w:rFonts w:ascii="Arial" w:hAnsi="Arial" w:cs="Arial"/>
          <w:lang w:val="en-GB"/>
        </w:rPr>
      </w:pPr>
    </w:p>
    <w:p w:rsidR="007A75D3" w:rsidRPr="003F47F0" w:rsidRDefault="007A75D3">
      <w:pPr>
        <w:jc w:val="both"/>
        <w:rPr>
          <w:rFonts w:ascii="Arial" w:hAnsi="Arial" w:cs="Arial"/>
          <w:lang w:val="en-GB"/>
        </w:rPr>
      </w:pPr>
    </w:p>
    <w:p w:rsidR="007A75D3" w:rsidRPr="00FE6B6F" w:rsidRDefault="007A75D3" w:rsidP="007A75D3">
      <w:pPr>
        <w:pStyle w:val="FootnoteText"/>
        <w:rPr>
          <w:rFonts w:ascii="Arial" w:hAnsi="Arial" w:cs="Arial"/>
          <w:i/>
          <w:lang w:val="en-GB"/>
        </w:rPr>
      </w:pPr>
      <w:r w:rsidRPr="00FE6B6F">
        <w:rPr>
          <w:rFonts w:ascii="Arial" w:hAnsi="Arial" w:cs="Arial"/>
          <w:i/>
          <w:lang w:val="en-GB"/>
        </w:rPr>
        <w:t>[</w:t>
      </w:r>
      <w:r>
        <w:rPr>
          <w:rFonts w:ascii="Arial" w:hAnsi="Arial" w:cs="Arial"/>
          <w:i/>
          <w:lang w:val="en-GB"/>
        </w:rPr>
        <w:t>Signatures of authorized representatives of the bank]</w:t>
      </w:r>
    </w:p>
    <w:p w:rsidR="002708CD" w:rsidRPr="003F47F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3F47F0">
        <w:tc>
          <w:tcPr>
            <w:tcW w:w="4513" w:type="dxa"/>
          </w:tcPr>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en-GB"/>
              </w:rPr>
            </w:pPr>
          </w:p>
          <w:p w:rsidR="002708CD" w:rsidRPr="003F47F0" w:rsidRDefault="002708CD">
            <w:pPr>
              <w:jc w:val="both"/>
              <w:rPr>
                <w:rFonts w:ascii="Arial" w:hAnsi="Arial" w:cs="Arial"/>
                <w:lang w:val="fr-FR"/>
              </w:rPr>
            </w:pPr>
            <w:r w:rsidRPr="003F47F0">
              <w:rPr>
                <w:rFonts w:ascii="Arial" w:hAnsi="Arial" w:cs="Arial"/>
                <w:lang w:val="fr-FR"/>
              </w:rPr>
              <w:t>Signature</w:t>
            </w:r>
          </w:p>
        </w:tc>
        <w:tc>
          <w:tcPr>
            <w:tcW w:w="4487" w:type="dxa"/>
          </w:tcPr>
          <w:p w:rsidR="002708CD" w:rsidRPr="003F47F0" w:rsidRDefault="002708CD">
            <w:pPr>
              <w:jc w:val="both"/>
              <w:rPr>
                <w:rFonts w:ascii="Arial" w:hAnsi="Arial" w:cs="Arial"/>
                <w:lang w:val="fr-FR"/>
              </w:rPr>
            </w:pPr>
          </w:p>
          <w:p w:rsidR="002708CD" w:rsidRPr="003F47F0" w:rsidRDefault="002708CD">
            <w:pPr>
              <w:jc w:val="both"/>
              <w:rPr>
                <w:rFonts w:ascii="Arial" w:hAnsi="Arial" w:cs="Arial"/>
                <w:lang w:val="fr-FR"/>
              </w:rPr>
            </w:pPr>
          </w:p>
          <w:p w:rsidR="002708CD" w:rsidRPr="003F47F0" w:rsidRDefault="00FE375D">
            <w:pPr>
              <w:jc w:val="both"/>
              <w:rPr>
                <w:rFonts w:ascii="Arial" w:hAnsi="Arial" w:cs="Arial"/>
                <w:lang w:val="fr-FR"/>
              </w:rPr>
            </w:pPr>
            <w:proofErr w:type="spellStart"/>
            <w:r>
              <w:rPr>
                <w:rFonts w:ascii="Arial" w:hAnsi="Arial" w:cs="Arial"/>
                <w:lang w:val="fr-FR"/>
              </w:rPr>
              <w:t>Seal</w:t>
            </w:r>
            <w:proofErr w:type="spellEnd"/>
          </w:p>
        </w:tc>
      </w:tr>
    </w:tbl>
    <w:p w:rsidR="002708CD" w:rsidRDefault="002708CD">
      <w:pPr>
        <w:jc w:val="both"/>
        <w:rPr>
          <w:rFonts w:ascii="Arial" w:hAnsi="Arial" w:cs="Arial"/>
          <w:lang w:val="fr-FR"/>
        </w:rPr>
      </w:pPr>
    </w:p>
    <w:p w:rsidR="00DA04FF" w:rsidRDefault="00DA04FF" w:rsidP="00D01A8B">
      <w:pPr>
        <w:pStyle w:val="Heading1"/>
        <w:rPr>
          <w:rFonts w:ascii="Arial" w:hAnsi="Arial" w:cs="Arial"/>
          <w:sz w:val="32"/>
          <w:lang w:val="fr-FR"/>
        </w:rPr>
      </w:pPr>
    </w:p>
    <w:p w:rsidR="00D01A8B" w:rsidRPr="003F47F0" w:rsidRDefault="00D01A8B" w:rsidP="00D01A8B">
      <w:pPr>
        <w:pStyle w:val="Heading1"/>
        <w:rPr>
          <w:rFonts w:ascii="Arial" w:hAnsi="Arial" w:cs="Arial"/>
          <w:sz w:val="32"/>
          <w:lang w:val="fr-FR"/>
        </w:rPr>
      </w:pPr>
      <w:bookmarkStart w:id="812" w:name="_Toc61947772"/>
      <w:r w:rsidRPr="003F47F0">
        <w:rPr>
          <w:rFonts w:ascii="Arial" w:hAnsi="Arial" w:cs="Arial"/>
          <w:sz w:val="32"/>
          <w:lang w:val="fr-FR"/>
        </w:rPr>
        <w:t>Section 6.</w:t>
      </w:r>
      <w:r w:rsidRPr="003F47F0">
        <w:rPr>
          <w:rFonts w:ascii="Arial" w:hAnsi="Arial" w:cs="Arial"/>
          <w:sz w:val="32"/>
          <w:lang w:val="fr-FR"/>
        </w:rPr>
        <w:tab/>
        <w:t xml:space="preserve">Schedule of </w:t>
      </w:r>
      <w:proofErr w:type="spellStart"/>
      <w:r w:rsidRPr="003F47F0">
        <w:rPr>
          <w:rFonts w:ascii="Arial" w:hAnsi="Arial" w:cs="Arial"/>
          <w:sz w:val="32"/>
          <w:lang w:val="fr-FR"/>
        </w:rPr>
        <w:t>Requirements</w:t>
      </w:r>
      <w:bookmarkEnd w:id="812"/>
      <w:proofErr w:type="spellEnd"/>
    </w:p>
    <w:tbl>
      <w:tblPr>
        <w:tblW w:w="0" w:type="auto"/>
        <w:tblLook w:val="01E0" w:firstRow="1" w:lastRow="1" w:firstColumn="1" w:lastColumn="1" w:noHBand="0" w:noVBand="0"/>
      </w:tblPr>
      <w:tblGrid>
        <w:gridCol w:w="2757"/>
        <w:gridCol w:w="3101"/>
        <w:gridCol w:w="1055"/>
        <w:gridCol w:w="2116"/>
      </w:tblGrid>
      <w:tr w:rsidR="00D01A8B" w:rsidRPr="0053628B">
        <w:tc>
          <w:tcPr>
            <w:tcW w:w="2808" w:type="dxa"/>
          </w:tcPr>
          <w:p w:rsidR="00D01A8B" w:rsidRPr="0053628B" w:rsidRDefault="00D01A8B" w:rsidP="0053628B">
            <w:pPr>
              <w:jc w:val="both"/>
              <w:rPr>
                <w:rFonts w:ascii="Arial" w:hAnsi="Arial" w:cs="Arial"/>
                <w:sz w:val="22"/>
                <w:szCs w:val="22"/>
                <w:lang w:val="en-GB"/>
              </w:rPr>
            </w:pPr>
            <w:r w:rsidRPr="0053628B">
              <w:rPr>
                <w:rFonts w:ascii="Arial" w:hAnsi="Arial" w:cs="Arial"/>
                <w:sz w:val="22"/>
                <w:szCs w:val="22"/>
                <w:lang w:val="en-GB"/>
              </w:rPr>
              <w:t>Invitation for Tender No:</w:t>
            </w:r>
          </w:p>
        </w:tc>
        <w:tc>
          <w:tcPr>
            <w:tcW w:w="3193" w:type="dxa"/>
          </w:tcPr>
          <w:p w:rsidR="00D01A8B" w:rsidRPr="0053628B" w:rsidRDefault="00D01A8B" w:rsidP="0053628B">
            <w:pPr>
              <w:jc w:val="both"/>
              <w:rPr>
                <w:rFonts w:ascii="Arial" w:hAnsi="Arial" w:cs="Arial"/>
                <w:sz w:val="22"/>
                <w:szCs w:val="22"/>
                <w:lang w:val="en-GB"/>
              </w:rPr>
            </w:pPr>
          </w:p>
        </w:tc>
        <w:tc>
          <w:tcPr>
            <w:tcW w:w="1067" w:type="dxa"/>
          </w:tcPr>
          <w:p w:rsidR="00D01A8B" w:rsidRPr="0053628B" w:rsidRDefault="00D01A8B" w:rsidP="0053628B">
            <w:pPr>
              <w:jc w:val="both"/>
              <w:rPr>
                <w:rFonts w:ascii="Arial" w:hAnsi="Arial" w:cs="Arial"/>
                <w:sz w:val="22"/>
                <w:szCs w:val="22"/>
                <w:lang w:val="en-GB"/>
              </w:rPr>
            </w:pPr>
            <w:r w:rsidRPr="0053628B">
              <w:rPr>
                <w:rFonts w:ascii="Arial" w:hAnsi="Arial" w:cs="Arial"/>
                <w:sz w:val="22"/>
                <w:szCs w:val="22"/>
                <w:lang w:val="en-GB"/>
              </w:rPr>
              <w:t>Date</w:t>
            </w:r>
          </w:p>
        </w:tc>
        <w:tc>
          <w:tcPr>
            <w:tcW w:w="2177" w:type="dxa"/>
          </w:tcPr>
          <w:p w:rsidR="00D01A8B" w:rsidRPr="0053628B" w:rsidRDefault="00D01A8B" w:rsidP="0053628B">
            <w:pPr>
              <w:jc w:val="both"/>
              <w:rPr>
                <w:rFonts w:ascii="Arial" w:hAnsi="Arial" w:cs="Arial"/>
                <w:sz w:val="22"/>
                <w:szCs w:val="22"/>
                <w:lang w:val="en-GB"/>
              </w:rPr>
            </w:pPr>
          </w:p>
        </w:tc>
      </w:tr>
      <w:tr w:rsidR="00D01A8B" w:rsidRPr="0053628B">
        <w:tc>
          <w:tcPr>
            <w:tcW w:w="2808" w:type="dxa"/>
          </w:tcPr>
          <w:p w:rsidR="00D01A8B" w:rsidRPr="0053628B" w:rsidRDefault="00D01A8B" w:rsidP="0053628B">
            <w:pPr>
              <w:jc w:val="both"/>
              <w:rPr>
                <w:rFonts w:ascii="Arial" w:hAnsi="Arial" w:cs="Arial"/>
                <w:sz w:val="22"/>
                <w:szCs w:val="22"/>
                <w:lang w:val="en-GB"/>
              </w:rPr>
            </w:pPr>
            <w:r w:rsidRPr="0053628B">
              <w:rPr>
                <w:rFonts w:ascii="Arial" w:hAnsi="Arial" w:cs="Arial"/>
                <w:sz w:val="22"/>
                <w:szCs w:val="22"/>
                <w:lang w:val="en-GB"/>
              </w:rPr>
              <w:t>Tender Package No:</w:t>
            </w:r>
          </w:p>
        </w:tc>
        <w:tc>
          <w:tcPr>
            <w:tcW w:w="3193" w:type="dxa"/>
          </w:tcPr>
          <w:p w:rsidR="00D01A8B" w:rsidRPr="0053628B" w:rsidRDefault="00D01A8B" w:rsidP="0053628B">
            <w:pPr>
              <w:jc w:val="both"/>
              <w:rPr>
                <w:rFonts w:ascii="Arial" w:hAnsi="Arial" w:cs="Arial"/>
                <w:sz w:val="22"/>
                <w:szCs w:val="22"/>
                <w:lang w:val="en-GB"/>
              </w:rPr>
            </w:pPr>
          </w:p>
        </w:tc>
        <w:tc>
          <w:tcPr>
            <w:tcW w:w="1067" w:type="dxa"/>
          </w:tcPr>
          <w:p w:rsidR="00D01A8B" w:rsidRPr="0053628B" w:rsidRDefault="00D01A8B" w:rsidP="0053628B">
            <w:pPr>
              <w:jc w:val="both"/>
              <w:rPr>
                <w:rFonts w:ascii="Arial" w:hAnsi="Arial" w:cs="Arial"/>
                <w:sz w:val="22"/>
                <w:szCs w:val="22"/>
                <w:lang w:val="en-GB"/>
              </w:rPr>
            </w:pPr>
          </w:p>
        </w:tc>
        <w:tc>
          <w:tcPr>
            <w:tcW w:w="2177" w:type="dxa"/>
          </w:tcPr>
          <w:p w:rsidR="00D01A8B" w:rsidRPr="0053628B" w:rsidRDefault="00D01A8B" w:rsidP="0053628B">
            <w:pPr>
              <w:jc w:val="both"/>
              <w:rPr>
                <w:rFonts w:ascii="Arial" w:hAnsi="Arial" w:cs="Arial"/>
                <w:sz w:val="22"/>
                <w:szCs w:val="22"/>
                <w:lang w:val="en-GB"/>
              </w:rPr>
            </w:pPr>
          </w:p>
        </w:tc>
      </w:tr>
      <w:tr w:rsidR="00B53431" w:rsidRPr="0053628B">
        <w:tc>
          <w:tcPr>
            <w:tcW w:w="2808" w:type="dxa"/>
          </w:tcPr>
          <w:p w:rsidR="00B53431" w:rsidRPr="0053628B" w:rsidRDefault="00B53431" w:rsidP="0053628B">
            <w:pPr>
              <w:jc w:val="both"/>
              <w:rPr>
                <w:rFonts w:ascii="Arial" w:hAnsi="Arial" w:cs="Arial"/>
                <w:sz w:val="22"/>
                <w:szCs w:val="22"/>
                <w:lang w:val="en-GB"/>
              </w:rPr>
            </w:pPr>
            <w:r w:rsidRPr="0053628B">
              <w:rPr>
                <w:rFonts w:ascii="Arial" w:hAnsi="Arial" w:cs="Arial"/>
                <w:sz w:val="22"/>
                <w:szCs w:val="22"/>
                <w:lang w:val="en-GB"/>
              </w:rPr>
              <w:t>Lo No</w:t>
            </w:r>
            <w:r w:rsidR="00771074">
              <w:rPr>
                <w:rFonts w:ascii="Arial" w:hAnsi="Arial" w:cs="Arial"/>
                <w:sz w:val="22"/>
                <w:szCs w:val="22"/>
                <w:lang w:val="en-GB"/>
              </w:rPr>
              <w:t xml:space="preserve"> (</w:t>
            </w:r>
            <w:r w:rsidR="00771074" w:rsidRPr="00EC6D6C">
              <w:rPr>
                <w:rFonts w:ascii="Arial" w:hAnsi="Arial" w:cs="Arial"/>
                <w:i/>
                <w:sz w:val="18"/>
                <w:szCs w:val="18"/>
                <w:lang w:val="en-GB"/>
              </w:rPr>
              <w:t>when applicable</w:t>
            </w:r>
            <w:r w:rsidR="00771074">
              <w:rPr>
                <w:rFonts w:ascii="Arial" w:hAnsi="Arial" w:cs="Arial"/>
                <w:sz w:val="22"/>
                <w:szCs w:val="22"/>
                <w:lang w:val="en-GB"/>
              </w:rPr>
              <w:t>)</w:t>
            </w:r>
            <w:r w:rsidRPr="0053628B">
              <w:rPr>
                <w:rFonts w:ascii="Arial" w:hAnsi="Arial" w:cs="Arial"/>
                <w:sz w:val="22"/>
                <w:szCs w:val="22"/>
                <w:lang w:val="en-GB"/>
              </w:rPr>
              <w:t>:</w:t>
            </w:r>
          </w:p>
        </w:tc>
        <w:tc>
          <w:tcPr>
            <w:tcW w:w="3193" w:type="dxa"/>
          </w:tcPr>
          <w:p w:rsidR="00B53431" w:rsidRPr="0053628B" w:rsidRDefault="00B53431" w:rsidP="0053628B">
            <w:pPr>
              <w:jc w:val="both"/>
              <w:rPr>
                <w:rFonts w:ascii="Arial" w:hAnsi="Arial" w:cs="Arial"/>
                <w:sz w:val="22"/>
                <w:szCs w:val="22"/>
                <w:lang w:val="en-GB"/>
              </w:rPr>
            </w:pPr>
          </w:p>
        </w:tc>
        <w:tc>
          <w:tcPr>
            <w:tcW w:w="1067" w:type="dxa"/>
          </w:tcPr>
          <w:p w:rsidR="00B53431" w:rsidRPr="0053628B" w:rsidRDefault="00B53431" w:rsidP="0053628B">
            <w:pPr>
              <w:jc w:val="both"/>
              <w:rPr>
                <w:rFonts w:ascii="Arial" w:hAnsi="Arial" w:cs="Arial"/>
                <w:sz w:val="22"/>
                <w:szCs w:val="22"/>
                <w:lang w:val="en-GB"/>
              </w:rPr>
            </w:pPr>
          </w:p>
        </w:tc>
        <w:tc>
          <w:tcPr>
            <w:tcW w:w="2177" w:type="dxa"/>
          </w:tcPr>
          <w:p w:rsidR="00B53431" w:rsidRPr="0053628B" w:rsidRDefault="00B53431" w:rsidP="0053628B">
            <w:pPr>
              <w:jc w:val="both"/>
              <w:rPr>
                <w:rFonts w:ascii="Arial" w:hAnsi="Arial" w:cs="Arial"/>
                <w:sz w:val="22"/>
                <w:szCs w:val="22"/>
                <w:lang w:val="en-GB"/>
              </w:rPr>
            </w:pPr>
          </w:p>
        </w:tc>
      </w:tr>
    </w:tbl>
    <w:p w:rsidR="009A2F19" w:rsidRPr="009A2F19" w:rsidRDefault="009A2F19" w:rsidP="009A2F19">
      <w:pPr>
        <w:rPr>
          <w:vanish/>
        </w:rPr>
      </w:pPr>
    </w:p>
    <w:tbl>
      <w:tblPr>
        <w:tblpPr w:leftFromText="180" w:rightFromText="180" w:vertAnchor="text" w:horzAnchor="margin" w:tblpX="108" w:tblpY="952"/>
        <w:tblW w:w="937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78"/>
      </w:tblGrid>
      <w:tr w:rsidR="00D01A8B" w:rsidRPr="003F47F0" w:rsidTr="00EC6D6C">
        <w:tc>
          <w:tcPr>
            <w:tcW w:w="9378" w:type="dxa"/>
          </w:tcPr>
          <w:p w:rsidR="00D01A8B" w:rsidRPr="00201168" w:rsidRDefault="00D01A8B" w:rsidP="005E3F16">
            <w:pPr>
              <w:jc w:val="both"/>
              <w:rPr>
                <w:rFonts w:ascii="Arial" w:hAnsi="Arial" w:cs="Arial"/>
                <w:i/>
                <w:sz w:val="20"/>
                <w:szCs w:val="20"/>
                <w:lang w:val="en-GB"/>
              </w:rPr>
            </w:pPr>
            <w:r w:rsidRPr="00201168">
              <w:rPr>
                <w:rFonts w:ascii="Arial" w:hAnsi="Arial" w:cs="Arial"/>
                <w:i/>
                <w:sz w:val="20"/>
                <w:szCs w:val="20"/>
                <w:lang w:val="en-GB"/>
              </w:rPr>
              <w:t>This Section provides the List of Goods and Delivery Schedule and List of Related Services and Completion Schedule and must be carefully prepared by a Procuring Entity for each object of procurement</w:t>
            </w:r>
          </w:p>
          <w:p w:rsidR="00D01A8B" w:rsidRPr="00201168" w:rsidRDefault="00D01A8B" w:rsidP="005E3F16">
            <w:pPr>
              <w:jc w:val="both"/>
              <w:rPr>
                <w:rFonts w:ascii="Arial" w:hAnsi="Arial" w:cs="Arial"/>
                <w:i/>
                <w:sz w:val="20"/>
                <w:szCs w:val="20"/>
                <w:lang w:val="en-GB"/>
              </w:rPr>
            </w:pPr>
            <w:r w:rsidRPr="00201168">
              <w:rPr>
                <w:rFonts w:ascii="Arial" w:hAnsi="Arial" w:cs="Arial"/>
                <w:i/>
                <w:sz w:val="20"/>
                <w:szCs w:val="20"/>
                <w:lang w:val="en-GB"/>
              </w:rPr>
              <w:t xml:space="preserve">The Procuring Entity may include the delivery of a limited supply of fast-moving and/or hard-to-find spare parts in this Schedule of Requirement. This is to ensure the continued use or operation of the equipment.  </w:t>
            </w:r>
          </w:p>
        </w:tc>
      </w:tr>
    </w:tbl>
    <w:p w:rsidR="00D01A8B" w:rsidRPr="003F47F0" w:rsidRDefault="00D01A8B" w:rsidP="00D01A8B">
      <w:pPr>
        <w:jc w:val="both"/>
        <w:rPr>
          <w:rFonts w:ascii="Arial" w:hAnsi="Arial" w:cs="Arial"/>
          <w:lang w:val="en-GB"/>
        </w:rPr>
      </w:pPr>
    </w:p>
    <w:p w:rsidR="00D01A8B" w:rsidRPr="003F47F0" w:rsidRDefault="00D01A8B" w:rsidP="00D01A8B">
      <w:pPr>
        <w:jc w:val="center"/>
        <w:rPr>
          <w:rFonts w:ascii="Arial" w:hAnsi="Arial" w:cs="Arial"/>
          <w:b/>
          <w:bCs/>
          <w:sz w:val="28"/>
          <w:szCs w:val="28"/>
          <w:lang w:val="en-GB"/>
        </w:rPr>
      </w:pPr>
      <w:r w:rsidRPr="003F47F0">
        <w:rPr>
          <w:rFonts w:ascii="Arial" w:hAnsi="Arial" w:cs="Arial"/>
          <w:b/>
          <w:bCs/>
          <w:sz w:val="28"/>
          <w:szCs w:val="28"/>
          <w:lang w:val="en-GB"/>
        </w:rPr>
        <w:t>A.</w:t>
      </w:r>
      <w:r w:rsidRPr="003F47F0">
        <w:rPr>
          <w:rFonts w:ascii="Arial" w:hAnsi="Arial" w:cs="Arial"/>
          <w:b/>
          <w:bCs/>
          <w:sz w:val="28"/>
          <w:szCs w:val="28"/>
          <w:lang w:val="en-GB"/>
        </w:rPr>
        <w:tab/>
        <w:t>List of Goods and Delivery Schedule</w:t>
      </w:r>
    </w:p>
    <w:p w:rsidR="00D01A8B" w:rsidRDefault="00D01A8B" w:rsidP="00D01A8B">
      <w:pPr>
        <w:pStyle w:val="Sub-ClauseText"/>
        <w:spacing w:before="0" w:after="0"/>
        <w:rPr>
          <w:rFonts w:ascii="Arial" w:hAnsi="Arial" w:cs="Arial"/>
          <w:sz w:val="22"/>
          <w:szCs w:val="22"/>
          <w:lang w:val="en-GB"/>
        </w:rPr>
      </w:pPr>
    </w:p>
    <w:p w:rsidR="00D01A8B" w:rsidRDefault="00D01A8B" w:rsidP="00D01A8B">
      <w:pPr>
        <w:pStyle w:val="Sub-ClauseText"/>
        <w:spacing w:before="0" w:after="0"/>
        <w:rPr>
          <w:rFonts w:ascii="Arial" w:hAnsi="Arial" w:cs="Arial"/>
          <w:sz w:val="22"/>
          <w:szCs w:val="22"/>
          <w:lang w:val="en-GB"/>
        </w:rPr>
      </w:pPr>
    </w:p>
    <w:p w:rsidR="00D01A8B" w:rsidRPr="003F47F0" w:rsidRDefault="00D01A8B" w:rsidP="00D01A8B">
      <w:pPr>
        <w:pStyle w:val="Sub-ClauseText"/>
        <w:spacing w:before="0" w:after="0"/>
        <w:rPr>
          <w:rFonts w:ascii="Arial" w:hAnsi="Arial" w:cs="Arial"/>
          <w:sz w:val="22"/>
          <w:szCs w:val="22"/>
          <w:lang w:val="en-GB"/>
        </w:rPr>
      </w:pPr>
      <w:r w:rsidRPr="003F47F0">
        <w:rPr>
          <w:rFonts w:ascii="Arial" w:hAnsi="Arial" w:cs="Arial"/>
          <w:sz w:val="22"/>
          <w:szCs w:val="22"/>
          <w:lang w:val="en-GB"/>
        </w:rPr>
        <w:t xml:space="preserve">When completing Form </w:t>
      </w:r>
      <w:r>
        <w:rPr>
          <w:rFonts w:ascii="Arial" w:hAnsi="Arial" w:cs="Arial"/>
          <w:sz w:val="22"/>
          <w:szCs w:val="22"/>
          <w:lang w:val="en-GB"/>
        </w:rPr>
        <w:t>P</w:t>
      </w:r>
      <w:r w:rsidRPr="003F47F0">
        <w:rPr>
          <w:rFonts w:ascii="Arial" w:hAnsi="Arial" w:cs="Arial"/>
          <w:sz w:val="22"/>
          <w:szCs w:val="22"/>
          <w:lang w:val="en-GB"/>
        </w:rPr>
        <w:t>G</w:t>
      </w:r>
      <w:r>
        <w:rPr>
          <w:rFonts w:ascii="Arial" w:hAnsi="Arial" w:cs="Arial"/>
          <w:sz w:val="22"/>
          <w:szCs w:val="22"/>
          <w:lang w:val="en-GB"/>
        </w:rPr>
        <w:t>3</w:t>
      </w:r>
      <w:r w:rsidRPr="003F47F0">
        <w:rPr>
          <w:rFonts w:ascii="Arial" w:hAnsi="Arial" w:cs="Arial"/>
          <w:sz w:val="22"/>
          <w:szCs w:val="22"/>
          <w:lang w:val="en-GB"/>
        </w:rPr>
        <w:t xml:space="preserve">-2 the Tenderer shall quote prices and contract delivery dates for each item against each lot and show each </w:t>
      </w:r>
      <w:smartTag w:uri="urn:schemas-microsoft-com:office:smarttags" w:element="place">
        <w:r w:rsidRPr="003F47F0">
          <w:rPr>
            <w:rFonts w:ascii="Arial" w:hAnsi="Arial" w:cs="Arial"/>
            <w:sz w:val="22"/>
            <w:szCs w:val="22"/>
            <w:lang w:val="en-GB"/>
          </w:rPr>
          <w:t>Lot</w:t>
        </w:r>
      </w:smartTag>
      <w:r w:rsidRPr="003F47F0">
        <w:rPr>
          <w:rFonts w:ascii="Arial" w:hAnsi="Arial" w:cs="Arial"/>
          <w:sz w:val="22"/>
          <w:szCs w:val="22"/>
          <w:lang w:val="en-GB"/>
        </w:rPr>
        <w:t xml:space="preserve"> separately, as specified in the List of Goods and Delivery Schedule.)</w:t>
      </w:r>
    </w:p>
    <w:p w:rsidR="00D01A8B" w:rsidRPr="003F47F0" w:rsidRDefault="00D01A8B" w:rsidP="00D01A8B">
      <w:pPr>
        <w:rPr>
          <w:rFonts w:ascii="Arial" w:hAnsi="Arial" w:cs="Arial"/>
          <w:lang w:val="en-GB"/>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0"/>
        <w:gridCol w:w="3060"/>
        <w:gridCol w:w="1260"/>
        <w:gridCol w:w="1350"/>
        <w:gridCol w:w="1440"/>
        <w:gridCol w:w="1530"/>
      </w:tblGrid>
      <w:tr w:rsidR="00D01A8B" w:rsidRPr="003F47F0">
        <w:trPr>
          <w:cantSplit/>
          <w:trHeight w:val="597"/>
        </w:trPr>
        <w:tc>
          <w:tcPr>
            <w:tcW w:w="72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Item No.</w:t>
            </w:r>
          </w:p>
        </w:tc>
        <w:tc>
          <w:tcPr>
            <w:tcW w:w="306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 xml:space="preserve">Description of Item </w:t>
            </w:r>
          </w:p>
        </w:tc>
        <w:tc>
          <w:tcPr>
            <w:tcW w:w="1260" w:type="dxa"/>
            <w:tcBorders>
              <w:top w:val="double" w:sz="4" w:space="0" w:color="auto"/>
              <w:bottom w:val="double" w:sz="4" w:space="0" w:color="auto"/>
            </w:tcBorders>
          </w:tcPr>
          <w:p w:rsidR="00D01A8B" w:rsidRPr="003F47F0" w:rsidRDefault="00D01A8B" w:rsidP="00951DFA">
            <w:pPr>
              <w:pStyle w:val="FootnoteText"/>
              <w:jc w:val="center"/>
              <w:rPr>
                <w:rFonts w:ascii="Arial" w:hAnsi="Arial" w:cs="Arial"/>
                <w:b/>
                <w:bCs/>
                <w:lang w:val="en-GB"/>
              </w:rPr>
            </w:pPr>
            <w:r w:rsidRPr="00CC5219">
              <w:rPr>
                <w:rFonts w:ascii="Arial" w:eastAsia="SimSun" w:hAnsi="Arial" w:cs="Arial"/>
                <w:b/>
                <w:bCs/>
                <w:sz w:val="24"/>
                <w:szCs w:val="24"/>
                <w:lang w:val="en-GB" w:eastAsia="zh-CN"/>
              </w:rPr>
              <w:t>Unit</w:t>
            </w:r>
            <w:r w:rsidR="00DA04FF">
              <w:rPr>
                <w:rFonts w:ascii="Arial" w:eastAsia="SimSun" w:hAnsi="Arial" w:cs="Arial"/>
                <w:b/>
                <w:bCs/>
                <w:sz w:val="24"/>
                <w:szCs w:val="24"/>
                <w:lang w:val="en-GB" w:eastAsia="zh-CN"/>
              </w:rPr>
              <w:t xml:space="preserve"> </w:t>
            </w:r>
            <w:r w:rsidRPr="00CC5219">
              <w:rPr>
                <w:rFonts w:ascii="Arial" w:eastAsia="SimSun" w:hAnsi="Arial" w:cs="Arial"/>
                <w:b/>
                <w:bCs/>
                <w:sz w:val="24"/>
                <w:szCs w:val="24"/>
                <w:lang w:val="en-GB" w:eastAsia="zh-CN"/>
              </w:rPr>
              <w:t>of</w:t>
            </w:r>
            <w:r w:rsidR="00DA04FF">
              <w:rPr>
                <w:rFonts w:ascii="Arial" w:eastAsia="SimSun" w:hAnsi="Arial" w:cs="Arial"/>
                <w:b/>
                <w:bCs/>
                <w:sz w:val="24"/>
                <w:szCs w:val="24"/>
                <w:lang w:val="en-GB" w:eastAsia="zh-CN"/>
              </w:rPr>
              <w:t xml:space="preserve"> </w:t>
            </w:r>
            <w:r w:rsidRPr="00CC5219">
              <w:rPr>
                <w:rFonts w:ascii="Arial" w:eastAsia="SimSun" w:hAnsi="Arial" w:cs="Arial"/>
                <w:b/>
                <w:bCs/>
                <w:sz w:val="24"/>
                <w:szCs w:val="24"/>
                <w:lang w:val="en-GB" w:eastAsia="zh-CN"/>
              </w:rPr>
              <w:t>Supply</w:t>
            </w:r>
          </w:p>
        </w:tc>
        <w:tc>
          <w:tcPr>
            <w:tcW w:w="135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Quantity of Units required</w:t>
            </w:r>
          </w:p>
        </w:tc>
        <w:tc>
          <w:tcPr>
            <w:tcW w:w="1440" w:type="dxa"/>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Point of Delivery</w:t>
            </w:r>
          </w:p>
        </w:tc>
        <w:tc>
          <w:tcPr>
            <w:tcW w:w="1530" w:type="dxa"/>
            <w:tcBorders>
              <w:top w:val="double" w:sz="4" w:space="0" w:color="auto"/>
              <w:bottom w:val="double" w:sz="4" w:space="0" w:color="auto"/>
            </w:tcBorders>
          </w:tcPr>
          <w:p w:rsidR="00D01A8B" w:rsidRPr="003F47F0" w:rsidRDefault="00D01A8B" w:rsidP="00951DFA">
            <w:pPr>
              <w:tabs>
                <w:tab w:val="left" w:pos="5387"/>
              </w:tabs>
              <w:rPr>
                <w:rFonts w:ascii="Arial" w:hAnsi="Arial" w:cs="Arial"/>
                <w:b/>
                <w:bCs/>
                <w:lang w:val="en-GB"/>
              </w:rPr>
            </w:pPr>
            <w:r w:rsidRPr="003F47F0">
              <w:rPr>
                <w:rFonts w:ascii="Arial" w:hAnsi="Arial" w:cs="Arial"/>
                <w:b/>
                <w:bCs/>
                <w:lang w:val="en-GB"/>
              </w:rPr>
              <w:t>Date Required (in weeks)</w:t>
            </w:r>
          </w:p>
        </w:tc>
      </w:tr>
      <w:tr w:rsidR="00D01A8B" w:rsidRPr="003F47F0" w:rsidTr="009F3C84">
        <w:trPr>
          <w:cantSplit/>
          <w:trHeight w:val="285"/>
        </w:trPr>
        <w:tc>
          <w:tcPr>
            <w:tcW w:w="720" w:type="dxa"/>
            <w:tcBorders>
              <w:top w:val="single" w:sz="6" w:space="0" w:color="auto"/>
              <w:bottom w:val="single" w:sz="6"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1</w:t>
            </w:r>
          </w:p>
        </w:tc>
        <w:tc>
          <w:tcPr>
            <w:tcW w:w="3060" w:type="dxa"/>
            <w:tcBorders>
              <w:top w:val="single" w:sz="6" w:space="0" w:color="auto"/>
              <w:bottom w:val="single" w:sz="6"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2</w:t>
            </w:r>
          </w:p>
        </w:tc>
        <w:tc>
          <w:tcPr>
            <w:tcW w:w="1260" w:type="dxa"/>
            <w:tcBorders>
              <w:top w:val="single" w:sz="6" w:space="0" w:color="auto"/>
              <w:bottom w:val="single" w:sz="6" w:space="0" w:color="auto"/>
            </w:tcBorders>
          </w:tcPr>
          <w:p w:rsidR="00D01A8B" w:rsidRPr="003F47F0" w:rsidRDefault="00D01A8B" w:rsidP="00951DFA">
            <w:pPr>
              <w:pStyle w:val="FootnoteText"/>
              <w:jc w:val="center"/>
              <w:rPr>
                <w:rFonts w:ascii="Arial" w:hAnsi="Arial" w:cs="Arial"/>
                <w:b/>
                <w:bCs/>
                <w:lang w:val="en-GB"/>
              </w:rPr>
            </w:pPr>
            <w:r w:rsidRPr="003F47F0">
              <w:rPr>
                <w:rFonts w:ascii="Arial" w:hAnsi="Arial" w:cs="Arial"/>
                <w:b/>
                <w:bCs/>
                <w:lang w:val="en-GB"/>
              </w:rPr>
              <w:t>3</w:t>
            </w:r>
          </w:p>
        </w:tc>
        <w:tc>
          <w:tcPr>
            <w:tcW w:w="1350" w:type="dxa"/>
            <w:tcBorders>
              <w:top w:val="single" w:sz="6" w:space="0" w:color="auto"/>
              <w:bottom w:val="single" w:sz="6"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4</w:t>
            </w:r>
          </w:p>
        </w:tc>
        <w:tc>
          <w:tcPr>
            <w:tcW w:w="1440" w:type="dxa"/>
            <w:tcBorders>
              <w:top w:val="single" w:sz="6" w:space="0" w:color="auto"/>
              <w:bottom w:val="single" w:sz="6"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5</w:t>
            </w:r>
          </w:p>
        </w:tc>
        <w:tc>
          <w:tcPr>
            <w:tcW w:w="1530" w:type="dxa"/>
            <w:tcBorders>
              <w:top w:val="single" w:sz="6" w:space="0" w:color="auto"/>
              <w:bottom w:val="single" w:sz="6" w:space="0" w:color="auto"/>
            </w:tcBorders>
          </w:tcPr>
          <w:p w:rsidR="00D01A8B" w:rsidRPr="003F47F0" w:rsidRDefault="00D01A8B" w:rsidP="00951DFA">
            <w:pPr>
              <w:tabs>
                <w:tab w:val="left" w:pos="5387"/>
              </w:tabs>
              <w:jc w:val="center"/>
              <w:rPr>
                <w:rFonts w:ascii="Arial" w:hAnsi="Arial" w:cs="Arial"/>
                <w:b/>
                <w:bCs/>
                <w:lang w:val="en-GB"/>
              </w:rPr>
            </w:pPr>
            <w:r w:rsidRPr="003F47F0">
              <w:rPr>
                <w:rFonts w:ascii="Arial" w:hAnsi="Arial" w:cs="Arial"/>
                <w:b/>
                <w:bCs/>
                <w:lang w:val="en-GB"/>
              </w:rPr>
              <w:t>6</w:t>
            </w:r>
          </w:p>
        </w:tc>
      </w:tr>
      <w:tr w:rsidR="009F3C84" w:rsidRPr="003F47F0" w:rsidTr="009F3C84">
        <w:trPr>
          <w:cantSplit/>
          <w:trHeight w:val="285"/>
        </w:trPr>
        <w:tc>
          <w:tcPr>
            <w:tcW w:w="720" w:type="dxa"/>
            <w:tcBorders>
              <w:top w:val="single" w:sz="6" w:space="0" w:color="auto"/>
              <w:bottom w:val="single" w:sz="6" w:space="0" w:color="auto"/>
            </w:tcBorders>
          </w:tcPr>
          <w:p w:rsidR="009F3C84" w:rsidRPr="003F47F0" w:rsidRDefault="009F3C84" w:rsidP="00951DFA">
            <w:pPr>
              <w:jc w:val="center"/>
              <w:rPr>
                <w:rFonts w:ascii="Arial" w:hAnsi="Arial" w:cs="Arial"/>
                <w:b/>
                <w:bCs/>
                <w:lang w:val="en-GB"/>
              </w:rPr>
            </w:pPr>
            <w:r>
              <w:rPr>
                <w:rFonts w:ascii="Arial" w:hAnsi="Arial" w:cs="Arial"/>
                <w:b/>
                <w:bCs/>
                <w:lang w:val="en-GB"/>
              </w:rPr>
              <w:t>1</w:t>
            </w:r>
          </w:p>
        </w:tc>
        <w:tc>
          <w:tcPr>
            <w:tcW w:w="3060" w:type="dxa"/>
            <w:tcBorders>
              <w:top w:val="single" w:sz="6" w:space="0" w:color="auto"/>
              <w:bottom w:val="single" w:sz="6" w:space="0" w:color="auto"/>
            </w:tcBorders>
          </w:tcPr>
          <w:p w:rsidR="009F3C84" w:rsidRDefault="009F3C84" w:rsidP="009F3C84">
            <w:pPr>
              <w:rPr>
                <w:rFonts w:eastAsia="Times New Roman"/>
                <w:b/>
                <w:bCs/>
              </w:rPr>
            </w:pPr>
            <w:r>
              <w:rPr>
                <w:rFonts w:eastAsia="Times New Roman"/>
                <w:b/>
                <w:bCs/>
              </w:rPr>
              <w:t>Instant Power Supply (IPS):</w:t>
            </w:r>
          </w:p>
          <w:p w:rsidR="009F3C84" w:rsidRPr="003B21E2" w:rsidRDefault="00251473" w:rsidP="0021440F">
            <w:pPr>
              <w:rPr>
                <w:rFonts w:eastAsia="Times New Roman"/>
                <w:b/>
                <w:bCs/>
              </w:rPr>
            </w:pPr>
            <w:r>
              <w:rPr>
                <w:rFonts w:eastAsia="Times New Roman"/>
              </w:rPr>
              <w:t xml:space="preserve">Supply. </w:t>
            </w:r>
            <w:proofErr w:type="gramStart"/>
            <w:r>
              <w:rPr>
                <w:rFonts w:eastAsia="Times New Roman"/>
              </w:rPr>
              <w:t>fitting</w:t>
            </w:r>
            <w:proofErr w:type="gramEnd"/>
            <w:r>
              <w:rPr>
                <w:rFonts w:eastAsia="Times New Roman"/>
              </w:rPr>
              <w:t xml:space="preserve"> and fixing of </w:t>
            </w:r>
            <w:r w:rsidR="003B21E2">
              <w:rPr>
                <w:rFonts w:eastAsia="Times New Roman"/>
              </w:rPr>
              <w:t>15</w:t>
            </w:r>
            <w:r w:rsidR="003B21E2" w:rsidRPr="003B21E2">
              <w:rPr>
                <w:rFonts w:eastAsia="Times New Roman"/>
              </w:rPr>
              <w:t>00VA instant power supply (IPS)</w:t>
            </w:r>
            <w:r w:rsidR="003B21E2">
              <w:rPr>
                <w:rFonts w:eastAsia="Times New Roman"/>
              </w:rPr>
              <w:t xml:space="preserve"> for 650 nos. Govt. Primary Schools under this project</w:t>
            </w:r>
            <w:r w:rsidR="003B21E2" w:rsidRPr="003B21E2">
              <w:rPr>
                <w:rFonts w:eastAsia="Times New Roman"/>
              </w:rPr>
              <w:t xml:space="preserve">. </w:t>
            </w:r>
          </w:p>
        </w:tc>
        <w:tc>
          <w:tcPr>
            <w:tcW w:w="1260" w:type="dxa"/>
            <w:tcBorders>
              <w:top w:val="single" w:sz="6" w:space="0" w:color="auto"/>
              <w:bottom w:val="single" w:sz="6" w:space="0" w:color="auto"/>
            </w:tcBorders>
          </w:tcPr>
          <w:p w:rsidR="009F3C84" w:rsidRPr="003F47F0" w:rsidRDefault="003B21E2" w:rsidP="003B21E2">
            <w:pPr>
              <w:pStyle w:val="FootnoteText"/>
              <w:rPr>
                <w:rFonts w:ascii="Arial" w:hAnsi="Arial" w:cs="Arial"/>
                <w:b/>
                <w:bCs/>
                <w:lang w:val="en-GB"/>
              </w:rPr>
            </w:pPr>
            <w:r>
              <w:rPr>
                <w:rFonts w:ascii="Arial" w:hAnsi="Arial" w:cs="Arial"/>
                <w:b/>
                <w:bCs/>
                <w:lang w:val="en-GB"/>
              </w:rPr>
              <w:t>set</w:t>
            </w:r>
          </w:p>
        </w:tc>
        <w:tc>
          <w:tcPr>
            <w:tcW w:w="1350" w:type="dxa"/>
            <w:tcBorders>
              <w:top w:val="single" w:sz="6" w:space="0" w:color="auto"/>
              <w:bottom w:val="single" w:sz="6" w:space="0" w:color="auto"/>
            </w:tcBorders>
          </w:tcPr>
          <w:p w:rsidR="009F3C84" w:rsidRPr="003F47F0" w:rsidRDefault="003B21E2" w:rsidP="00951DFA">
            <w:pPr>
              <w:jc w:val="center"/>
              <w:rPr>
                <w:rFonts w:ascii="Arial" w:hAnsi="Arial" w:cs="Arial"/>
                <w:b/>
                <w:bCs/>
                <w:lang w:val="en-GB"/>
              </w:rPr>
            </w:pPr>
            <w:r>
              <w:rPr>
                <w:rFonts w:ascii="Arial" w:hAnsi="Arial" w:cs="Arial"/>
                <w:b/>
                <w:bCs/>
                <w:lang w:val="en-GB"/>
              </w:rPr>
              <w:t>650</w:t>
            </w:r>
          </w:p>
        </w:tc>
        <w:tc>
          <w:tcPr>
            <w:tcW w:w="1440" w:type="dxa"/>
            <w:tcBorders>
              <w:top w:val="single" w:sz="6" w:space="0" w:color="auto"/>
              <w:bottom w:val="single" w:sz="6" w:space="0" w:color="auto"/>
            </w:tcBorders>
          </w:tcPr>
          <w:p w:rsidR="009F3C84" w:rsidRPr="003A0FB6" w:rsidRDefault="003B21E2" w:rsidP="00951DFA">
            <w:pPr>
              <w:jc w:val="center"/>
              <w:rPr>
                <w:rFonts w:ascii="Arial" w:hAnsi="Arial" w:cs="Arial"/>
                <w:bCs/>
                <w:sz w:val="16"/>
                <w:szCs w:val="16"/>
                <w:lang w:val="en-GB"/>
              </w:rPr>
            </w:pPr>
            <w:r w:rsidRPr="003A0FB6">
              <w:rPr>
                <w:rFonts w:ascii="Arial" w:hAnsi="Arial" w:cs="Arial"/>
                <w:bCs/>
                <w:sz w:val="16"/>
                <w:szCs w:val="16"/>
                <w:lang w:val="en-GB"/>
              </w:rPr>
              <w:t>650 Govt. Primary Schools as per list provided by the project office</w:t>
            </w:r>
          </w:p>
        </w:tc>
        <w:tc>
          <w:tcPr>
            <w:tcW w:w="1530" w:type="dxa"/>
            <w:tcBorders>
              <w:top w:val="single" w:sz="6" w:space="0" w:color="auto"/>
              <w:bottom w:val="single" w:sz="6" w:space="0" w:color="auto"/>
            </w:tcBorders>
          </w:tcPr>
          <w:p w:rsidR="009F3C84" w:rsidRPr="003F47F0" w:rsidRDefault="00515C44" w:rsidP="00951DFA">
            <w:pPr>
              <w:tabs>
                <w:tab w:val="left" w:pos="5387"/>
              </w:tabs>
              <w:jc w:val="center"/>
              <w:rPr>
                <w:rFonts w:ascii="Arial" w:hAnsi="Arial" w:cs="Arial"/>
                <w:b/>
                <w:bCs/>
                <w:lang w:val="en-GB"/>
              </w:rPr>
            </w:pPr>
            <w:r>
              <w:rPr>
                <w:rFonts w:ascii="Arial" w:hAnsi="Arial" w:cs="Arial"/>
                <w:b/>
                <w:bCs/>
                <w:lang w:val="en-GB"/>
              </w:rPr>
              <w:t>12</w:t>
            </w:r>
            <w:r w:rsidR="003B21E2">
              <w:rPr>
                <w:rFonts w:ascii="Arial" w:hAnsi="Arial" w:cs="Arial"/>
                <w:b/>
                <w:bCs/>
                <w:lang w:val="en-GB"/>
              </w:rPr>
              <w:t xml:space="preserve"> weeks</w:t>
            </w:r>
          </w:p>
        </w:tc>
      </w:tr>
      <w:tr w:rsidR="00515C44" w:rsidRPr="003F47F0" w:rsidTr="009F3C84">
        <w:trPr>
          <w:cantSplit/>
          <w:trHeight w:val="285"/>
        </w:trPr>
        <w:tc>
          <w:tcPr>
            <w:tcW w:w="72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2</w:t>
            </w:r>
          </w:p>
        </w:tc>
        <w:tc>
          <w:tcPr>
            <w:tcW w:w="3060" w:type="dxa"/>
            <w:tcBorders>
              <w:top w:val="single" w:sz="6" w:space="0" w:color="auto"/>
              <w:bottom w:val="single" w:sz="6" w:space="0" w:color="auto"/>
            </w:tcBorders>
          </w:tcPr>
          <w:p w:rsidR="00515C44" w:rsidRPr="0029246F" w:rsidRDefault="00515C44" w:rsidP="003B21E2">
            <w:pPr>
              <w:rPr>
                <w:rFonts w:eastAsia="Times New Roman"/>
                <w:bCs/>
              </w:rPr>
            </w:pPr>
            <w:r w:rsidRPr="00FF385C">
              <w:rPr>
                <w:rFonts w:eastAsia="Times New Roman"/>
                <w:b/>
                <w:bCs/>
              </w:rPr>
              <w:t>Solar</w:t>
            </w:r>
            <w:r>
              <w:rPr>
                <w:rFonts w:eastAsia="Times New Roman"/>
                <w:b/>
                <w:bCs/>
              </w:rPr>
              <w:t xml:space="preserve"> Panel</w:t>
            </w:r>
            <w:r w:rsidRPr="00FF385C">
              <w:rPr>
                <w:rFonts w:eastAsia="Times New Roman"/>
                <w:b/>
                <w:bCs/>
              </w:rPr>
              <w:t xml:space="preserve"> system</w:t>
            </w:r>
            <w:r w:rsidR="00DA04FF">
              <w:rPr>
                <w:rFonts w:eastAsia="Times New Roman"/>
                <w:b/>
                <w:bCs/>
              </w:rPr>
              <w:t xml:space="preserve"> </w:t>
            </w:r>
            <w:r w:rsidRPr="0029246F">
              <w:rPr>
                <w:rFonts w:eastAsia="Times New Roman"/>
                <w:bCs/>
              </w:rPr>
              <w:t>with</w:t>
            </w:r>
          </w:p>
          <w:p w:rsidR="00515C44" w:rsidRPr="0029246F" w:rsidRDefault="00515C44" w:rsidP="003B21E2">
            <w:pPr>
              <w:rPr>
                <w:rFonts w:eastAsia="Times New Roman"/>
                <w:bCs/>
              </w:rPr>
            </w:pPr>
            <w:r w:rsidRPr="0029246F">
              <w:rPr>
                <w:rFonts w:eastAsia="Times New Roman"/>
                <w:bCs/>
              </w:rPr>
              <w:t>Panel, Solar IPS, Battery, Charger and Inverter</w:t>
            </w:r>
          </w:p>
          <w:p w:rsidR="00515C44" w:rsidRDefault="00515C44" w:rsidP="003B21E2">
            <w:pPr>
              <w:rPr>
                <w:rFonts w:eastAsia="Times New Roman"/>
                <w:b/>
                <w:bCs/>
              </w:rPr>
            </w:pPr>
          </w:p>
          <w:p w:rsidR="00515C44" w:rsidRPr="00FF385C" w:rsidRDefault="00515C44" w:rsidP="003B21E2">
            <w:pPr>
              <w:rPr>
                <w:rFonts w:eastAsia="Times New Roman"/>
                <w:b/>
                <w:bCs/>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set</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28</w:t>
            </w:r>
          </w:p>
        </w:tc>
        <w:tc>
          <w:tcPr>
            <w:tcW w:w="1440" w:type="dxa"/>
            <w:tcBorders>
              <w:top w:val="single" w:sz="6" w:space="0" w:color="auto"/>
              <w:bottom w:val="single" w:sz="6" w:space="0" w:color="auto"/>
            </w:tcBorders>
          </w:tcPr>
          <w:p w:rsidR="00515C44" w:rsidRPr="003A0FB6" w:rsidRDefault="00515C44" w:rsidP="00CA7CFD">
            <w:pPr>
              <w:jc w:val="center"/>
              <w:rPr>
                <w:rFonts w:ascii="Arial" w:hAnsi="Arial" w:cs="Arial"/>
                <w:bCs/>
                <w:sz w:val="16"/>
                <w:szCs w:val="16"/>
                <w:lang w:val="en-GB"/>
              </w:rPr>
            </w:pPr>
            <w:proofErr w:type="gramStart"/>
            <w:r>
              <w:rPr>
                <w:rFonts w:ascii="Arial" w:hAnsi="Arial" w:cs="Arial"/>
                <w:bCs/>
                <w:sz w:val="16"/>
                <w:szCs w:val="16"/>
                <w:lang w:val="en-GB"/>
              </w:rPr>
              <w:t xml:space="preserve">28 </w:t>
            </w:r>
            <w:r w:rsidRPr="003A0FB6">
              <w:rPr>
                <w:rFonts w:ascii="Arial" w:hAnsi="Arial" w:cs="Arial"/>
                <w:bCs/>
                <w:sz w:val="16"/>
                <w:szCs w:val="16"/>
                <w:lang w:val="en-GB"/>
              </w:rPr>
              <w:t xml:space="preserve"> </w:t>
            </w:r>
            <w:proofErr w:type="spellStart"/>
            <w:r w:rsidRPr="003A0FB6">
              <w:rPr>
                <w:rFonts w:ascii="Arial" w:hAnsi="Arial" w:cs="Arial"/>
                <w:bCs/>
                <w:sz w:val="16"/>
                <w:szCs w:val="16"/>
                <w:lang w:val="en-GB"/>
              </w:rPr>
              <w:t>ParaKendros</w:t>
            </w:r>
            <w:proofErr w:type="spellEnd"/>
            <w:proofErr w:type="gramEnd"/>
            <w:r w:rsidRPr="003A0FB6">
              <w:rPr>
                <w:rFonts w:ascii="Arial" w:hAnsi="Arial" w:cs="Arial"/>
                <w:bCs/>
                <w:sz w:val="16"/>
                <w:szCs w:val="16"/>
                <w:lang w:val="en-GB"/>
              </w:rPr>
              <w:t xml:space="preserve"> in Hill tracts of </w:t>
            </w:r>
            <w:proofErr w:type="spellStart"/>
            <w:r w:rsidRPr="003A0FB6">
              <w:rPr>
                <w:rFonts w:ascii="Arial" w:hAnsi="Arial" w:cs="Arial"/>
                <w:bCs/>
                <w:sz w:val="16"/>
                <w:szCs w:val="16"/>
                <w:lang w:val="en-GB"/>
              </w:rPr>
              <w:t>Rangamati</w:t>
            </w:r>
            <w:proofErr w:type="spellEnd"/>
            <w:r w:rsidRPr="003A0FB6">
              <w:rPr>
                <w:rFonts w:ascii="Arial" w:hAnsi="Arial" w:cs="Arial"/>
                <w:bCs/>
                <w:sz w:val="16"/>
                <w:szCs w:val="16"/>
                <w:lang w:val="en-GB"/>
              </w:rPr>
              <w:t xml:space="preserve">. </w:t>
            </w:r>
            <w:proofErr w:type="spellStart"/>
            <w:r w:rsidRPr="003A0FB6">
              <w:rPr>
                <w:rFonts w:ascii="Arial" w:hAnsi="Arial" w:cs="Arial"/>
                <w:bCs/>
                <w:sz w:val="16"/>
                <w:szCs w:val="16"/>
                <w:lang w:val="en-GB"/>
              </w:rPr>
              <w:t>Khagrachari</w:t>
            </w:r>
            <w:proofErr w:type="spellEnd"/>
            <w:r w:rsidRPr="003A0FB6">
              <w:rPr>
                <w:rFonts w:ascii="Arial" w:hAnsi="Arial" w:cs="Arial"/>
                <w:bCs/>
                <w:sz w:val="16"/>
                <w:szCs w:val="16"/>
                <w:lang w:val="en-GB"/>
              </w:rPr>
              <w:t xml:space="preserve"> and </w:t>
            </w:r>
            <w:proofErr w:type="spellStart"/>
            <w:r w:rsidRPr="003A0FB6">
              <w:rPr>
                <w:rFonts w:ascii="Arial" w:hAnsi="Arial" w:cs="Arial"/>
                <w:bCs/>
                <w:sz w:val="16"/>
                <w:szCs w:val="16"/>
                <w:lang w:val="en-GB"/>
              </w:rPr>
              <w:t>bandarban</w:t>
            </w:r>
            <w:proofErr w:type="spellEnd"/>
            <w:r w:rsidRPr="003A0FB6">
              <w:rPr>
                <w:rFonts w:ascii="Arial" w:hAnsi="Arial" w:cs="Arial"/>
                <w:bCs/>
                <w:sz w:val="16"/>
                <w:szCs w:val="16"/>
                <w:lang w:val="en-GB"/>
              </w:rPr>
              <w:t xml:space="preserve">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3</w:t>
            </w:r>
          </w:p>
        </w:tc>
        <w:tc>
          <w:tcPr>
            <w:tcW w:w="3060" w:type="dxa"/>
            <w:tcBorders>
              <w:top w:val="single" w:sz="6" w:space="0" w:color="auto"/>
              <w:bottom w:val="single" w:sz="6" w:space="0" w:color="auto"/>
            </w:tcBorders>
            <w:vAlign w:val="center"/>
          </w:tcPr>
          <w:p w:rsidR="00515C44" w:rsidRDefault="00515C44" w:rsidP="003B21E2">
            <w:pPr>
              <w:rPr>
                <w:rFonts w:eastAsia="Times New Roman"/>
                <w:b/>
                <w:bCs/>
              </w:rPr>
            </w:pPr>
            <w:r w:rsidRPr="00B91462">
              <w:rPr>
                <w:rFonts w:eastAsia="Times New Roman"/>
                <w:b/>
                <w:bCs/>
              </w:rPr>
              <w:t xml:space="preserve">Combined </w:t>
            </w:r>
            <w:r>
              <w:rPr>
                <w:rFonts w:eastAsia="Times New Roman"/>
                <w:b/>
                <w:bCs/>
              </w:rPr>
              <w:t>Power Socket</w:t>
            </w:r>
          </w:p>
          <w:p w:rsidR="00515C44" w:rsidRPr="00FF385C" w:rsidRDefault="00515C44" w:rsidP="00CA7CFD">
            <w:pPr>
              <w:rPr>
                <w:rFonts w:ascii="SutonnyMJ" w:eastAsia="Times New Roman" w:hAnsi="SutonnyMJ" w:cs="SutonnyMJ"/>
                <w:color w:val="000000"/>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5934</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 xml:space="preserve">678 sites as per list provided by the project office </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4</w:t>
            </w:r>
          </w:p>
        </w:tc>
        <w:tc>
          <w:tcPr>
            <w:tcW w:w="3060" w:type="dxa"/>
            <w:tcBorders>
              <w:top w:val="single" w:sz="6" w:space="0" w:color="auto"/>
              <w:bottom w:val="single" w:sz="6" w:space="0" w:color="auto"/>
            </w:tcBorders>
            <w:vAlign w:val="center"/>
          </w:tcPr>
          <w:p w:rsidR="00515C44" w:rsidRDefault="00515C44" w:rsidP="003B21E2">
            <w:pPr>
              <w:rPr>
                <w:rFonts w:eastAsia="Times New Roman"/>
                <w:b/>
                <w:bCs/>
              </w:rPr>
            </w:pPr>
            <w:proofErr w:type="spellStart"/>
            <w:r w:rsidRPr="003B21E2">
              <w:rPr>
                <w:rFonts w:eastAsia="Times New Roman"/>
                <w:b/>
                <w:bCs/>
              </w:rPr>
              <w:t>Multiplugs</w:t>
            </w:r>
            <w:proofErr w:type="spellEnd"/>
          </w:p>
          <w:p w:rsidR="00515C44" w:rsidRPr="003B21E2" w:rsidRDefault="00515C44" w:rsidP="003B21E2">
            <w:pPr>
              <w:rPr>
                <w:rFonts w:eastAsia="Times New Roman"/>
                <w:b/>
                <w:bCs/>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1978</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5</w:t>
            </w:r>
          </w:p>
        </w:tc>
        <w:tc>
          <w:tcPr>
            <w:tcW w:w="3060" w:type="dxa"/>
            <w:tcBorders>
              <w:top w:val="single" w:sz="6" w:space="0" w:color="auto"/>
              <w:bottom w:val="single" w:sz="6" w:space="0" w:color="auto"/>
            </w:tcBorders>
            <w:vAlign w:val="center"/>
          </w:tcPr>
          <w:p w:rsidR="00515C44" w:rsidRDefault="00515C44" w:rsidP="003B21E2">
            <w:pPr>
              <w:rPr>
                <w:rFonts w:eastAsia="Times New Roman"/>
                <w:b/>
                <w:bCs/>
              </w:rPr>
            </w:pPr>
            <w:r>
              <w:rPr>
                <w:rFonts w:eastAsia="Times New Roman"/>
                <w:b/>
                <w:bCs/>
              </w:rPr>
              <w:t>Electric Cable Single core</w:t>
            </w:r>
          </w:p>
          <w:p w:rsidR="00515C44" w:rsidRPr="004A7981" w:rsidRDefault="00515C44" w:rsidP="003B21E2">
            <w:pPr>
              <w:rPr>
                <w:rFonts w:eastAsia="Times New Roman"/>
                <w:b/>
                <w:bCs/>
              </w:rPr>
            </w:pPr>
          </w:p>
          <w:p w:rsidR="00515C44" w:rsidRPr="00FF385C" w:rsidRDefault="00515C44" w:rsidP="003B21E2">
            <w:pPr>
              <w:rPr>
                <w:rFonts w:ascii="SutonnyMJ" w:eastAsia="Times New Roman" w:hAnsi="SutonnyMJ" w:cs="SutonnyMJ"/>
                <w:color w:val="000000"/>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meters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40000</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6</w:t>
            </w:r>
          </w:p>
        </w:tc>
        <w:tc>
          <w:tcPr>
            <w:tcW w:w="3060" w:type="dxa"/>
            <w:tcBorders>
              <w:top w:val="single" w:sz="6" w:space="0" w:color="auto"/>
              <w:bottom w:val="single" w:sz="6" w:space="0" w:color="auto"/>
            </w:tcBorders>
            <w:vAlign w:val="center"/>
          </w:tcPr>
          <w:p w:rsidR="00515C44" w:rsidRPr="004A7981" w:rsidRDefault="00515C44" w:rsidP="003B21E2">
            <w:pPr>
              <w:rPr>
                <w:rFonts w:eastAsia="Times New Roman"/>
                <w:b/>
                <w:bCs/>
              </w:rPr>
            </w:pPr>
            <w:proofErr w:type="spellStart"/>
            <w:r>
              <w:rPr>
                <w:rFonts w:eastAsia="Times New Roman"/>
                <w:b/>
                <w:bCs/>
              </w:rPr>
              <w:t>Wiringof</w:t>
            </w:r>
            <w:proofErr w:type="spellEnd"/>
            <w:r>
              <w:rPr>
                <w:rFonts w:eastAsia="Times New Roman"/>
                <w:b/>
                <w:bCs/>
              </w:rPr>
              <w:t xml:space="preserve"> </w:t>
            </w:r>
            <w:r w:rsidRPr="004A7981">
              <w:rPr>
                <w:rFonts w:eastAsia="Times New Roman"/>
                <w:b/>
                <w:bCs/>
              </w:rPr>
              <w:t>Electric</w:t>
            </w:r>
            <w:r>
              <w:rPr>
                <w:rFonts w:eastAsia="Times New Roman"/>
                <w:b/>
                <w:bCs/>
              </w:rPr>
              <w:t xml:space="preserve"> Cable for IPS and Loads</w:t>
            </w:r>
          </w:p>
          <w:p w:rsidR="00515C44" w:rsidRDefault="00515C44" w:rsidP="003B21E2">
            <w:pPr>
              <w:rPr>
                <w:rFonts w:ascii="Nirmala UI" w:eastAsia="Times New Roman" w:hAnsi="Nirmala UI" w:cs="Nirmala UI"/>
                <w:color w:val="000000"/>
                <w:lang w:bidi="bn-IN"/>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sidRPr="00297687">
              <w:rPr>
                <w:rFonts w:ascii="Arial" w:hAnsi="Arial" w:cs="Arial"/>
                <w:b/>
                <w:bCs/>
                <w:sz w:val="18"/>
                <w:lang w:val="en-GB"/>
              </w:rPr>
              <w:t>Meter</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40000</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7</w:t>
            </w:r>
          </w:p>
        </w:tc>
        <w:tc>
          <w:tcPr>
            <w:tcW w:w="3060" w:type="dxa"/>
            <w:tcBorders>
              <w:top w:val="single" w:sz="6" w:space="0" w:color="auto"/>
              <w:bottom w:val="single" w:sz="6" w:space="0" w:color="auto"/>
            </w:tcBorders>
            <w:vAlign w:val="center"/>
          </w:tcPr>
          <w:p w:rsidR="00515C44" w:rsidRPr="004A7981" w:rsidRDefault="00515C44" w:rsidP="003B21E2">
            <w:pPr>
              <w:rPr>
                <w:rFonts w:eastAsia="Times New Roman"/>
                <w:b/>
                <w:bCs/>
              </w:rPr>
            </w:pPr>
            <w:r>
              <w:rPr>
                <w:rFonts w:eastAsia="Times New Roman"/>
                <w:b/>
                <w:bCs/>
              </w:rPr>
              <w:t>1(one) inch PVC Channel for wiring</w:t>
            </w:r>
          </w:p>
        </w:tc>
        <w:tc>
          <w:tcPr>
            <w:tcW w:w="1260" w:type="dxa"/>
            <w:tcBorders>
              <w:top w:val="single" w:sz="6" w:space="0" w:color="auto"/>
              <w:bottom w:val="single" w:sz="6" w:space="0" w:color="auto"/>
            </w:tcBorders>
          </w:tcPr>
          <w:p w:rsidR="00515C44" w:rsidRPr="003F47F0" w:rsidRDefault="00515C44" w:rsidP="00744F1A">
            <w:pPr>
              <w:pStyle w:val="FootnoteText"/>
              <w:jc w:val="center"/>
              <w:rPr>
                <w:rFonts w:ascii="Arial" w:hAnsi="Arial" w:cs="Arial"/>
                <w:b/>
                <w:bCs/>
                <w:lang w:val="en-GB"/>
              </w:rPr>
            </w:pPr>
            <w:r>
              <w:rPr>
                <w:rFonts w:ascii="Arial" w:hAnsi="Arial" w:cs="Arial"/>
                <w:b/>
                <w:bCs/>
                <w:lang w:val="en-GB"/>
              </w:rPr>
              <w:t>meters</w:t>
            </w:r>
          </w:p>
        </w:tc>
        <w:tc>
          <w:tcPr>
            <w:tcW w:w="1350" w:type="dxa"/>
            <w:tcBorders>
              <w:top w:val="single" w:sz="6" w:space="0" w:color="auto"/>
              <w:bottom w:val="single" w:sz="6" w:space="0" w:color="auto"/>
            </w:tcBorders>
          </w:tcPr>
          <w:p w:rsidR="00515C44" w:rsidRPr="003F47F0" w:rsidRDefault="00515C44" w:rsidP="00744F1A">
            <w:pPr>
              <w:jc w:val="center"/>
              <w:rPr>
                <w:rFonts w:ascii="Arial" w:hAnsi="Arial" w:cs="Arial"/>
                <w:b/>
                <w:bCs/>
                <w:lang w:val="en-GB"/>
              </w:rPr>
            </w:pPr>
            <w:r>
              <w:rPr>
                <w:rFonts w:ascii="Arial" w:hAnsi="Arial" w:cs="Arial"/>
                <w:b/>
                <w:bCs/>
                <w:lang w:val="en-GB"/>
              </w:rPr>
              <w:t>20000</w:t>
            </w:r>
          </w:p>
        </w:tc>
        <w:tc>
          <w:tcPr>
            <w:tcW w:w="1440" w:type="dxa"/>
            <w:tcBorders>
              <w:top w:val="single" w:sz="6" w:space="0" w:color="auto"/>
              <w:bottom w:val="single" w:sz="6" w:space="0" w:color="auto"/>
            </w:tcBorders>
          </w:tcPr>
          <w:p w:rsidR="00515C44" w:rsidRPr="003A0FB6" w:rsidRDefault="00515C44" w:rsidP="00744F1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8</w:t>
            </w:r>
          </w:p>
        </w:tc>
        <w:tc>
          <w:tcPr>
            <w:tcW w:w="3060" w:type="dxa"/>
            <w:tcBorders>
              <w:top w:val="single" w:sz="6" w:space="0" w:color="auto"/>
              <w:bottom w:val="single" w:sz="6" w:space="0" w:color="auto"/>
            </w:tcBorders>
            <w:vAlign w:val="center"/>
          </w:tcPr>
          <w:p w:rsidR="00515C44" w:rsidRDefault="00515C44" w:rsidP="003B21E2">
            <w:pPr>
              <w:rPr>
                <w:rFonts w:eastAsia="Times New Roman"/>
                <w:b/>
                <w:bCs/>
              </w:rPr>
            </w:pPr>
            <w:proofErr w:type="spellStart"/>
            <w:r>
              <w:rPr>
                <w:rFonts w:eastAsia="Times New Roman"/>
                <w:b/>
                <w:bCs/>
              </w:rPr>
              <w:t>Earthing</w:t>
            </w:r>
            <w:proofErr w:type="spellEnd"/>
          </w:p>
          <w:p w:rsidR="00515C44" w:rsidRPr="004A7981" w:rsidRDefault="00515C44" w:rsidP="003B21E2">
            <w:pPr>
              <w:rPr>
                <w:rFonts w:eastAsia="Times New Roman"/>
                <w:b/>
                <w:bCs/>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678</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D15674" w:rsidRDefault="00515C44" w:rsidP="00951DFA">
            <w:pPr>
              <w:jc w:val="center"/>
              <w:rPr>
                <w:rFonts w:ascii="Arial" w:hAnsi="Arial" w:cs="Arial"/>
                <w:b/>
                <w:bCs/>
                <w:lang w:val="en-GB"/>
              </w:rPr>
            </w:pPr>
            <w:r w:rsidRPr="00D15674">
              <w:rPr>
                <w:rFonts w:ascii="Arial" w:hAnsi="Arial" w:cs="Arial"/>
                <w:b/>
                <w:bCs/>
                <w:lang w:val="en-GB"/>
              </w:rPr>
              <w:lastRenderedPageBreak/>
              <w:t>9</w:t>
            </w:r>
          </w:p>
        </w:tc>
        <w:tc>
          <w:tcPr>
            <w:tcW w:w="3060" w:type="dxa"/>
            <w:tcBorders>
              <w:top w:val="single" w:sz="6" w:space="0" w:color="auto"/>
              <w:bottom w:val="single" w:sz="6" w:space="0" w:color="auto"/>
            </w:tcBorders>
            <w:vAlign w:val="center"/>
          </w:tcPr>
          <w:p w:rsidR="00515C44" w:rsidRPr="00D15674" w:rsidRDefault="00515C44" w:rsidP="00D0488E">
            <w:pPr>
              <w:rPr>
                <w:rFonts w:eastAsia="Times New Roman"/>
                <w:b/>
                <w:bCs/>
              </w:rPr>
            </w:pPr>
            <w:r w:rsidRPr="00D15674">
              <w:rPr>
                <w:rFonts w:eastAsia="Times New Roman"/>
                <w:b/>
                <w:bCs/>
              </w:rPr>
              <w:t>Grounding Cable for Combined Power Socket for Smart TV</w:t>
            </w:r>
          </w:p>
          <w:p w:rsidR="00515C44" w:rsidRPr="00D15674" w:rsidRDefault="00515C44" w:rsidP="00D0488E">
            <w:pPr>
              <w:rPr>
                <w:rFonts w:eastAsia="Times New Roman"/>
                <w:b/>
                <w:bCs/>
              </w:rPr>
            </w:pPr>
          </w:p>
          <w:p w:rsidR="00515C44" w:rsidRPr="00D15674" w:rsidRDefault="00515C44" w:rsidP="003B21E2">
            <w:pPr>
              <w:rPr>
                <w:rFonts w:eastAsia="Times New Roman"/>
                <w:b/>
                <w:bCs/>
              </w:rPr>
            </w:pPr>
          </w:p>
        </w:tc>
        <w:tc>
          <w:tcPr>
            <w:tcW w:w="1260" w:type="dxa"/>
            <w:tcBorders>
              <w:top w:val="single" w:sz="6" w:space="0" w:color="auto"/>
              <w:bottom w:val="single" w:sz="6" w:space="0" w:color="auto"/>
            </w:tcBorders>
          </w:tcPr>
          <w:p w:rsidR="00515C44" w:rsidRPr="00D15674" w:rsidRDefault="00515C44" w:rsidP="00951DFA">
            <w:pPr>
              <w:pStyle w:val="FootnoteText"/>
              <w:jc w:val="center"/>
              <w:rPr>
                <w:rFonts w:ascii="Arial" w:hAnsi="Arial" w:cs="Arial"/>
                <w:b/>
                <w:bCs/>
                <w:lang w:val="en-GB"/>
              </w:rPr>
            </w:pPr>
            <w:r w:rsidRPr="00D15674">
              <w:rPr>
                <w:rFonts w:ascii="Arial" w:hAnsi="Arial" w:cs="Arial"/>
                <w:b/>
                <w:bCs/>
                <w:lang w:val="en-GB"/>
              </w:rPr>
              <w:t>Meters</w:t>
            </w:r>
          </w:p>
        </w:tc>
        <w:tc>
          <w:tcPr>
            <w:tcW w:w="1350" w:type="dxa"/>
            <w:tcBorders>
              <w:top w:val="single" w:sz="6" w:space="0" w:color="auto"/>
              <w:bottom w:val="single" w:sz="6" w:space="0" w:color="auto"/>
            </w:tcBorders>
          </w:tcPr>
          <w:p w:rsidR="00515C44" w:rsidRPr="00D15674" w:rsidRDefault="00515C44" w:rsidP="00951DFA">
            <w:pPr>
              <w:jc w:val="center"/>
              <w:rPr>
                <w:rFonts w:ascii="Arial" w:hAnsi="Arial" w:cs="Arial"/>
                <w:b/>
                <w:bCs/>
                <w:lang w:val="en-GB"/>
              </w:rPr>
            </w:pPr>
            <w:r w:rsidRPr="00D15674">
              <w:rPr>
                <w:rFonts w:ascii="Arial" w:hAnsi="Arial" w:cs="Arial"/>
                <w:b/>
                <w:bCs/>
                <w:lang w:val="en-GB"/>
              </w:rPr>
              <w:t>9890</w:t>
            </w:r>
          </w:p>
        </w:tc>
        <w:tc>
          <w:tcPr>
            <w:tcW w:w="1440" w:type="dxa"/>
            <w:tcBorders>
              <w:top w:val="single" w:sz="6" w:space="0" w:color="auto"/>
              <w:bottom w:val="single" w:sz="6" w:space="0" w:color="auto"/>
            </w:tcBorders>
          </w:tcPr>
          <w:p w:rsidR="00515C44" w:rsidRPr="00D15674" w:rsidRDefault="00515C44" w:rsidP="00D0488E">
            <w:pPr>
              <w:jc w:val="center"/>
              <w:rPr>
                <w:rFonts w:ascii="Arial" w:hAnsi="Arial" w:cs="Arial"/>
                <w:bCs/>
                <w:sz w:val="16"/>
                <w:szCs w:val="16"/>
                <w:lang w:val="en-GB"/>
              </w:rPr>
            </w:pPr>
            <w:r w:rsidRPr="00D15674">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D15674" w:rsidRDefault="00515C44" w:rsidP="00951DFA">
            <w:pPr>
              <w:jc w:val="center"/>
              <w:rPr>
                <w:rFonts w:ascii="Arial" w:hAnsi="Arial" w:cs="Arial"/>
                <w:b/>
                <w:bCs/>
                <w:lang w:val="en-GB"/>
              </w:rPr>
            </w:pPr>
            <w:r w:rsidRPr="00D15674">
              <w:rPr>
                <w:rFonts w:ascii="Arial" w:hAnsi="Arial" w:cs="Arial"/>
                <w:b/>
                <w:bCs/>
                <w:lang w:val="en-GB"/>
              </w:rPr>
              <w:t>10</w:t>
            </w:r>
          </w:p>
        </w:tc>
        <w:tc>
          <w:tcPr>
            <w:tcW w:w="3060" w:type="dxa"/>
            <w:tcBorders>
              <w:top w:val="single" w:sz="6" w:space="0" w:color="auto"/>
              <w:bottom w:val="single" w:sz="6" w:space="0" w:color="auto"/>
            </w:tcBorders>
            <w:vAlign w:val="center"/>
          </w:tcPr>
          <w:p w:rsidR="00515C44" w:rsidRPr="00D15674" w:rsidRDefault="00515C44" w:rsidP="00AF03CC">
            <w:pPr>
              <w:rPr>
                <w:rFonts w:eastAsia="Times New Roman"/>
                <w:b/>
                <w:bCs/>
              </w:rPr>
            </w:pPr>
            <w:r w:rsidRPr="00D15674">
              <w:rPr>
                <w:rFonts w:eastAsia="Times New Roman"/>
                <w:b/>
                <w:bCs/>
              </w:rPr>
              <w:t>Power cable for IPS Inverter to MDB</w:t>
            </w:r>
          </w:p>
        </w:tc>
        <w:tc>
          <w:tcPr>
            <w:tcW w:w="1260" w:type="dxa"/>
            <w:tcBorders>
              <w:top w:val="single" w:sz="6" w:space="0" w:color="auto"/>
              <w:bottom w:val="single" w:sz="6" w:space="0" w:color="auto"/>
            </w:tcBorders>
          </w:tcPr>
          <w:p w:rsidR="00515C44" w:rsidRPr="00D15674" w:rsidRDefault="00515C44" w:rsidP="007129C8">
            <w:pPr>
              <w:pStyle w:val="FootnoteText"/>
              <w:jc w:val="center"/>
              <w:rPr>
                <w:rFonts w:ascii="Arial" w:hAnsi="Arial" w:cs="Arial"/>
                <w:b/>
                <w:bCs/>
                <w:lang w:val="en-GB"/>
              </w:rPr>
            </w:pPr>
            <w:r w:rsidRPr="00D15674">
              <w:rPr>
                <w:rFonts w:ascii="Arial" w:hAnsi="Arial" w:cs="Arial"/>
                <w:b/>
                <w:bCs/>
                <w:lang w:val="en-GB"/>
              </w:rPr>
              <w:t>Meters</w:t>
            </w:r>
          </w:p>
        </w:tc>
        <w:tc>
          <w:tcPr>
            <w:tcW w:w="1350" w:type="dxa"/>
            <w:tcBorders>
              <w:top w:val="single" w:sz="6" w:space="0" w:color="auto"/>
              <w:bottom w:val="single" w:sz="6" w:space="0" w:color="auto"/>
            </w:tcBorders>
          </w:tcPr>
          <w:p w:rsidR="00515C44" w:rsidRPr="00D15674" w:rsidRDefault="00515C44" w:rsidP="007129C8">
            <w:pPr>
              <w:jc w:val="center"/>
              <w:rPr>
                <w:rFonts w:ascii="Arial" w:hAnsi="Arial" w:cs="Arial"/>
                <w:b/>
                <w:bCs/>
                <w:lang w:val="en-GB"/>
              </w:rPr>
            </w:pPr>
            <w:r w:rsidRPr="00D15674">
              <w:rPr>
                <w:rFonts w:ascii="Arial" w:hAnsi="Arial" w:cs="Arial"/>
                <w:b/>
                <w:bCs/>
                <w:lang w:val="en-GB"/>
              </w:rPr>
              <w:t>500</w:t>
            </w:r>
          </w:p>
        </w:tc>
        <w:tc>
          <w:tcPr>
            <w:tcW w:w="1440" w:type="dxa"/>
            <w:tcBorders>
              <w:top w:val="single" w:sz="6" w:space="0" w:color="auto"/>
              <w:bottom w:val="single" w:sz="6" w:space="0" w:color="auto"/>
            </w:tcBorders>
          </w:tcPr>
          <w:p w:rsidR="00515C44" w:rsidRPr="00D15674" w:rsidRDefault="00515C44" w:rsidP="007129C8">
            <w:pPr>
              <w:jc w:val="center"/>
              <w:rPr>
                <w:rFonts w:ascii="Arial" w:hAnsi="Arial" w:cs="Arial"/>
                <w:bCs/>
                <w:sz w:val="16"/>
                <w:szCs w:val="16"/>
                <w:lang w:val="en-GB"/>
              </w:rPr>
            </w:pPr>
            <w:r w:rsidRPr="00D15674">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11</w:t>
            </w:r>
          </w:p>
        </w:tc>
        <w:tc>
          <w:tcPr>
            <w:tcW w:w="3060" w:type="dxa"/>
            <w:tcBorders>
              <w:top w:val="single" w:sz="6" w:space="0" w:color="auto"/>
              <w:bottom w:val="single" w:sz="6" w:space="0" w:color="auto"/>
            </w:tcBorders>
            <w:vAlign w:val="center"/>
          </w:tcPr>
          <w:p w:rsidR="00515C44" w:rsidRPr="004A7981" w:rsidRDefault="002D7CE5" w:rsidP="003B21E2">
            <w:pPr>
              <w:rPr>
                <w:rFonts w:eastAsia="Times New Roman"/>
                <w:b/>
                <w:bCs/>
              </w:rPr>
            </w:pPr>
            <w:r>
              <w:rPr>
                <w:rFonts w:eastAsia="Times New Roman"/>
                <w:b/>
                <w:bCs/>
              </w:rPr>
              <w:t xml:space="preserve">Steel </w:t>
            </w:r>
            <w:proofErr w:type="spellStart"/>
            <w:r>
              <w:rPr>
                <w:rFonts w:eastAsia="Times New Roman"/>
                <w:b/>
                <w:bCs/>
              </w:rPr>
              <w:t>Almirah</w:t>
            </w:r>
            <w:proofErr w:type="spellEnd"/>
          </w:p>
          <w:p w:rsidR="00515C44" w:rsidRDefault="00515C44" w:rsidP="003B21E2">
            <w:pPr>
              <w:rPr>
                <w:rFonts w:ascii="SutonnyMJ" w:eastAsia="Times New Roman" w:hAnsi="SutonnyMJ" w:cs="SutonnyMJ"/>
                <w:color w:val="000000"/>
              </w:rPr>
            </w:pPr>
          </w:p>
          <w:p w:rsidR="00515C44" w:rsidRPr="00FF385C" w:rsidRDefault="00515C44" w:rsidP="003B21E2">
            <w:pPr>
              <w:rPr>
                <w:rFonts w:ascii="SutonnyMJ" w:eastAsia="Times New Roman" w:hAnsi="SutonnyMJ" w:cs="SutonnyMJ"/>
                <w:color w:val="000000"/>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678</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12</w:t>
            </w:r>
          </w:p>
        </w:tc>
        <w:tc>
          <w:tcPr>
            <w:tcW w:w="3060" w:type="dxa"/>
            <w:tcBorders>
              <w:top w:val="single" w:sz="6" w:space="0" w:color="auto"/>
              <w:bottom w:val="single" w:sz="6" w:space="0" w:color="auto"/>
            </w:tcBorders>
            <w:vAlign w:val="center"/>
          </w:tcPr>
          <w:p w:rsidR="00515C44" w:rsidRPr="004A7981" w:rsidRDefault="00515C44" w:rsidP="003B21E2">
            <w:pPr>
              <w:rPr>
                <w:rFonts w:eastAsia="Times New Roman"/>
                <w:b/>
                <w:bCs/>
                <w:cs/>
                <w:lang w:bidi="bn-IN"/>
              </w:rPr>
            </w:pPr>
            <w:r>
              <w:rPr>
                <w:rFonts w:eastAsia="Times New Roman"/>
                <w:b/>
                <w:bCs/>
                <w:cs/>
                <w:lang w:bidi="bn-IN"/>
              </w:rPr>
              <w:t>Table for Printers</w:t>
            </w:r>
          </w:p>
          <w:p w:rsidR="00515C44" w:rsidRPr="00FF385C" w:rsidRDefault="00515C44" w:rsidP="003B21E2">
            <w:pPr>
              <w:rPr>
                <w:rFonts w:ascii="Nikosh" w:eastAsia="Times New Roman" w:hAnsi="Nikosh" w:cs="Nikosh"/>
                <w:color w:val="000000"/>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678</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13</w:t>
            </w:r>
          </w:p>
        </w:tc>
        <w:tc>
          <w:tcPr>
            <w:tcW w:w="3060" w:type="dxa"/>
            <w:tcBorders>
              <w:top w:val="single" w:sz="6" w:space="0" w:color="auto"/>
              <w:bottom w:val="single" w:sz="6" w:space="0" w:color="auto"/>
            </w:tcBorders>
            <w:vAlign w:val="center"/>
          </w:tcPr>
          <w:p w:rsidR="00515C44" w:rsidRPr="002B0F43" w:rsidRDefault="00515C44" w:rsidP="003B21E2">
            <w:pPr>
              <w:rPr>
                <w:rFonts w:eastAsia="Times New Roman"/>
                <w:b/>
                <w:bCs/>
                <w:cs/>
                <w:lang w:bidi="bn-IN"/>
              </w:rPr>
            </w:pPr>
            <w:r w:rsidRPr="002B0F43">
              <w:rPr>
                <w:rFonts w:eastAsia="Times New Roman"/>
                <w:b/>
                <w:bCs/>
                <w:cs/>
                <w:lang w:bidi="bn-IN"/>
              </w:rPr>
              <w:t>White Board with Stand and Wheel</w:t>
            </w:r>
          </w:p>
          <w:p w:rsidR="00515C44" w:rsidRPr="002B0F43" w:rsidRDefault="00515C44" w:rsidP="003B21E2">
            <w:pPr>
              <w:rPr>
                <w:rFonts w:eastAsia="Times New Roman"/>
                <w:b/>
                <w:bCs/>
                <w:lang w:bidi="bn-IN"/>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1978</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14</w:t>
            </w:r>
          </w:p>
        </w:tc>
        <w:tc>
          <w:tcPr>
            <w:tcW w:w="3060" w:type="dxa"/>
            <w:tcBorders>
              <w:top w:val="single" w:sz="6" w:space="0" w:color="auto"/>
              <w:bottom w:val="single" w:sz="6" w:space="0" w:color="auto"/>
            </w:tcBorders>
            <w:vAlign w:val="center"/>
          </w:tcPr>
          <w:p w:rsidR="00515C44" w:rsidRPr="002B0F43" w:rsidRDefault="00515C44" w:rsidP="003B21E2">
            <w:pPr>
              <w:rPr>
                <w:rFonts w:eastAsia="Times New Roman"/>
                <w:b/>
                <w:bCs/>
                <w:cs/>
                <w:lang w:bidi="bn-IN"/>
              </w:rPr>
            </w:pPr>
            <w:r>
              <w:rPr>
                <w:rFonts w:eastAsia="Times New Roman"/>
                <w:b/>
                <w:bCs/>
                <w:lang w:bidi="bn-IN"/>
              </w:rPr>
              <w:t>Duster for Whiteboard</w:t>
            </w:r>
          </w:p>
        </w:tc>
        <w:tc>
          <w:tcPr>
            <w:tcW w:w="1260" w:type="dxa"/>
            <w:tcBorders>
              <w:top w:val="single" w:sz="6" w:space="0" w:color="auto"/>
              <w:bottom w:val="single" w:sz="6" w:space="0" w:color="auto"/>
            </w:tcBorders>
          </w:tcPr>
          <w:p w:rsidR="00515C44"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5934</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34830">
            <w:pPr>
              <w:jc w:val="center"/>
              <w:rPr>
                <w:rFonts w:ascii="Arial" w:hAnsi="Arial" w:cs="Arial"/>
                <w:b/>
                <w:bCs/>
                <w:lang w:val="en-GB"/>
              </w:rPr>
            </w:pPr>
            <w:r>
              <w:rPr>
                <w:rFonts w:ascii="Arial" w:hAnsi="Arial" w:cs="Arial"/>
                <w:b/>
                <w:bCs/>
                <w:lang w:val="en-GB"/>
              </w:rPr>
              <w:t>15</w:t>
            </w:r>
          </w:p>
        </w:tc>
        <w:tc>
          <w:tcPr>
            <w:tcW w:w="3060" w:type="dxa"/>
            <w:tcBorders>
              <w:top w:val="single" w:sz="6" w:space="0" w:color="auto"/>
              <w:bottom w:val="single" w:sz="6" w:space="0" w:color="auto"/>
            </w:tcBorders>
            <w:vAlign w:val="center"/>
          </w:tcPr>
          <w:p w:rsidR="00515C44" w:rsidRPr="002B0F43" w:rsidRDefault="00515C44" w:rsidP="003B21E2">
            <w:pPr>
              <w:rPr>
                <w:rFonts w:eastAsia="Times New Roman"/>
                <w:b/>
                <w:bCs/>
                <w:lang w:bidi="bn-IN"/>
              </w:rPr>
            </w:pPr>
            <w:r w:rsidRPr="002B0F43">
              <w:rPr>
                <w:rFonts w:eastAsia="Times New Roman"/>
                <w:b/>
                <w:bCs/>
                <w:lang w:bidi="bn-IN"/>
              </w:rPr>
              <w:t>Marker Pens</w:t>
            </w:r>
            <w:r>
              <w:rPr>
                <w:rFonts w:eastAsia="Times New Roman"/>
                <w:b/>
                <w:bCs/>
                <w:lang w:bidi="bn-IN"/>
              </w:rPr>
              <w:t xml:space="preserve"> (Multi colors)</w:t>
            </w:r>
          </w:p>
          <w:p w:rsidR="00515C44" w:rsidRPr="002B0F43" w:rsidRDefault="00515C44" w:rsidP="003B21E2">
            <w:pPr>
              <w:rPr>
                <w:rFonts w:eastAsia="Times New Roman"/>
                <w:b/>
                <w:bCs/>
                <w:cs/>
                <w:lang w:bidi="bn-IN"/>
              </w:rPr>
            </w:pPr>
          </w:p>
        </w:tc>
        <w:tc>
          <w:tcPr>
            <w:tcW w:w="1260" w:type="dxa"/>
            <w:tcBorders>
              <w:top w:val="single" w:sz="6" w:space="0" w:color="auto"/>
              <w:bottom w:val="single" w:sz="6" w:space="0" w:color="auto"/>
            </w:tcBorders>
          </w:tcPr>
          <w:p w:rsidR="00515C44" w:rsidRPr="003F47F0"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Pr="003F47F0" w:rsidRDefault="00515C44" w:rsidP="00951DFA">
            <w:pPr>
              <w:jc w:val="center"/>
              <w:rPr>
                <w:rFonts w:ascii="Arial" w:hAnsi="Arial" w:cs="Arial"/>
                <w:b/>
                <w:bCs/>
                <w:lang w:val="en-GB"/>
              </w:rPr>
            </w:pPr>
            <w:r>
              <w:rPr>
                <w:rFonts w:ascii="Arial" w:hAnsi="Arial" w:cs="Arial"/>
                <w:b/>
                <w:bCs/>
                <w:lang w:val="en-GB"/>
              </w:rPr>
              <w:t>11868</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34830">
            <w:pPr>
              <w:jc w:val="center"/>
              <w:rPr>
                <w:rFonts w:ascii="Arial" w:hAnsi="Arial" w:cs="Arial"/>
                <w:b/>
                <w:bCs/>
                <w:lang w:val="en-GB"/>
              </w:rPr>
            </w:pPr>
            <w:r>
              <w:rPr>
                <w:rFonts w:ascii="Arial" w:hAnsi="Arial" w:cs="Arial"/>
                <w:b/>
                <w:bCs/>
                <w:lang w:val="en-GB"/>
              </w:rPr>
              <w:t>16</w:t>
            </w:r>
          </w:p>
        </w:tc>
        <w:tc>
          <w:tcPr>
            <w:tcW w:w="3060" w:type="dxa"/>
            <w:tcBorders>
              <w:top w:val="single" w:sz="6" w:space="0" w:color="auto"/>
              <w:bottom w:val="single" w:sz="6" w:space="0" w:color="auto"/>
            </w:tcBorders>
            <w:vAlign w:val="center"/>
          </w:tcPr>
          <w:p w:rsidR="00515C44" w:rsidRPr="002B0F43" w:rsidRDefault="00515C44" w:rsidP="003B21E2">
            <w:pPr>
              <w:rPr>
                <w:rFonts w:eastAsia="Times New Roman"/>
                <w:b/>
                <w:bCs/>
                <w:lang w:bidi="bn-IN"/>
              </w:rPr>
            </w:pPr>
            <w:r>
              <w:rPr>
                <w:rFonts w:eastAsia="Times New Roman"/>
                <w:b/>
                <w:bCs/>
                <w:lang w:bidi="bn-IN"/>
              </w:rPr>
              <w:t>Pen drives</w:t>
            </w:r>
          </w:p>
        </w:tc>
        <w:tc>
          <w:tcPr>
            <w:tcW w:w="1260" w:type="dxa"/>
            <w:tcBorders>
              <w:top w:val="single" w:sz="6" w:space="0" w:color="auto"/>
              <w:bottom w:val="single" w:sz="6" w:space="0" w:color="auto"/>
            </w:tcBorders>
          </w:tcPr>
          <w:p w:rsidR="00515C44" w:rsidRDefault="00515C44" w:rsidP="00951DF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Default="00515C44" w:rsidP="00951DFA">
            <w:pPr>
              <w:jc w:val="center"/>
              <w:rPr>
                <w:rFonts w:ascii="Arial" w:hAnsi="Arial" w:cs="Arial"/>
                <w:b/>
                <w:bCs/>
                <w:lang w:val="en-GB"/>
              </w:rPr>
            </w:pPr>
            <w:r>
              <w:rPr>
                <w:rFonts w:ascii="Arial" w:hAnsi="Arial" w:cs="Arial"/>
                <w:b/>
                <w:bCs/>
                <w:lang w:val="en-GB"/>
              </w:rPr>
              <w:t>1978</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Default="00515C44" w:rsidP="00934830">
            <w:pPr>
              <w:jc w:val="center"/>
              <w:rPr>
                <w:rFonts w:ascii="Arial" w:hAnsi="Arial" w:cs="Arial"/>
                <w:b/>
                <w:bCs/>
                <w:lang w:val="en-GB"/>
              </w:rPr>
            </w:pPr>
            <w:r>
              <w:rPr>
                <w:rFonts w:ascii="Arial" w:hAnsi="Arial" w:cs="Arial"/>
                <w:b/>
                <w:bCs/>
                <w:lang w:val="en-GB"/>
              </w:rPr>
              <w:t>17</w:t>
            </w:r>
          </w:p>
        </w:tc>
        <w:tc>
          <w:tcPr>
            <w:tcW w:w="3060" w:type="dxa"/>
            <w:tcBorders>
              <w:top w:val="single" w:sz="6" w:space="0" w:color="auto"/>
              <w:bottom w:val="single" w:sz="6" w:space="0" w:color="auto"/>
            </w:tcBorders>
            <w:vAlign w:val="center"/>
          </w:tcPr>
          <w:p w:rsidR="00515C44" w:rsidRDefault="00515C44" w:rsidP="003B21E2">
            <w:pPr>
              <w:rPr>
                <w:rFonts w:eastAsia="Times New Roman"/>
                <w:b/>
                <w:bCs/>
                <w:lang w:bidi="bn-IN"/>
              </w:rPr>
            </w:pPr>
            <w:r>
              <w:rPr>
                <w:rFonts w:eastAsia="Times New Roman"/>
                <w:b/>
                <w:bCs/>
                <w:lang w:bidi="bn-IN"/>
              </w:rPr>
              <w:t>Printers</w:t>
            </w:r>
          </w:p>
        </w:tc>
        <w:tc>
          <w:tcPr>
            <w:tcW w:w="1260" w:type="dxa"/>
            <w:tcBorders>
              <w:top w:val="single" w:sz="6" w:space="0" w:color="auto"/>
              <w:bottom w:val="single" w:sz="6" w:space="0" w:color="auto"/>
            </w:tcBorders>
          </w:tcPr>
          <w:p w:rsidR="00515C44" w:rsidRDefault="00515C44" w:rsidP="00744F1A">
            <w:pPr>
              <w:pStyle w:val="FootnoteText"/>
              <w:jc w:val="center"/>
              <w:rPr>
                <w:rFonts w:ascii="Arial" w:hAnsi="Arial" w:cs="Arial"/>
                <w:b/>
                <w:bCs/>
                <w:lang w:val="en-GB"/>
              </w:rPr>
            </w:pPr>
            <w:r>
              <w:rPr>
                <w:rFonts w:ascii="Arial" w:hAnsi="Arial" w:cs="Arial"/>
                <w:b/>
                <w:bCs/>
                <w:lang w:val="en-GB"/>
              </w:rPr>
              <w:t>Nos.</w:t>
            </w:r>
          </w:p>
        </w:tc>
        <w:tc>
          <w:tcPr>
            <w:tcW w:w="1350" w:type="dxa"/>
            <w:tcBorders>
              <w:top w:val="single" w:sz="6" w:space="0" w:color="auto"/>
              <w:bottom w:val="single" w:sz="6" w:space="0" w:color="auto"/>
            </w:tcBorders>
          </w:tcPr>
          <w:p w:rsidR="00515C44" w:rsidRDefault="00515C44" w:rsidP="00744F1A">
            <w:pPr>
              <w:jc w:val="center"/>
              <w:rPr>
                <w:rFonts w:ascii="Arial" w:hAnsi="Arial" w:cs="Arial"/>
                <w:b/>
                <w:bCs/>
                <w:lang w:val="en-GB"/>
              </w:rPr>
            </w:pPr>
            <w:r>
              <w:rPr>
                <w:rFonts w:ascii="Arial" w:hAnsi="Arial" w:cs="Arial"/>
                <w:b/>
                <w:bCs/>
                <w:lang w:val="en-GB"/>
              </w:rPr>
              <w:t>678</w:t>
            </w:r>
          </w:p>
        </w:tc>
        <w:tc>
          <w:tcPr>
            <w:tcW w:w="1440" w:type="dxa"/>
            <w:tcBorders>
              <w:top w:val="single" w:sz="6" w:space="0" w:color="auto"/>
              <w:bottom w:val="single" w:sz="6" w:space="0" w:color="auto"/>
            </w:tcBorders>
          </w:tcPr>
          <w:p w:rsidR="00515C44" w:rsidRPr="003A0FB6" w:rsidRDefault="00515C44" w:rsidP="00744F1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r w:rsidR="00515C44" w:rsidRPr="003F47F0" w:rsidTr="003B21E2">
        <w:trPr>
          <w:cantSplit/>
          <w:trHeight w:val="285"/>
        </w:trPr>
        <w:tc>
          <w:tcPr>
            <w:tcW w:w="720" w:type="dxa"/>
            <w:tcBorders>
              <w:top w:val="single" w:sz="6" w:space="0" w:color="auto"/>
              <w:bottom w:val="single" w:sz="6" w:space="0" w:color="auto"/>
            </w:tcBorders>
          </w:tcPr>
          <w:p w:rsidR="00515C44" w:rsidRPr="003F47F0" w:rsidRDefault="00515C44" w:rsidP="00934830">
            <w:pPr>
              <w:jc w:val="center"/>
              <w:rPr>
                <w:rFonts w:ascii="Arial" w:hAnsi="Arial" w:cs="Arial"/>
                <w:b/>
                <w:bCs/>
                <w:lang w:val="en-GB"/>
              </w:rPr>
            </w:pPr>
            <w:r>
              <w:rPr>
                <w:rFonts w:ascii="Arial" w:hAnsi="Arial" w:cs="Arial"/>
                <w:b/>
                <w:bCs/>
                <w:lang w:val="en-GB"/>
              </w:rPr>
              <w:t>18</w:t>
            </w:r>
          </w:p>
        </w:tc>
        <w:tc>
          <w:tcPr>
            <w:tcW w:w="3060" w:type="dxa"/>
            <w:tcBorders>
              <w:top w:val="single" w:sz="6" w:space="0" w:color="auto"/>
              <w:bottom w:val="single" w:sz="6" w:space="0" w:color="auto"/>
            </w:tcBorders>
            <w:vAlign w:val="center"/>
          </w:tcPr>
          <w:p w:rsidR="00515C44" w:rsidRPr="00CA5CA3" w:rsidRDefault="00515C44" w:rsidP="003B21E2">
            <w:pPr>
              <w:rPr>
                <w:rFonts w:eastAsia="Times New Roman" w:cs="Arial Unicode MS" w:hint="cs"/>
                <w:b/>
                <w:bCs/>
                <w:lang w:bidi="bn-IN"/>
              </w:rPr>
            </w:pPr>
            <w:r w:rsidRPr="002B0F43">
              <w:rPr>
                <w:rFonts w:eastAsia="Times New Roman"/>
                <w:b/>
                <w:bCs/>
                <w:cs/>
                <w:lang w:bidi="bn-IN"/>
              </w:rPr>
              <w:t>Class Room Renovation Works</w:t>
            </w:r>
            <w:r w:rsidR="00CA5CA3" w:rsidRPr="00057E42">
              <w:rPr>
                <w:rFonts w:eastAsia="Times New Roman" w:cs="Arial Unicode MS" w:hint="cs"/>
                <w:bCs/>
                <w:sz w:val="20"/>
                <w:szCs w:val="20"/>
                <w:cs/>
                <w:lang w:bidi="bn-IN"/>
              </w:rPr>
              <w:t>(As per technical Specifications-Section 7)</w:t>
            </w:r>
          </w:p>
        </w:tc>
        <w:tc>
          <w:tcPr>
            <w:tcW w:w="1260" w:type="dxa"/>
            <w:tcBorders>
              <w:top w:val="single" w:sz="6" w:space="0" w:color="auto"/>
              <w:bottom w:val="single" w:sz="6" w:space="0" w:color="auto"/>
            </w:tcBorders>
          </w:tcPr>
          <w:p w:rsidR="00515C44" w:rsidRPr="003F47F0" w:rsidRDefault="00CA5CA3" w:rsidP="00951DFA">
            <w:pPr>
              <w:pStyle w:val="FootnoteText"/>
              <w:jc w:val="center"/>
              <w:rPr>
                <w:rFonts w:ascii="Arial" w:hAnsi="Arial" w:cs="Arial"/>
                <w:b/>
                <w:bCs/>
                <w:lang w:val="en-GB"/>
              </w:rPr>
            </w:pPr>
            <w:proofErr w:type="spellStart"/>
            <w:r>
              <w:rPr>
                <w:rFonts w:ascii="Arial" w:hAnsi="Arial" w:cs="Arial"/>
                <w:b/>
                <w:bCs/>
                <w:lang w:val="en-GB"/>
              </w:rPr>
              <w:t>Sqm</w:t>
            </w:r>
            <w:proofErr w:type="spellEnd"/>
          </w:p>
        </w:tc>
        <w:tc>
          <w:tcPr>
            <w:tcW w:w="1350" w:type="dxa"/>
            <w:tcBorders>
              <w:top w:val="single" w:sz="6" w:space="0" w:color="auto"/>
              <w:bottom w:val="single" w:sz="6" w:space="0" w:color="auto"/>
            </w:tcBorders>
          </w:tcPr>
          <w:p w:rsidR="00515C44" w:rsidRPr="00CA5CA3" w:rsidRDefault="00CA5CA3" w:rsidP="00CA5CA3">
            <w:pPr>
              <w:jc w:val="center"/>
              <w:rPr>
                <w:sz w:val="18"/>
                <w:szCs w:val="18"/>
                <w:lang w:val="en-GB"/>
              </w:rPr>
            </w:pPr>
            <w:r w:rsidRPr="00CA5CA3">
              <w:rPr>
                <w:rFonts w:ascii="Arial" w:hAnsi="Arial" w:cs="Arial"/>
                <w:b/>
                <w:bCs/>
                <w:lang w:val="en-GB"/>
              </w:rPr>
              <w:t xml:space="preserve">100918 </w:t>
            </w:r>
          </w:p>
        </w:tc>
        <w:tc>
          <w:tcPr>
            <w:tcW w:w="1440" w:type="dxa"/>
            <w:tcBorders>
              <w:top w:val="single" w:sz="6" w:space="0" w:color="auto"/>
              <w:bottom w:val="single" w:sz="6" w:space="0" w:color="auto"/>
            </w:tcBorders>
          </w:tcPr>
          <w:p w:rsidR="00515C44" w:rsidRPr="003A0FB6" w:rsidRDefault="00515C44" w:rsidP="00951DFA">
            <w:pPr>
              <w:jc w:val="center"/>
              <w:rPr>
                <w:rFonts w:ascii="Arial" w:hAnsi="Arial" w:cs="Arial"/>
                <w:bCs/>
                <w:sz w:val="16"/>
                <w:szCs w:val="16"/>
                <w:lang w:val="en-GB"/>
              </w:rPr>
            </w:pPr>
            <w:r w:rsidRPr="003A0FB6">
              <w:rPr>
                <w:rFonts w:ascii="Arial" w:hAnsi="Arial" w:cs="Arial"/>
                <w:bCs/>
                <w:sz w:val="16"/>
                <w:szCs w:val="16"/>
                <w:lang w:val="en-GB"/>
              </w:rPr>
              <w:t>678 sites as per list provided by the project office</w:t>
            </w:r>
          </w:p>
        </w:tc>
        <w:tc>
          <w:tcPr>
            <w:tcW w:w="1530" w:type="dxa"/>
            <w:tcBorders>
              <w:top w:val="single" w:sz="6" w:space="0" w:color="auto"/>
              <w:bottom w:val="single" w:sz="6" w:space="0" w:color="auto"/>
            </w:tcBorders>
          </w:tcPr>
          <w:p w:rsidR="00515C44" w:rsidRDefault="00515C44">
            <w:r w:rsidRPr="00851636">
              <w:rPr>
                <w:rFonts w:ascii="Arial" w:hAnsi="Arial" w:cs="Arial"/>
                <w:b/>
                <w:bCs/>
                <w:lang w:val="en-GB"/>
              </w:rPr>
              <w:t>12 weeks</w:t>
            </w:r>
          </w:p>
        </w:tc>
      </w:tr>
    </w:tbl>
    <w:p w:rsidR="00D01A8B" w:rsidRPr="003F47F0" w:rsidRDefault="00D01A8B" w:rsidP="00D01A8B">
      <w:pPr>
        <w:jc w:val="both"/>
        <w:rPr>
          <w:rFonts w:ascii="Arial" w:hAnsi="Arial" w:cs="Arial"/>
          <w:sz w:val="22"/>
          <w:lang w:val="en-GB"/>
        </w:rPr>
      </w:pPr>
    </w:p>
    <w:p w:rsidR="00D01A8B" w:rsidRDefault="00D01A8B" w:rsidP="00D01A8B">
      <w:pPr>
        <w:jc w:val="both"/>
        <w:rPr>
          <w:rFonts w:ascii="Arial" w:hAnsi="Arial" w:cs="Arial"/>
          <w:lang w:val="en-GB"/>
        </w:rPr>
      </w:pPr>
      <w:r w:rsidRPr="003F47F0">
        <w:rPr>
          <w:rFonts w:ascii="Arial" w:hAnsi="Arial" w:cs="Arial"/>
          <w:sz w:val="22"/>
          <w:szCs w:val="22"/>
          <w:lang w:val="en-GB"/>
        </w:rPr>
        <w:t xml:space="preserve">Note 1: </w:t>
      </w:r>
      <w:r w:rsidR="00E27CC1">
        <w:rPr>
          <w:rFonts w:ascii="Arial" w:hAnsi="Arial" w:cs="Arial"/>
          <w:sz w:val="22"/>
          <w:szCs w:val="22"/>
          <w:lang w:val="en-GB"/>
        </w:rPr>
        <w:t xml:space="preserve"> Delivery period starts from the date of contract signing</w:t>
      </w:r>
    </w:p>
    <w:p w:rsidR="00D01A8B" w:rsidRPr="00170000" w:rsidRDefault="00096968" w:rsidP="00D01A8B">
      <w:pPr>
        <w:jc w:val="both"/>
        <w:rPr>
          <w:rFonts w:ascii="Arial" w:hAnsi="Arial" w:cs="Arial"/>
          <w:lang w:val="en-GB"/>
        </w:rPr>
      </w:pPr>
      <w:r w:rsidRPr="00170000">
        <w:rPr>
          <w:rFonts w:ascii="Arial" w:hAnsi="Arial" w:cs="Arial"/>
          <w:lang w:val="en-GB"/>
        </w:rPr>
        <w:t>Note 2: Manufacturer Authorization is</w:t>
      </w:r>
      <w:r w:rsidR="006801D0" w:rsidRPr="00170000">
        <w:rPr>
          <w:rFonts w:ascii="Arial" w:hAnsi="Arial" w:cs="Arial"/>
          <w:lang w:val="en-GB"/>
        </w:rPr>
        <w:t xml:space="preserve"> needed only for item no.1</w:t>
      </w:r>
      <w:proofErr w:type="gramStart"/>
      <w:r w:rsidR="006801D0" w:rsidRPr="00170000">
        <w:rPr>
          <w:rFonts w:ascii="Arial" w:hAnsi="Arial" w:cs="Arial"/>
          <w:lang w:val="en-GB"/>
        </w:rPr>
        <w:t>,2,5,11</w:t>
      </w:r>
      <w:proofErr w:type="gramEnd"/>
      <w:r w:rsidR="006801D0" w:rsidRPr="00170000">
        <w:rPr>
          <w:rFonts w:ascii="Arial" w:hAnsi="Arial" w:cs="Arial"/>
          <w:lang w:val="en-GB"/>
        </w:rPr>
        <w:t>&amp; 12</w:t>
      </w:r>
      <w:r w:rsidRPr="00170000">
        <w:rPr>
          <w:rFonts w:ascii="Arial" w:hAnsi="Arial" w:cs="Arial"/>
          <w:lang w:val="en-GB"/>
        </w:rPr>
        <w:t>.</w:t>
      </w:r>
    </w:p>
    <w:p w:rsidR="00D01A8B" w:rsidRPr="003F47F0" w:rsidRDefault="00D01A8B" w:rsidP="00D01A8B">
      <w:pPr>
        <w:jc w:val="both"/>
        <w:rPr>
          <w:rFonts w:ascii="Arial" w:hAnsi="Arial" w:cs="Arial"/>
          <w:b/>
          <w:bCs/>
          <w:sz w:val="28"/>
          <w:szCs w:val="28"/>
          <w:lang w:val="en-GB"/>
        </w:rPr>
      </w:pPr>
      <w:r w:rsidRPr="003F47F0">
        <w:rPr>
          <w:rFonts w:ascii="Arial" w:hAnsi="Arial" w:cs="Arial"/>
          <w:lang w:val="en-GB"/>
        </w:rPr>
        <w:br w:type="page"/>
      </w:r>
      <w:r w:rsidRPr="003F47F0">
        <w:rPr>
          <w:rFonts w:ascii="Arial" w:hAnsi="Arial" w:cs="Arial"/>
          <w:b/>
          <w:bCs/>
          <w:sz w:val="28"/>
          <w:szCs w:val="28"/>
          <w:lang w:val="en-GB"/>
        </w:rPr>
        <w:lastRenderedPageBreak/>
        <w:t>B.</w:t>
      </w:r>
      <w:r w:rsidRPr="003F47F0">
        <w:rPr>
          <w:rFonts w:ascii="Arial" w:hAnsi="Arial" w:cs="Arial"/>
          <w:b/>
          <w:bCs/>
          <w:sz w:val="28"/>
          <w:szCs w:val="28"/>
          <w:lang w:val="en-GB"/>
        </w:rPr>
        <w:tab/>
        <w:t>List of Related Services and Completion Schedule</w:t>
      </w:r>
    </w:p>
    <w:p w:rsidR="00D01A8B" w:rsidRPr="003F47F0" w:rsidRDefault="00D01A8B" w:rsidP="00D01A8B">
      <w:pPr>
        <w:jc w:val="center"/>
        <w:rPr>
          <w:rFonts w:ascii="Arial" w:hAnsi="Arial" w:cs="Arial"/>
          <w:b/>
          <w:bCs/>
          <w:sz w:val="28"/>
          <w:szCs w:val="28"/>
          <w:lang w:val="en-GB"/>
        </w:rPr>
      </w:pPr>
    </w:p>
    <w:p w:rsidR="00D01A8B" w:rsidRPr="00665670" w:rsidRDefault="00D01A8B" w:rsidP="00D01A8B">
      <w:pPr>
        <w:pStyle w:val="Sub-ClauseText"/>
        <w:spacing w:before="0" w:after="0"/>
        <w:jc w:val="left"/>
        <w:rPr>
          <w:rFonts w:ascii="Arial" w:hAnsi="Arial" w:cs="Arial"/>
          <w:szCs w:val="22"/>
          <w:lang w:val="en-GB"/>
        </w:rPr>
      </w:pPr>
    </w:p>
    <w:p w:rsidR="00D01A8B" w:rsidRDefault="00D01A8B" w:rsidP="00D01A8B">
      <w:pPr>
        <w:pStyle w:val="Sub-ClauseText"/>
        <w:spacing w:before="0" w:after="0"/>
        <w:jc w:val="left"/>
        <w:rPr>
          <w:rFonts w:ascii="Arial" w:hAnsi="Arial" w:cs="Arial"/>
          <w:sz w:val="22"/>
          <w:szCs w:val="22"/>
          <w:lang w:val="en-GB"/>
        </w:rPr>
      </w:pPr>
      <w:r w:rsidRPr="003F47F0">
        <w:rPr>
          <w:rFonts w:ascii="Arial" w:hAnsi="Arial" w:cs="Arial"/>
          <w:sz w:val="22"/>
          <w:szCs w:val="22"/>
          <w:lang w:val="en-GB"/>
        </w:rPr>
        <w:t xml:space="preserve">When completing Form </w:t>
      </w:r>
      <w:r>
        <w:rPr>
          <w:rFonts w:ascii="Arial" w:hAnsi="Arial" w:cs="Arial"/>
          <w:sz w:val="22"/>
          <w:szCs w:val="22"/>
          <w:lang w:val="en-GB"/>
        </w:rPr>
        <w:t>P</w:t>
      </w:r>
      <w:r w:rsidRPr="003F47F0">
        <w:rPr>
          <w:rFonts w:ascii="Arial" w:hAnsi="Arial" w:cs="Arial"/>
          <w:sz w:val="22"/>
          <w:szCs w:val="22"/>
          <w:lang w:val="en-GB"/>
        </w:rPr>
        <w:t>G</w:t>
      </w:r>
      <w:r>
        <w:rPr>
          <w:rFonts w:ascii="Arial" w:hAnsi="Arial" w:cs="Arial"/>
          <w:sz w:val="22"/>
          <w:szCs w:val="22"/>
          <w:lang w:val="en-GB"/>
        </w:rPr>
        <w:t>3</w:t>
      </w:r>
      <w:r w:rsidRPr="003F47F0">
        <w:rPr>
          <w:rFonts w:ascii="Arial" w:hAnsi="Arial" w:cs="Arial"/>
          <w:sz w:val="22"/>
          <w:szCs w:val="22"/>
          <w:lang w:val="en-GB"/>
        </w:rPr>
        <w:t xml:space="preserve">-2 the Tenderer shall quote prices and </w:t>
      </w:r>
      <w:r>
        <w:rPr>
          <w:rFonts w:ascii="Arial" w:hAnsi="Arial" w:cs="Arial"/>
          <w:sz w:val="22"/>
          <w:szCs w:val="22"/>
          <w:lang w:val="en-GB"/>
        </w:rPr>
        <w:t>Completion date for services</w:t>
      </w:r>
      <w:r w:rsidRPr="003F47F0">
        <w:rPr>
          <w:rFonts w:ascii="Arial" w:hAnsi="Arial" w:cs="Arial"/>
          <w:sz w:val="22"/>
          <w:szCs w:val="22"/>
          <w:lang w:val="en-GB"/>
        </w:rPr>
        <w:t xml:space="preserve"> for each item against each lot</w:t>
      </w:r>
    </w:p>
    <w:p w:rsidR="00BF4D75" w:rsidRPr="003F47F0" w:rsidRDefault="00BF4D75" w:rsidP="00D01A8B">
      <w:pPr>
        <w:pStyle w:val="Sub-ClauseText"/>
        <w:spacing w:before="0" w:after="0"/>
        <w:jc w:val="left"/>
        <w:rPr>
          <w:rFonts w:ascii="Arial" w:hAnsi="Arial" w:cs="Arial"/>
          <w:sz w:val="22"/>
          <w:szCs w:val="22"/>
          <w:lang w:val="en-GB"/>
        </w:rPr>
      </w:pPr>
    </w:p>
    <w:p w:rsidR="00D01A8B" w:rsidRPr="003F47F0" w:rsidRDefault="00D01A8B" w:rsidP="00D01A8B">
      <w:pPr>
        <w:pStyle w:val="Sub-ClauseText"/>
        <w:spacing w:before="0" w:after="0"/>
        <w:jc w:val="center"/>
        <w:rPr>
          <w:rFonts w:ascii="Arial" w:hAnsi="Arial" w:cs="Arial"/>
          <w:sz w:val="20"/>
          <w:lang w:val="en-GB"/>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0"/>
        <w:gridCol w:w="3060"/>
        <w:gridCol w:w="1170"/>
        <w:gridCol w:w="1287"/>
        <w:gridCol w:w="1233"/>
        <w:gridCol w:w="1440"/>
      </w:tblGrid>
      <w:tr w:rsidR="00D01A8B" w:rsidRPr="003F47F0">
        <w:trPr>
          <w:cantSplit/>
          <w:trHeight w:val="520"/>
        </w:trPr>
        <w:tc>
          <w:tcPr>
            <w:tcW w:w="810" w:type="dxa"/>
            <w:vMerge w:val="restart"/>
            <w:tcBorders>
              <w:top w:val="double" w:sz="4" w:space="0" w:color="auto"/>
              <w:bottom w:val="double" w:sz="4" w:space="0" w:color="auto"/>
            </w:tcBorders>
          </w:tcPr>
          <w:p w:rsidR="00D01A8B" w:rsidRPr="003F47F0" w:rsidRDefault="00D01A8B" w:rsidP="00951DFA">
            <w:pPr>
              <w:jc w:val="both"/>
              <w:rPr>
                <w:rFonts w:ascii="Arial" w:hAnsi="Arial" w:cs="Arial"/>
                <w:b/>
                <w:bCs/>
                <w:lang w:val="en-GB"/>
              </w:rPr>
            </w:pPr>
            <w:r w:rsidRPr="003F47F0">
              <w:rPr>
                <w:rFonts w:ascii="Arial" w:hAnsi="Arial" w:cs="Arial"/>
                <w:b/>
                <w:bCs/>
                <w:lang w:val="en-GB"/>
              </w:rPr>
              <w:t>Item No.</w:t>
            </w:r>
          </w:p>
        </w:tc>
        <w:tc>
          <w:tcPr>
            <w:tcW w:w="3060" w:type="dxa"/>
            <w:vMerge w:val="restart"/>
            <w:tcBorders>
              <w:top w:val="double" w:sz="4" w:space="0" w:color="auto"/>
              <w:bottom w:val="double" w:sz="4" w:space="0" w:color="auto"/>
            </w:tcBorders>
          </w:tcPr>
          <w:p w:rsidR="00D01A8B" w:rsidRPr="003F47F0" w:rsidRDefault="00D01A8B" w:rsidP="00951DFA">
            <w:pPr>
              <w:rPr>
                <w:rFonts w:ascii="Arial" w:hAnsi="Arial" w:cs="Arial"/>
                <w:b/>
                <w:bCs/>
                <w:lang w:val="en-GB"/>
              </w:rPr>
            </w:pPr>
            <w:r w:rsidRPr="003F47F0">
              <w:rPr>
                <w:rFonts w:ascii="Arial" w:hAnsi="Arial" w:cs="Arial"/>
                <w:b/>
                <w:bCs/>
                <w:lang w:val="en-GB"/>
              </w:rPr>
              <w:t>Description of Related Services</w:t>
            </w:r>
          </w:p>
        </w:tc>
        <w:tc>
          <w:tcPr>
            <w:tcW w:w="1170"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Unit of</w:t>
            </w:r>
          </w:p>
          <w:p w:rsidR="00D01A8B" w:rsidRPr="003F47F0" w:rsidRDefault="00D01A8B" w:rsidP="00951DFA">
            <w:pPr>
              <w:jc w:val="center"/>
              <w:rPr>
                <w:rFonts w:ascii="Arial" w:hAnsi="Arial" w:cs="Arial"/>
                <w:b/>
                <w:bCs/>
                <w:lang w:val="en-GB"/>
              </w:rPr>
            </w:pPr>
            <w:r w:rsidRPr="003F47F0">
              <w:rPr>
                <w:rFonts w:ascii="Arial" w:hAnsi="Arial" w:cs="Arial"/>
                <w:b/>
                <w:bCs/>
                <w:lang w:val="en-GB"/>
              </w:rPr>
              <w:t>Supply</w:t>
            </w:r>
          </w:p>
        </w:tc>
        <w:tc>
          <w:tcPr>
            <w:tcW w:w="1287"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Quantity of Units</w:t>
            </w:r>
          </w:p>
          <w:p w:rsidR="00D01A8B" w:rsidRPr="003F47F0" w:rsidRDefault="00D01A8B" w:rsidP="00951DFA">
            <w:pPr>
              <w:jc w:val="center"/>
              <w:rPr>
                <w:rFonts w:ascii="Arial" w:hAnsi="Arial" w:cs="Arial"/>
                <w:b/>
                <w:bCs/>
                <w:lang w:val="en-GB"/>
              </w:rPr>
            </w:pPr>
            <w:r w:rsidRPr="003F47F0">
              <w:rPr>
                <w:rFonts w:ascii="Arial" w:hAnsi="Arial" w:cs="Arial"/>
                <w:b/>
                <w:bCs/>
                <w:lang w:val="en-GB"/>
              </w:rPr>
              <w:t>Required</w:t>
            </w:r>
          </w:p>
        </w:tc>
        <w:tc>
          <w:tcPr>
            <w:tcW w:w="1233"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Point at which Services are required</w:t>
            </w:r>
          </w:p>
        </w:tc>
        <w:tc>
          <w:tcPr>
            <w:tcW w:w="1440" w:type="dxa"/>
            <w:vMerge w:val="restart"/>
            <w:tcBorders>
              <w:top w:val="double" w:sz="4"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Required Completion Date for Services</w:t>
            </w:r>
          </w:p>
        </w:tc>
      </w:tr>
      <w:tr w:rsidR="00D01A8B" w:rsidRPr="003F47F0">
        <w:trPr>
          <w:cantSplit/>
          <w:trHeight w:val="520"/>
        </w:trPr>
        <w:tc>
          <w:tcPr>
            <w:tcW w:w="810" w:type="dxa"/>
            <w:vMerge/>
            <w:tcBorders>
              <w:top w:val="single" w:sz="6" w:space="0" w:color="auto"/>
              <w:bottom w:val="double" w:sz="4" w:space="0" w:color="auto"/>
            </w:tcBorders>
          </w:tcPr>
          <w:p w:rsidR="00D01A8B" w:rsidRPr="003F47F0" w:rsidRDefault="00D01A8B" w:rsidP="00951DFA">
            <w:pPr>
              <w:jc w:val="both"/>
              <w:rPr>
                <w:rFonts w:hAnsi="Arial" w:cs="Arial"/>
                <w:bCs/>
                <w:lang w:val="en-GB"/>
              </w:rPr>
            </w:pPr>
          </w:p>
        </w:tc>
        <w:tc>
          <w:tcPr>
            <w:tcW w:w="3060" w:type="dxa"/>
            <w:vMerge/>
            <w:tcBorders>
              <w:top w:val="single" w:sz="6" w:space="0" w:color="auto"/>
              <w:bottom w:val="double" w:sz="4" w:space="0" w:color="auto"/>
            </w:tcBorders>
          </w:tcPr>
          <w:p w:rsidR="00D01A8B" w:rsidRPr="003F47F0" w:rsidRDefault="00D01A8B" w:rsidP="00951DFA">
            <w:pPr>
              <w:rPr>
                <w:rFonts w:hAnsi="Arial" w:cs="Arial"/>
                <w:bCs/>
                <w:lang w:val="en-GB"/>
              </w:rPr>
            </w:pPr>
          </w:p>
        </w:tc>
        <w:tc>
          <w:tcPr>
            <w:tcW w:w="1170" w:type="dxa"/>
            <w:vMerge/>
            <w:tcBorders>
              <w:top w:val="single" w:sz="6" w:space="0" w:color="auto"/>
              <w:bottom w:val="double" w:sz="4" w:space="0" w:color="auto"/>
            </w:tcBorders>
          </w:tcPr>
          <w:p w:rsidR="00D01A8B" w:rsidRPr="003F47F0" w:rsidRDefault="00D01A8B" w:rsidP="00951DFA">
            <w:pPr>
              <w:jc w:val="both"/>
              <w:rPr>
                <w:rFonts w:hAnsi="Arial" w:cs="Arial"/>
                <w:bCs/>
                <w:lang w:val="en-GB"/>
              </w:rPr>
            </w:pPr>
          </w:p>
        </w:tc>
        <w:tc>
          <w:tcPr>
            <w:tcW w:w="1287" w:type="dxa"/>
            <w:vMerge/>
            <w:tcBorders>
              <w:top w:val="single" w:sz="6" w:space="0" w:color="auto"/>
              <w:bottom w:val="double" w:sz="4" w:space="0" w:color="auto"/>
            </w:tcBorders>
          </w:tcPr>
          <w:p w:rsidR="00D01A8B" w:rsidRPr="003F47F0" w:rsidRDefault="00D01A8B" w:rsidP="00951DFA">
            <w:pPr>
              <w:jc w:val="both"/>
              <w:rPr>
                <w:rFonts w:hAnsi="Arial" w:cs="Arial"/>
                <w:bCs/>
                <w:lang w:val="en-GB"/>
              </w:rPr>
            </w:pPr>
          </w:p>
        </w:tc>
        <w:tc>
          <w:tcPr>
            <w:tcW w:w="1233" w:type="dxa"/>
            <w:vMerge/>
            <w:tcBorders>
              <w:top w:val="single" w:sz="6" w:space="0" w:color="auto"/>
              <w:bottom w:val="double" w:sz="4" w:space="0" w:color="auto"/>
            </w:tcBorders>
          </w:tcPr>
          <w:p w:rsidR="00D01A8B" w:rsidRPr="003F47F0" w:rsidRDefault="00D01A8B" w:rsidP="00951DFA">
            <w:pPr>
              <w:rPr>
                <w:rFonts w:ascii="Arial" w:hAnsi="Arial" w:cs="Arial"/>
                <w:b/>
                <w:bCs/>
                <w:lang w:val="en-GB"/>
              </w:rPr>
            </w:pPr>
          </w:p>
        </w:tc>
        <w:tc>
          <w:tcPr>
            <w:tcW w:w="1440" w:type="dxa"/>
            <w:vMerge/>
            <w:tcBorders>
              <w:top w:val="single" w:sz="6" w:space="0" w:color="auto"/>
              <w:bottom w:val="double" w:sz="4" w:space="0" w:color="auto"/>
            </w:tcBorders>
          </w:tcPr>
          <w:p w:rsidR="00D01A8B" w:rsidRPr="003F47F0" w:rsidRDefault="00D01A8B" w:rsidP="00951DFA">
            <w:pPr>
              <w:rPr>
                <w:rFonts w:hAnsi="Arial" w:cs="Arial"/>
                <w:bCs/>
                <w:lang w:val="en-GB"/>
              </w:rPr>
            </w:pPr>
          </w:p>
        </w:tc>
      </w:tr>
      <w:tr w:rsidR="00D01A8B" w:rsidRPr="003F47F0">
        <w:trPr>
          <w:cantSplit/>
          <w:trHeight w:val="276"/>
        </w:trPr>
        <w:tc>
          <w:tcPr>
            <w:tcW w:w="810"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3060"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170"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287"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233" w:type="dxa"/>
            <w:vMerge/>
            <w:tcBorders>
              <w:top w:val="single" w:sz="6" w:space="0" w:color="auto"/>
              <w:bottom w:val="double" w:sz="4" w:space="0" w:color="auto"/>
            </w:tcBorders>
          </w:tcPr>
          <w:p w:rsidR="00D01A8B" w:rsidRPr="003F47F0" w:rsidRDefault="00D01A8B" w:rsidP="00951DFA">
            <w:pPr>
              <w:rPr>
                <w:rFonts w:ascii="Arial" w:hAnsi="Arial" w:cs="Arial"/>
              </w:rPr>
            </w:pPr>
          </w:p>
        </w:tc>
        <w:tc>
          <w:tcPr>
            <w:tcW w:w="1440" w:type="dxa"/>
            <w:vMerge/>
            <w:tcBorders>
              <w:top w:val="single" w:sz="6" w:space="0" w:color="auto"/>
              <w:bottom w:val="double" w:sz="4" w:space="0" w:color="auto"/>
            </w:tcBorders>
          </w:tcPr>
          <w:p w:rsidR="00D01A8B" w:rsidRPr="003F47F0" w:rsidRDefault="00D01A8B" w:rsidP="00951DFA">
            <w:pPr>
              <w:rPr>
                <w:rFonts w:ascii="Arial" w:hAnsi="Arial" w:cs="Arial"/>
              </w:rPr>
            </w:pPr>
          </w:p>
        </w:tc>
      </w:tr>
      <w:tr w:rsidR="00D01A8B" w:rsidRPr="003F47F0">
        <w:trPr>
          <w:cantSplit/>
          <w:trHeight w:val="285"/>
        </w:trPr>
        <w:tc>
          <w:tcPr>
            <w:tcW w:w="81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1</w:t>
            </w:r>
          </w:p>
        </w:tc>
        <w:tc>
          <w:tcPr>
            <w:tcW w:w="306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2</w:t>
            </w:r>
          </w:p>
        </w:tc>
        <w:tc>
          <w:tcPr>
            <w:tcW w:w="117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3</w:t>
            </w:r>
          </w:p>
        </w:tc>
        <w:tc>
          <w:tcPr>
            <w:tcW w:w="1287"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4</w:t>
            </w:r>
          </w:p>
        </w:tc>
        <w:tc>
          <w:tcPr>
            <w:tcW w:w="1233"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5</w:t>
            </w:r>
          </w:p>
        </w:tc>
        <w:tc>
          <w:tcPr>
            <w:tcW w:w="1440" w:type="dxa"/>
            <w:tcBorders>
              <w:top w:val="single" w:sz="6" w:space="0" w:color="auto"/>
              <w:bottom w:val="double" w:sz="4" w:space="0" w:color="auto"/>
            </w:tcBorders>
          </w:tcPr>
          <w:p w:rsidR="00D01A8B" w:rsidRPr="003F47F0" w:rsidRDefault="00D01A8B" w:rsidP="00951DFA">
            <w:pPr>
              <w:jc w:val="center"/>
              <w:rPr>
                <w:rFonts w:ascii="Arial" w:hAnsi="Arial" w:cs="Arial"/>
                <w:b/>
                <w:bCs/>
                <w:lang w:val="en-GB"/>
              </w:rPr>
            </w:pPr>
            <w:r w:rsidRPr="003F47F0">
              <w:rPr>
                <w:rFonts w:ascii="Arial" w:hAnsi="Arial" w:cs="Arial"/>
                <w:b/>
                <w:bCs/>
                <w:lang w:val="en-GB"/>
              </w:rPr>
              <w:t>6</w:t>
            </w:r>
          </w:p>
        </w:tc>
      </w:tr>
      <w:tr w:rsidR="00515C44" w:rsidRPr="003F47F0">
        <w:trPr>
          <w:cantSplit/>
          <w:trHeight w:val="285"/>
        </w:trPr>
        <w:tc>
          <w:tcPr>
            <w:tcW w:w="810" w:type="dxa"/>
            <w:tcBorders>
              <w:top w:val="single" w:sz="6" w:space="0" w:color="auto"/>
              <w:bottom w:val="double" w:sz="4" w:space="0" w:color="auto"/>
            </w:tcBorders>
          </w:tcPr>
          <w:p w:rsidR="00515C44" w:rsidRPr="00330236" w:rsidRDefault="00515C44" w:rsidP="00951DFA">
            <w:pPr>
              <w:jc w:val="center"/>
              <w:rPr>
                <w:rFonts w:ascii="Arial" w:hAnsi="Arial" w:cs="Arial"/>
                <w:lang w:val="en-GB"/>
              </w:rPr>
            </w:pPr>
            <w:r>
              <w:rPr>
                <w:rFonts w:ascii="Arial" w:hAnsi="Arial" w:cs="Arial"/>
                <w:lang w:val="en-GB"/>
              </w:rPr>
              <w:t>1</w:t>
            </w:r>
          </w:p>
        </w:tc>
        <w:tc>
          <w:tcPr>
            <w:tcW w:w="3060" w:type="dxa"/>
            <w:tcBorders>
              <w:top w:val="single" w:sz="6" w:space="0" w:color="auto"/>
              <w:bottom w:val="double" w:sz="4" w:space="0" w:color="auto"/>
            </w:tcBorders>
          </w:tcPr>
          <w:p w:rsidR="00515C44" w:rsidRPr="00330236" w:rsidRDefault="00515C44" w:rsidP="00330236">
            <w:pPr>
              <w:jc w:val="both"/>
              <w:rPr>
                <w:rFonts w:ascii="Arial" w:hAnsi="Arial" w:cs="Arial"/>
                <w:lang w:val="en-GB"/>
              </w:rPr>
            </w:pPr>
            <w:r w:rsidRPr="00330236">
              <w:rPr>
                <w:rFonts w:ascii="Arial" w:hAnsi="Arial" w:cs="Arial"/>
                <w:lang w:val="en-GB"/>
              </w:rPr>
              <w:t>Fitting, Fixing and wiring of IPS system</w:t>
            </w:r>
          </w:p>
        </w:tc>
        <w:tc>
          <w:tcPr>
            <w:tcW w:w="1170" w:type="dxa"/>
            <w:tcBorders>
              <w:top w:val="single" w:sz="6" w:space="0" w:color="auto"/>
              <w:bottom w:val="double" w:sz="4" w:space="0" w:color="auto"/>
            </w:tcBorders>
          </w:tcPr>
          <w:p w:rsidR="00515C44" w:rsidRPr="00330236" w:rsidRDefault="00515C44" w:rsidP="00330236">
            <w:pPr>
              <w:jc w:val="center"/>
              <w:rPr>
                <w:rFonts w:ascii="Arial" w:hAnsi="Arial" w:cs="Arial"/>
                <w:lang w:val="en-GB"/>
              </w:rPr>
            </w:pPr>
            <w:r w:rsidRPr="00330236">
              <w:rPr>
                <w:rFonts w:ascii="Arial" w:hAnsi="Arial" w:cs="Arial"/>
                <w:lang w:val="en-GB"/>
              </w:rPr>
              <w:t>Nos.</w:t>
            </w:r>
          </w:p>
        </w:tc>
        <w:tc>
          <w:tcPr>
            <w:tcW w:w="1287" w:type="dxa"/>
            <w:tcBorders>
              <w:top w:val="single" w:sz="6" w:space="0" w:color="auto"/>
              <w:bottom w:val="double" w:sz="4" w:space="0" w:color="auto"/>
            </w:tcBorders>
          </w:tcPr>
          <w:p w:rsidR="00515C44" w:rsidRPr="00170000" w:rsidRDefault="00515C44" w:rsidP="00330236">
            <w:pPr>
              <w:jc w:val="center"/>
              <w:rPr>
                <w:rFonts w:ascii="Arial" w:hAnsi="Arial" w:cs="Arial"/>
                <w:lang w:val="en-GB"/>
              </w:rPr>
            </w:pPr>
            <w:r w:rsidRPr="00170000">
              <w:rPr>
                <w:rFonts w:ascii="Arial" w:hAnsi="Arial" w:cs="Arial"/>
                <w:lang w:val="en-GB"/>
              </w:rPr>
              <w:t>650</w:t>
            </w:r>
          </w:p>
        </w:tc>
        <w:tc>
          <w:tcPr>
            <w:tcW w:w="1233" w:type="dxa"/>
            <w:tcBorders>
              <w:top w:val="single" w:sz="6" w:space="0" w:color="auto"/>
              <w:bottom w:val="double" w:sz="4" w:space="0" w:color="auto"/>
            </w:tcBorders>
          </w:tcPr>
          <w:p w:rsidR="00515C44" w:rsidRPr="00330236" w:rsidRDefault="00515C44" w:rsidP="00330236">
            <w:pPr>
              <w:jc w:val="center"/>
              <w:rPr>
                <w:rFonts w:ascii="Arial" w:hAnsi="Arial" w:cs="Arial"/>
                <w:lang w:val="en-GB"/>
              </w:rPr>
            </w:pPr>
            <w:r w:rsidRPr="00330236">
              <w:rPr>
                <w:rFonts w:ascii="Arial" w:hAnsi="Arial" w:cs="Arial"/>
                <w:sz w:val="16"/>
                <w:szCs w:val="16"/>
                <w:lang w:val="en-GB"/>
              </w:rPr>
              <w:t xml:space="preserve">Primary Schools and </w:t>
            </w:r>
            <w:proofErr w:type="spellStart"/>
            <w:r w:rsidRPr="00330236">
              <w:rPr>
                <w:rFonts w:ascii="Arial" w:hAnsi="Arial" w:cs="Arial"/>
                <w:sz w:val="16"/>
                <w:szCs w:val="16"/>
                <w:lang w:val="en-GB"/>
              </w:rPr>
              <w:t>Parakendros</w:t>
            </w:r>
            <w:proofErr w:type="spellEnd"/>
            <w:r w:rsidRPr="00330236">
              <w:rPr>
                <w:rFonts w:ascii="Arial" w:hAnsi="Arial" w:cs="Arial"/>
                <w:sz w:val="16"/>
                <w:szCs w:val="16"/>
                <w:lang w:val="en-GB"/>
              </w:rPr>
              <w:t xml:space="preserve"> as per list</w:t>
            </w:r>
          </w:p>
        </w:tc>
        <w:tc>
          <w:tcPr>
            <w:tcW w:w="1440" w:type="dxa"/>
            <w:tcBorders>
              <w:top w:val="single" w:sz="6" w:space="0" w:color="auto"/>
              <w:bottom w:val="double" w:sz="4" w:space="0" w:color="auto"/>
            </w:tcBorders>
          </w:tcPr>
          <w:p w:rsidR="00515C44" w:rsidRDefault="00515C44">
            <w:r w:rsidRPr="0019135F">
              <w:rPr>
                <w:rFonts w:ascii="Arial" w:hAnsi="Arial" w:cs="Arial"/>
                <w:b/>
                <w:bCs/>
                <w:lang w:val="en-GB"/>
              </w:rPr>
              <w:t>12 weeks</w:t>
            </w:r>
          </w:p>
        </w:tc>
      </w:tr>
      <w:tr w:rsidR="00515C44" w:rsidRPr="003F47F0">
        <w:trPr>
          <w:cantSplit/>
          <w:trHeight w:val="285"/>
        </w:trPr>
        <w:tc>
          <w:tcPr>
            <w:tcW w:w="810" w:type="dxa"/>
            <w:tcBorders>
              <w:top w:val="single" w:sz="6" w:space="0" w:color="auto"/>
              <w:bottom w:val="double" w:sz="4" w:space="0" w:color="auto"/>
            </w:tcBorders>
          </w:tcPr>
          <w:p w:rsidR="00515C44" w:rsidRPr="00330236" w:rsidRDefault="00515C44" w:rsidP="00951DFA">
            <w:pPr>
              <w:jc w:val="center"/>
              <w:rPr>
                <w:rFonts w:ascii="Arial" w:hAnsi="Arial" w:cs="Arial"/>
                <w:lang w:val="en-GB"/>
              </w:rPr>
            </w:pPr>
            <w:r>
              <w:rPr>
                <w:rFonts w:ascii="Arial" w:hAnsi="Arial" w:cs="Arial"/>
                <w:lang w:val="en-GB"/>
              </w:rPr>
              <w:t>2</w:t>
            </w:r>
          </w:p>
        </w:tc>
        <w:tc>
          <w:tcPr>
            <w:tcW w:w="3060" w:type="dxa"/>
            <w:tcBorders>
              <w:top w:val="single" w:sz="6" w:space="0" w:color="auto"/>
              <w:bottom w:val="double" w:sz="4" w:space="0" w:color="auto"/>
            </w:tcBorders>
          </w:tcPr>
          <w:p w:rsidR="00515C44" w:rsidRPr="00330236" w:rsidRDefault="00515C44" w:rsidP="00330236">
            <w:pPr>
              <w:jc w:val="both"/>
              <w:rPr>
                <w:rFonts w:ascii="Arial" w:hAnsi="Arial" w:cs="Arial"/>
                <w:lang w:val="en-GB"/>
              </w:rPr>
            </w:pPr>
            <w:r w:rsidRPr="00330236">
              <w:rPr>
                <w:rFonts w:ascii="Arial" w:hAnsi="Arial" w:cs="Arial"/>
                <w:lang w:val="en-GB"/>
              </w:rPr>
              <w:t>F</w:t>
            </w:r>
            <w:r>
              <w:rPr>
                <w:rFonts w:ascii="Arial" w:hAnsi="Arial" w:cs="Arial"/>
                <w:lang w:val="en-GB"/>
              </w:rPr>
              <w:t>itting, Fixing and wiring of Solar Panel</w:t>
            </w:r>
            <w:r w:rsidRPr="00330236">
              <w:rPr>
                <w:rFonts w:ascii="Arial" w:hAnsi="Arial" w:cs="Arial"/>
                <w:lang w:val="en-GB"/>
              </w:rPr>
              <w:t xml:space="preserve"> system</w:t>
            </w:r>
          </w:p>
        </w:tc>
        <w:tc>
          <w:tcPr>
            <w:tcW w:w="1170" w:type="dxa"/>
            <w:tcBorders>
              <w:top w:val="single" w:sz="6" w:space="0" w:color="auto"/>
              <w:bottom w:val="double" w:sz="4" w:space="0" w:color="auto"/>
            </w:tcBorders>
          </w:tcPr>
          <w:p w:rsidR="00515C44" w:rsidRPr="00330236" w:rsidRDefault="00515C44" w:rsidP="00330236">
            <w:pPr>
              <w:jc w:val="center"/>
              <w:rPr>
                <w:rFonts w:ascii="Arial" w:hAnsi="Arial" w:cs="Arial"/>
                <w:lang w:val="en-GB"/>
              </w:rPr>
            </w:pPr>
            <w:r w:rsidRPr="00330236">
              <w:rPr>
                <w:rFonts w:ascii="Arial" w:hAnsi="Arial" w:cs="Arial"/>
                <w:lang w:val="en-GB"/>
              </w:rPr>
              <w:t>Nos.</w:t>
            </w:r>
          </w:p>
        </w:tc>
        <w:tc>
          <w:tcPr>
            <w:tcW w:w="1287" w:type="dxa"/>
            <w:tcBorders>
              <w:top w:val="single" w:sz="6" w:space="0" w:color="auto"/>
              <w:bottom w:val="double" w:sz="4" w:space="0" w:color="auto"/>
            </w:tcBorders>
          </w:tcPr>
          <w:p w:rsidR="00515C44" w:rsidRPr="00170000" w:rsidRDefault="00515C44" w:rsidP="00330236">
            <w:pPr>
              <w:jc w:val="center"/>
              <w:rPr>
                <w:rFonts w:ascii="Arial" w:hAnsi="Arial" w:cs="Arial"/>
                <w:lang w:val="en-GB"/>
              </w:rPr>
            </w:pPr>
            <w:r w:rsidRPr="00170000">
              <w:rPr>
                <w:rFonts w:ascii="Arial" w:hAnsi="Arial" w:cs="Arial"/>
                <w:lang w:val="en-GB"/>
              </w:rPr>
              <w:t>28</w:t>
            </w:r>
          </w:p>
        </w:tc>
        <w:tc>
          <w:tcPr>
            <w:tcW w:w="1233" w:type="dxa"/>
            <w:tcBorders>
              <w:top w:val="single" w:sz="6" w:space="0" w:color="auto"/>
              <w:bottom w:val="double" w:sz="4" w:space="0" w:color="auto"/>
            </w:tcBorders>
          </w:tcPr>
          <w:p w:rsidR="00515C44" w:rsidRPr="00330236" w:rsidRDefault="00515C44" w:rsidP="00330236">
            <w:pPr>
              <w:jc w:val="center"/>
              <w:rPr>
                <w:rFonts w:ascii="Arial" w:hAnsi="Arial" w:cs="Arial"/>
                <w:lang w:val="en-GB"/>
              </w:rPr>
            </w:pPr>
            <w:r w:rsidRPr="00330236">
              <w:rPr>
                <w:rFonts w:ascii="Arial" w:hAnsi="Arial" w:cs="Arial"/>
                <w:sz w:val="16"/>
                <w:szCs w:val="16"/>
                <w:lang w:val="en-GB"/>
              </w:rPr>
              <w:t xml:space="preserve">Primary Schools and </w:t>
            </w:r>
            <w:proofErr w:type="spellStart"/>
            <w:r w:rsidRPr="00330236">
              <w:rPr>
                <w:rFonts w:ascii="Arial" w:hAnsi="Arial" w:cs="Arial"/>
                <w:sz w:val="16"/>
                <w:szCs w:val="16"/>
                <w:lang w:val="en-GB"/>
              </w:rPr>
              <w:t>Parakendros</w:t>
            </w:r>
            <w:proofErr w:type="spellEnd"/>
            <w:r w:rsidRPr="00330236">
              <w:rPr>
                <w:rFonts w:ascii="Arial" w:hAnsi="Arial" w:cs="Arial"/>
                <w:sz w:val="16"/>
                <w:szCs w:val="16"/>
                <w:lang w:val="en-GB"/>
              </w:rPr>
              <w:t xml:space="preserve"> as per list</w:t>
            </w:r>
          </w:p>
        </w:tc>
        <w:tc>
          <w:tcPr>
            <w:tcW w:w="1440" w:type="dxa"/>
            <w:tcBorders>
              <w:top w:val="single" w:sz="6" w:space="0" w:color="auto"/>
              <w:bottom w:val="double" w:sz="4" w:space="0" w:color="auto"/>
            </w:tcBorders>
          </w:tcPr>
          <w:p w:rsidR="00515C44" w:rsidRDefault="00515C44">
            <w:r w:rsidRPr="0019135F">
              <w:rPr>
                <w:rFonts w:ascii="Arial" w:hAnsi="Arial" w:cs="Arial"/>
                <w:b/>
                <w:bCs/>
                <w:lang w:val="en-GB"/>
              </w:rPr>
              <w:t>12 weeks</w:t>
            </w:r>
          </w:p>
        </w:tc>
      </w:tr>
      <w:tr w:rsidR="00515C44" w:rsidRPr="003F47F0">
        <w:trPr>
          <w:cantSplit/>
          <w:trHeight w:val="285"/>
        </w:trPr>
        <w:tc>
          <w:tcPr>
            <w:tcW w:w="810" w:type="dxa"/>
            <w:tcBorders>
              <w:top w:val="single" w:sz="6" w:space="0" w:color="auto"/>
              <w:bottom w:val="double" w:sz="4" w:space="0" w:color="auto"/>
            </w:tcBorders>
          </w:tcPr>
          <w:p w:rsidR="00515C44" w:rsidRPr="00330236" w:rsidRDefault="00515C44" w:rsidP="00951DFA">
            <w:pPr>
              <w:jc w:val="center"/>
              <w:rPr>
                <w:rFonts w:ascii="Arial" w:hAnsi="Arial" w:cs="Arial"/>
                <w:lang w:val="en-GB"/>
              </w:rPr>
            </w:pPr>
            <w:r>
              <w:rPr>
                <w:rFonts w:ascii="Arial" w:hAnsi="Arial" w:cs="Arial"/>
                <w:lang w:val="en-GB"/>
              </w:rPr>
              <w:t>3</w:t>
            </w:r>
          </w:p>
        </w:tc>
        <w:tc>
          <w:tcPr>
            <w:tcW w:w="3060" w:type="dxa"/>
            <w:tcBorders>
              <w:top w:val="single" w:sz="6" w:space="0" w:color="auto"/>
              <w:bottom w:val="double" w:sz="4" w:space="0" w:color="auto"/>
            </w:tcBorders>
          </w:tcPr>
          <w:p w:rsidR="00515C44" w:rsidRPr="003F47F0" w:rsidRDefault="00515C44" w:rsidP="00330236">
            <w:pPr>
              <w:jc w:val="both"/>
              <w:rPr>
                <w:rFonts w:ascii="Arial" w:hAnsi="Arial" w:cs="Arial"/>
                <w:b/>
                <w:bCs/>
                <w:lang w:val="en-GB"/>
              </w:rPr>
            </w:pPr>
            <w:r>
              <w:rPr>
                <w:rFonts w:ascii="Arial" w:hAnsi="Arial" w:cs="Arial"/>
                <w:lang w:val="en-GB"/>
              </w:rPr>
              <w:t xml:space="preserve">Interconnection, </w:t>
            </w:r>
            <w:r w:rsidRPr="00330236">
              <w:rPr>
                <w:rFonts w:ascii="Arial" w:hAnsi="Arial" w:cs="Arial"/>
                <w:lang w:val="en-GB"/>
              </w:rPr>
              <w:t>Wiring, fitting and fixing of Combined Switches</w:t>
            </w:r>
            <w:r>
              <w:rPr>
                <w:rFonts w:ascii="Arial" w:hAnsi="Arial" w:cs="Arial"/>
                <w:lang w:val="en-GB"/>
              </w:rPr>
              <w:t xml:space="preserve"> and other loads</w:t>
            </w:r>
          </w:p>
        </w:tc>
        <w:tc>
          <w:tcPr>
            <w:tcW w:w="1170"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sidRPr="00330236">
              <w:rPr>
                <w:rFonts w:ascii="Arial" w:hAnsi="Arial" w:cs="Arial"/>
                <w:lang w:val="en-GB"/>
              </w:rPr>
              <w:t>Nos.</w:t>
            </w:r>
          </w:p>
        </w:tc>
        <w:tc>
          <w:tcPr>
            <w:tcW w:w="1287" w:type="dxa"/>
            <w:tcBorders>
              <w:top w:val="single" w:sz="6" w:space="0" w:color="auto"/>
              <w:bottom w:val="double" w:sz="4" w:space="0" w:color="auto"/>
            </w:tcBorders>
          </w:tcPr>
          <w:p w:rsidR="00515C44" w:rsidRPr="00170000" w:rsidRDefault="00515C44" w:rsidP="007129C8">
            <w:pPr>
              <w:jc w:val="center"/>
              <w:rPr>
                <w:rFonts w:ascii="Arial" w:hAnsi="Arial" w:cs="Arial"/>
                <w:lang w:val="en-GB"/>
              </w:rPr>
            </w:pPr>
            <w:r w:rsidRPr="00170000">
              <w:rPr>
                <w:rFonts w:ascii="Arial" w:hAnsi="Arial" w:cs="Arial"/>
                <w:lang w:val="en-GB"/>
              </w:rPr>
              <w:t>5934</w:t>
            </w:r>
          </w:p>
        </w:tc>
        <w:tc>
          <w:tcPr>
            <w:tcW w:w="1233"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sidRPr="00330236">
              <w:rPr>
                <w:rFonts w:ascii="Arial" w:hAnsi="Arial" w:cs="Arial"/>
                <w:sz w:val="16"/>
                <w:szCs w:val="16"/>
                <w:lang w:val="en-GB"/>
              </w:rPr>
              <w:t xml:space="preserve">Primary Schools and </w:t>
            </w:r>
            <w:proofErr w:type="spellStart"/>
            <w:r w:rsidRPr="00330236">
              <w:rPr>
                <w:rFonts w:ascii="Arial" w:hAnsi="Arial" w:cs="Arial"/>
                <w:sz w:val="16"/>
                <w:szCs w:val="16"/>
                <w:lang w:val="en-GB"/>
              </w:rPr>
              <w:t>Parakendros</w:t>
            </w:r>
            <w:proofErr w:type="spellEnd"/>
            <w:r w:rsidRPr="00330236">
              <w:rPr>
                <w:rFonts w:ascii="Arial" w:hAnsi="Arial" w:cs="Arial"/>
                <w:sz w:val="16"/>
                <w:szCs w:val="16"/>
                <w:lang w:val="en-GB"/>
              </w:rPr>
              <w:t xml:space="preserve"> as per list</w:t>
            </w:r>
          </w:p>
        </w:tc>
        <w:tc>
          <w:tcPr>
            <w:tcW w:w="1440" w:type="dxa"/>
            <w:tcBorders>
              <w:top w:val="single" w:sz="6" w:space="0" w:color="auto"/>
              <w:bottom w:val="double" w:sz="4" w:space="0" w:color="auto"/>
            </w:tcBorders>
          </w:tcPr>
          <w:p w:rsidR="00515C44" w:rsidRDefault="00515C44">
            <w:r w:rsidRPr="0019135F">
              <w:rPr>
                <w:rFonts w:ascii="Arial" w:hAnsi="Arial" w:cs="Arial"/>
                <w:b/>
                <w:bCs/>
                <w:lang w:val="en-GB"/>
              </w:rPr>
              <w:t>12 weeks</w:t>
            </w:r>
          </w:p>
        </w:tc>
      </w:tr>
      <w:tr w:rsidR="007C0E27" w:rsidRPr="003F47F0">
        <w:trPr>
          <w:cantSplit/>
          <w:trHeight w:val="285"/>
        </w:trPr>
        <w:tc>
          <w:tcPr>
            <w:tcW w:w="810" w:type="dxa"/>
            <w:tcBorders>
              <w:top w:val="single" w:sz="6" w:space="0" w:color="auto"/>
              <w:bottom w:val="double" w:sz="4" w:space="0" w:color="auto"/>
            </w:tcBorders>
          </w:tcPr>
          <w:p w:rsidR="007C0E27" w:rsidRDefault="00601FE0" w:rsidP="00951DFA">
            <w:pPr>
              <w:jc w:val="center"/>
              <w:rPr>
                <w:rFonts w:ascii="Arial" w:hAnsi="Arial" w:cs="Arial"/>
                <w:lang w:val="en-GB"/>
              </w:rPr>
            </w:pPr>
            <w:r>
              <w:rPr>
                <w:rFonts w:ascii="Arial" w:hAnsi="Arial" w:cs="Arial"/>
                <w:lang w:val="en-GB"/>
              </w:rPr>
              <w:t>4</w:t>
            </w:r>
          </w:p>
        </w:tc>
        <w:tc>
          <w:tcPr>
            <w:tcW w:w="3060" w:type="dxa"/>
            <w:tcBorders>
              <w:top w:val="single" w:sz="6" w:space="0" w:color="auto"/>
              <w:bottom w:val="double" w:sz="4" w:space="0" w:color="auto"/>
            </w:tcBorders>
          </w:tcPr>
          <w:p w:rsidR="007C0E27" w:rsidRPr="003F47F0" w:rsidRDefault="00601FE0" w:rsidP="00601FE0">
            <w:pPr>
              <w:jc w:val="both"/>
              <w:rPr>
                <w:rFonts w:ascii="Arial" w:hAnsi="Arial" w:cs="Arial"/>
                <w:b/>
                <w:bCs/>
                <w:lang w:val="en-GB"/>
              </w:rPr>
            </w:pPr>
            <w:r w:rsidRPr="007C0E27">
              <w:rPr>
                <w:rFonts w:ascii="Arial" w:hAnsi="Arial" w:cs="Arial"/>
                <w:lang w:val="en-GB"/>
              </w:rPr>
              <w:t>W</w:t>
            </w:r>
            <w:r w:rsidR="007C0E27" w:rsidRPr="007C0E27">
              <w:rPr>
                <w:rFonts w:ascii="Arial" w:hAnsi="Arial" w:cs="Arial"/>
                <w:lang w:val="en-GB"/>
              </w:rPr>
              <w:t>arranty</w:t>
            </w:r>
            <w:r>
              <w:rPr>
                <w:rFonts w:ascii="Arial" w:hAnsi="Arial" w:cs="Arial"/>
                <w:lang w:val="en-GB"/>
              </w:rPr>
              <w:t xml:space="preserve"> Services for</w:t>
            </w:r>
            <w:r w:rsidR="007C0E27" w:rsidRPr="007C0E27">
              <w:rPr>
                <w:rFonts w:ascii="Arial" w:hAnsi="Arial" w:cs="Arial"/>
                <w:lang w:val="en-GB"/>
              </w:rPr>
              <w:t xml:space="preserve"> </w:t>
            </w:r>
            <w:r>
              <w:rPr>
                <w:rFonts w:ascii="Arial" w:hAnsi="Arial" w:cs="Arial"/>
                <w:lang w:val="en-GB"/>
              </w:rPr>
              <w:t>all Items</w:t>
            </w:r>
          </w:p>
        </w:tc>
        <w:tc>
          <w:tcPr>
            <w:tcW w:w="1170" w:type="dxa"/>
            <w:tcBorders>
              <w:top w:val="single" w:sz="6" w:space="0" w:color="auto"/>
              <w:bottom w:val="double" w:sz="4" w:space="0" w:color="auto"/>
            </w:tcBorders>
          </w:tcPr>
          <w:p w:rsidR="007C0E27" w:rsidRPr="00330236" w:rsidRDefault="00601FE0" w:rsidP="007129C8">
            <w:pPr>
              <w:jc w:val="center"/>
              <w:rPr>
                <w:rFonts w:ascii="Arial" w:hAnsi="Arial" w:cs="Arial"/>
                <w:lang w:val="en-GB"/>
              </w:rPr>
            </w:pPr>
            <w:r>
              <w:rPr>
                <w:rFonts w:ascii="Arial" w:hAnsi="Arial" w:cs="Arial"/>
                <w:lang w:val="en-GB"/>
              </w:rPr>
              <w:t>Lot</w:t>
            </w:r>
          </w:p>
        </w:tc>
        <w:tc>
          <w:tcPr>
            <w:tcW w:w="1287" w:type="dxa"/>
            <w:tcBorders>
              <w:top w:val="single" w:sz="6" w:space="0" w:color="auto"/>
              <w:bottom w:val="double" w:sz="4" w:space="0" w:color="auto"/>
            </w:tcBorders>
          </w:tcPr>
          <w:p w:rsidR="007C0E27" w:rsidRPr="00601FE0" w:rsidRDefault="00601FE0" w:rsidP="007129C8">
            <w:pPr>
              <w:jc w:val="center"/>
              <w:rPr>
                <w:rFonts w:ascii="Arial" w:hAnsi="Arial" w:cs="Arial"/>
                <w:lang w:val="en-GB"/>
              </w:rPr>
            </w:pPr>
            <w:r w:rsidRPr="00601FE0">
              <w:rPr>
                <w:rFonts w:ascii="Arial" w:hAnsi="Arial" w:cs="Arial"/>
                <w:lang w:val="en-GB"/>
              </w:rPr>
              <w:t xml:space="preserve">1 </w:t>
            </w:r>
          </w:p>
        </w:tc>
        <w:tc>
          <w:tcPr>
            <w:tcW w:w="1233" w:type="dxa"/>
            <w:tcBorders>
              <w:top w:val="single" w:sz="6" w:space="0" w:color="auto"/>
              <w:bottom w:val="double" w:sz="4" w:space="0" w:color="auto"/>
            </w:tcBorders>
          </w:tcPr>
          <w:p w:rsidR="007C0E27" w:rsidRPr="00330236" w:rsidRDefault="007C0E27" w:rsidP="007129C8">
            <w:pPr>
              <w:jc w:val="center"/>
              <w:rPr>
                <w:rFonts w:ascii="Arial" w:hAnsi="Arial" w:cs="Arial"/>
                <w:lang w:val="en-GB"/>
              </w:rPr>
            </w:pPr>
            <w:r w:rsidRPr="00330236">
              <w:rPr>
                <w:rFonts w:ascii="Arial" w:hAnsi="Arial" w:cs="Arial"/>
                <w:sz w:val="16"/>
                <w:szCs w:val="16"/>
                <w:lang w:val="en-GB"/>
              </w:rPr>
              <w:t xml:space="preserve">Primary Schools and </w:t>
            </w:r>
            <w:proofErr w:type="spellStart"/>
            <w:r w:rsidRPr="00330236">
              <w:rPr>
                <w:rFonts w:ascii="Arial" w:hAnsi="Arial" w:cs="Arial"/>
                <w:sz w:val="16"/>
                <w:szCs w:val="16"/>
                <w:lang w:val="en-GB"/>
              </w:rPr>
              <w:t>Parakendros</w:t>
            </w:r>
            <w:proofErr w:type="spellEnd"/>
            <w:r w:rsidRPr="00330236">
              <w:rPr>
                <w:rFonts w:ascii="Arial" w:hAnsi="Arial" w:cs="Arial"/>
                <w:sz w:val="16"/>
                <w:szCs w:val="16"/>
                <w:lang w:val="en-GB"/>
              </w:rPr>
              <w:t xml:space="preserve"> as per list</w:t>
            </w:r>
          </w:p>
        </w:tc>
        <w:tc>
          <w:tcPr>
            <w:tcW w:w="1440" w:type="dxa"/>
            <w:tcBorders>
              <w:top w:val="single" w:sz="6" w:space="0" w:color="auto"/>
              <w:bottom w:val="double" w:sz="4" w:space="0" w:color="auto"/>
            </w:tcBorders>
          </w:tcPr>
          <w:p w:rsidR="007C0E27" w:rsidRPr="003F47F0" w:rsidRDefault="00601FE0" w:rsidP="007129C8">
            <w:pPr>
              <w:jc w:val="center"/>
              <w:rPr>
                <w:rFonts w:ascii="Arial" w:hAnsi="Arial" w:cs="Arial"/>
                <w:b/>
                <w:bCs/>
                <w:lang w:val="en-GB"/>
              </w:rPr>
            </w:pPr>
            <w:r w:rsidRPr="00601FE0">
              <w:rPr>
                <w:rFonts w:ascii="Arial" w:hAnsi="Arial" w:cs="Arial"/>
                <w:b/>
                <w:bCs/>
                <w:sz w:val="18"/>
                <w:lang w:val="en-GB"/>
              </w:rPr>
              <w:t>As specified in section 7</w:t>
            </w:r>
          </w:p>
        </w:tc>
      </w:tr>
      <w:tr w:rsidR="00515C44" w:rsidRPr="003F47F0">
        <w:trPr>
          <w:cantSplit/>
          <w:trHeight w:val="285"/>
        </w:trPr>
        <w:tc>
          <w:tcPr>
            <w:tcW w:w="810" w:type="dxa"/>
            <w:tcBorders>
              <w:top w:val="single" w:sz="6" w:space="0" w:color="auto"/>
              <w:bottom w:val="double" w:sz="4" w:space="0" w:color="auto"/>
            </w:tcBorders>
          </w:tcPr>
          <w:p w:rsidR="00515C44" w:rsidRDefault="00601FE0" w:rsidP="00951DFA">
            <w:pPr>
              <w:jc w:val="center"/>
              <w:rPr>
                <w:rFonts w:ascii="Arial" w:hAnsi="Arial" w:cs="Arial"/>
                <w:lang w:val="en-GB"/>
              </w:rPr>
            </w:pPr>
            <w:r>
              <w:rPr>
                <w:rFonts w:ascii="Arial" w:hAnsi="Arial" w:cs="Arial"/>
                <w:lang w:val="en-GB"/>
              </w:rPr>
              <w:t>5</w:t>
            </w:r>
          </w:p>
        </w:tc>
        <w:tc>
          <w:tcPr>
            <w:tcW w:w="3060" w:type="dxa"/>
            <w:tcBorders>
              <w:top w:val="single" w:sz="6" w:space="0" w:color="auto"/>
              <w:bottom w:val="double" w:sz="4" w:space="0" w:color="auto"/>
            </w:tcBorders>
          </w:tcPr>
          <w:p w:rsidR="00515C44" w:rsidRPr="003F47F0" w:rsidRDefault="00515C44" w:rsidP="007C0E27">
            <w:pPr>
              <w:jc w:val="both"/>
              <w:rPr>
                <w:rFonts w:ascii="Arial" w:hAnsi="Arial" w:cs="Arial"/>
                <w:b/>
                <w:bCs/>
                <w:lang w:val="en-GB"/>
              </w:rPr>
            </w:pPr>
            <w:r w:rsidRPr="007C0E27">
              <w:rPr>
                <w:rFonts w:ascii="Arial" w:hAnsi="Arial" w:cs="Arial"/>
                <w:lang w:val="en-GB"/>
              </w:rPr>
              <w:t>Transportation</w:t>
            </w:r>
            <w:r w:rsidR="00601FE0">
              <w:rPr>
                <w:rFonts w:ascii="Arial" w:hAnsi="Arial" w:cs="Arial"/>
                <w:lang w:val="en-GB"/>
              </w:rPr>
              <w:t xml:space="preserve"> for all items under this package</w:t>
            </w:r>
          </w:p>
        </w:tc>
        <w:tc>
          <w:tcPr>
            <w:tcW w:w="1170"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sidRPr="00330236">
              <w:rPr>
                <w:rFonts w:ascii="Arial" w:hAnsi="Arial" w:cs="Arial"/>
                <w:lang w:val="en-GB"/>
              </w:rPr>
              <w:t>Nos.</w:t>
            </w:r>
          </w:p>
        </w:tc>
        <w:tc>
          <w:tcPr>
            <w:tcW w:w="1287"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Pr>
                <w:rFonts w:ascii="Arial" w:hAnsi="Arial" w:cs="Arial"/>
                <w:lang w:val="en-GB"/>
              </w:rPr>
              <w:t>678</w:t>
            </w:r>
          </w:p>
        </w:tc>
        <w:tc>
          <w:tcPr>
            <w:tcW w:w="1233"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sidRPr="00330236">
              <w:rPr>
                <w:rFonts w:ascii="Arial" w:hAnsi="Arial" w:cs="Arial"/>
                <w:sz w:val="16"/>
                <w:szCs w:val="16"/>
                <w:lang w:val="en-GB"/>
              </w:rPr>
              <w:t xml:space="preserve">Primary Schools and </w:t>
            </w:r>
            <w:proofErr w:type="spellStart"/>
            <w:r w:rsidRPr="00330236">
              <w:rPr>
                <w:rFonts w:ascii="Arial" w:hAnsi="Arial" w:cs="Arial"/>
                <w:sz w:val="16"/>
                <w:szCs w:val="16"/>
                <w:lang w:val="en-GB"/>
              </w:rPr>
              <w:t>Parakendros</w:t>
            </w:r>
            <w:proofErr w:type="spellEnd"/>
            <w:r w:rsidRPr="00330236">
              <w:rPr>
                <w:rFonts w:ascii="Arial" w:hAnsi="Arial" w:cs="Arial"/>
                <w:sz w:val="16"/>
                <w:szCs w:val="16"/>
                <w:lang w:val="en-GB"/>
              </w:rPr>
              <w:t xml:space="preserve"> as per list</w:t>
            </w:r>
          </w:p>
        </w:tc>
        <w:tc>
          <w:tcPr>
            <w:tcW w:w="1440" w:type="dxa"/>
            <w:tcBorders>
              <w:top w:val="single" w:sz="6" w:space="0" w:color="auto"/>
              <w:bottom w:val="double" w:sz="4" w:space="0" w:color="auto"/>
            </w:tcBorders>
          </w:tcPr>
          <w:p w:rsidR="00515C44" w:rsidRDefault="00515C44">
            <w:r w:rsidRPr="00C62CD7">
              <w:rPr>
                <w:rFonts w:ascii="Arial" w:hAnsi="Arial" w:cs="Arial"/>
                <w:b/>
                <w:bCs/>
                <w:lang w:val="en-GB"/>
              </w:rPr>
              <w:t>12 weeks</w:t>
            </w:r>
          </w:p>
        </w:tc>
      </w:tr>
      <w:tr w:rsidR="00515C44" w:rsidRPr="003F47F0">
        <w:trPr>
          <w:cantSplit/>
          <w:trHeight w:val="285"/>
        </w:trPr>
        <w:tc>
          <w:tcPr>
            <w:tcW w:w="810" w:type="dxa"/>
            <w:tcBorders>
              <w:top w:val="single" w:sz="6" w:space="0" w:color="auto"/>
              <w:bottom w:val="double" w:sz="4" w:space="0" w:color="auto"/>
            </w:tcBorders>
          </w:tcPr>
          <w:p w:rsidR="00515C44" w:rsidRDefault="00601FE0" w:rsidP="00951DFA">
            <w:pPr>
              <w:jc w:val="center"/>
              <w:rPr>
                <w:rFonts w:ascii="Arial" w:hAnsi="Arial" w:cs="Arial"/>
                <w:lang w:val="en-GB"/>
              </w:rPr>
            </w:pPr>
            <w:r>
              <w:rPr>
                <w:rFonts w:ascii="Arial" w:hAnsi="Arial" w:cs="Arial"/>
                <w:lang w:val="en-GB"/>
              </w:rPr>
              <w:t>6</w:t>
            </w:r>
          </w:p>
        </w:tc>
        <w:tc>
          <w:tcPr>
            <w:tcW w:w="3060" w:type="dxa"/>
            <w:tcBorders>
              <w:top w:val="single" w:sz="6" w:space="0" w:color="auto"/>
              <w:bottom w:val="double" w:sz="4" w:space="0" w:color="auto"/>
            </w:tcBorders>
          </w:tcPr>
          <w:p w:rsidR="00515C44" w:rsidRPr="003F47F0" w:rsidRDefault="00515C44" w:rsidP="007C0E27">
            <w:pPr>
              <w:jc w:val="both"/>
              <w:rPr>
                <w:rFonts w:ascii="Arial" w:hAnsi="Arial" w:cs="Arial"/>
                <w:b/>
                <w:bCs/>
                <w:lang w:val="en-GB"/>
              </w:rPr>
            </w:pPr>
            <w:r w:rsidRPr="007C0E27">
              <w:rPr>
                <w:rFonts w:ascii="Arial" w:hAnsi="Arial" w:cs="Arial"/>
                <w:lang w:val="en-GB"/>
              </w:rPr>
              <w:t>Installation, Testing and commissioning services</w:t>
            </w:r>
          </w:p>
        </w:tc>
        <w:tc>
          <w:tcPr>
            <w:tcW w:w="1170"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sidRPr="00330236">
              <w:rPr>
                <w:rFonts w:ascii="Arial" w:hAnsi="Arial" w:cs="Arial"/>
                <w:lang w:val="en-GB"/>
              </w:rPr>
              <w:t>Nos.</w:t>
            </w:r>
          </w:p>
        </w:tc>
        <w:tc>
          <w:tcPr>
            <w:tcW w:w="1287"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Pr>
                <w:rFonts w:ascii="Arial" w:hAnsi="Arial" w:cs="Arial"/>
                <w:lang w:val="en-GB"/>
              </w:rPr>
              <w:t>19</w:t>
            </w:r>
            <w:r w:rsidRPr="00330236">
              <w:rPr>
                <w:rFonts w:ascii="Arial" w:hAnsi="Arial" w:cs="Arial"/>
                <w:lang w:val="en-GB"/>
              </w:rPr>
              <w:t>78</w:t>
            </w:r>
          </w:p>
        </w:tc>
        <w:tc>
          <w:tcPr>
            <w:tcW w:w="1233" w:type="dxa"/>
            <w:tcBorders>
              <w:top w:val="single" w:sz="6" w:space="0" w:color="auto"/>
              <w:bottom w:val="double" w:sz="4" w:space="0" w:color="auto"/>
            </w:tcBorders>
          </w:tcPr>
          <w:p w:rsidR="00515C44" w:rsidRPr="00330236" w:rsidRDefault="00515C44" w:rsidP="007129C8">
            <w:pPr>
              <w:jc w:val="center"/>
              <w:rPr>
                <w:rFonts w:ascii="Arial" w:hAnsi="Arial" w:cs="Arial"/>
                <w:lang w:val="en-GB"/>
              </w:rPr>
            </w:pPr>
            <w:r w:rsidRPr="00330236">
              <w:rPr>
                <w:rFonts w:ascii="Arial" w:hAnsi="Arial" w:cs="Arial"/>
                <w:sz w:val="16"/>
                <w:szCs w:val="16"/>
                <w:lang w:val="en-GB"/>
              </w:rPr>
              <w:t xml:space="preserve">Primary Schools and </w:t>
            </w:r>
            <w:proofErr w:type="spellStart"/>
            <w:r w:rsidRPr="00330236">
              <w:rPr>
                <w:rFonts w:ascii="Arial" w:hAnsi="Arial" w:cs="Arial"/>
                <w:sz w:val="16"/>
                <w:szCs w:val="16"/>
                <w:lang w:val="en-GB"/>
              </w:rPr>
              <w:t>Parakendros</w:t>
            </w:r>
            <w:proofErr w:type="spellEnd"/>
            <w:r w:rsidRPr="00330236">
              <w:rPr>
                <w:rFonts w:ascii="Arial" w:hAnsi="Arial" w:cs="Arial"/>
                <w:sz w:val="16"/>
                <w:szCs w:val="16"/>
                <w:lang w:val="en-GB"/>
              </w:rPr>
              <w:t xml:space="preserve"> as per list</w:t>
            </w:r>
          </w:p>
        </w:tc>
        <w:tc>
          <w:tcPr>
            <w:tcW w:w="1440" w:type="dxa"/>
            <w:tcBorders>
              <w:top w:val="single" w:sz="6" w:space="0" w:color="auto"/>
              <w:bottom w:val="double" w:sz="4" w:space="0" w:color="auto"/>
            </w:tcBorders>
          </w:tcPr>
          <w:p w:rsidR="00515C44" w:rsidRDefault="00515C44">
            <w:r w:rsidRPr="00C62CD7">
              <w:rPr>
                <w:rFonts w:ascii="Arial" w:hAnsi="Arial" w:cs="Arial"/>
                <w:b/>
                <w:bCs/>
                <w:lang w:val="en-GB"/>
              </w:rPr>
              <w:t>12 weeks</w:t>
            </w:r>
          </w:p>
        </w:tc>
      </w:tr>
      <w:tr w:rsidR="00687535" w:rsidRPr="003F47F0" w:rsidTr="006422B0">
        <w:trPr>
          <w:cantSplit/>
          <w:trHeight w:val="285"/>
        </w:trPr>
        <w:tc>
          <w:tcPr>
            <w:tcW w:w="810" w:type="dxa"/>
            <w:tcBorders>
              <w:top w:val="single" w:sz="6" w:space="0" w:color="auto"/>
              <w:bottom w:val="double" w:sz="4" w:space="0" w:color="auto"/>
            </w:tcBorders>
          </w:tcPr>
          <w:p w:rsidR="00687535" w:rsidRPr="006422B0" w:rsidRDefault="00601FE0">
            <w:pPr>
              <w:jc w:val="center"/>
              <w:rPr>
                <w:rFonts w:ascii="Arial" w:hAnsi="Arial" w:cs="Arial"/>
                <w:b/>
                <w:bCs/>
              </w:rPr>
            </w:pPr>
            <w:r>
              <w:rPr>
                <w:rFonts w:ascii="Arial" w:hAnsi="Arial" w:cs="Arial"/>
                <w:b/>
                <w:bCs/>
              </w:rPr>
              <w:t>7</w:t>
            </w:r>
          </w:p>
        </w:tc>
        <w:tc>
          <w:tcPr>
            <w:tcW w:w="3060" w:type="dxa"/>
            <w:tcBorders>
              <w:top w:val="single" w:sz="6" w:space="0" w:color="auto"/>
              <w:bottom w:val="double" w:sz="4" w:space="0" w:color="auto"/>
            </w:tcBorders>
          </w:tcPr>
          <w:p w:rsidR="00687535" w:rsidRPr="006422B0" w:rsidRDefault="00687535" w:rsidP="006422B0">
            <w:pPr>
              <w:rPr>
                <w:b/>
                <w:bCs/>
              </w:rPr>
            </w:pPr>
            <w:r w:rsidRPr="006422B0">
              <w:rPr>
                <w:rFonts w:ascii="Arial" w:hAnsi="Arial" w:cs="Arial"/>
                <w:lang w:val="en-GB"/>
              </w:rPr>
              <w:t>Pre</w:t>
            </w:r>
            <w:r w:rsidR="006422B0">
              <w:rPr>
                <w:rFonts w:ascii="Arial" w:hAnsi="Arial" w:cs="Arial"/>
                <w:lang w:val="en-GB"/>
              </w:rPr>
              <w:t>-</w:t>
            </w:r>
            <w:r w:rsidRPr="006422B0">
              <w:rPr>
                <w:rFonts w:ascii="Arial" w:hAnsi="Arial" w:cs="Arial"/>
                <w:lang w:val="en-GB"/>
              </w:rPr>
              <w:t>shipment Inspection</w:t>
            </w:r>
          </w:p>
        </w:tc>
        <w:tc>
          <w:tcPr>
            <w:tcW w:w="1170" w:type="dxa"/>
            <w:tcBorders>
              <w:top w:val="single" w:sz="6" w:space="0" w:color="auto"/>
              <w:bottom w:val="double" w:sz="4" w:space="0" w:color="auto"/>
            </w:tcBorders>
          </w:tcPr>
          <w:p w:rsidR="00687535" w:rsidRPr="006422B0" w:rsidRDefault="00687535">
            <w:pPr>
              <w:jc w:val="center"/>
              <w:rPr>
                <w:rFonts w:ascii="Arial" w:hAnsi="Arial" w:cs="Arial"/>
                <w:lang w:val="en-GB"/>
              </w:rPr>
            </w:pPr>
            <w:r w:rsidRPr="006422B0">
              <w:rPr>
                <w:rFonts w:ascii="Arial" w:hAnsi="Arial" w:cs="Arial"/>
                <w:lang w:val="en-GB"/>
              </w:rPr>
              <w:t>Nos.</w:t>
            </w:r>
          </w:p>
        </w:tc>
        <w:tc>
          <w:tcPr>
            <w:tcW w:w="1287" w:type="dxa"/>
            <w:tcBorders>
              <w:top w:val="single" w:sz="6" w:space="0" w:color="auto"/>
              <w:bottom w:val="double" w:sz="4" w:space="0" w:color="auto"/>
            </w:tcBorders>
          </w:tcPr>
          <w:p w:rsidR="00687535" w:rsidRPr="006422B0" w:rsidRDefault="00687535" w:rsidP="006422B0">
            <w:pPr>
              <w:jc w:val="center"/>
              <w:rPr>
                <w:rFonts w:ascii="Arial" w:hAnsi="Arial" w:cs="Arial"/>
                <w:lang w:val="en-GB"/>
              </w:rPr>
            </w:pPr>
            <w:r w:rsidRPr="006422B0">
              <w:rPr>
                <w:rFonts w:ascii="Arial" w:hAnsi="Arial" w:cs="Arial"/>
                <w:lang w:val="en-GB"/>
              </w:rPr>
              <w:t>678</w:t>
            </w:r>
          </w:p>
        </w:tc>
        <w:tc>
          <w:tcPr>
            <w:tcW w:w="1233" w:type="dxa"/>
            <w:tcBorders>
              <w:top w:val="single" w:sz="6" w:space="0" w:color="auto"/>
              <w:bottom w:val="double" w:sz="4" w:space="0" w:color="auto"/>
            </w:tcBorders>
          </w:tcPr>
          <w:p w:rsidR="00687535" w:rsidRPr="006422B0" w:rsidRDefault="00687535" w:rsidP="00F248C9">
            <w:pPr>
              <w:jc w:val="center"/>
              <w:rPr>
                <w:rFonts w:ascii="Arial" w:hAnsi="Arial" w:cs="Arial"/>
                <w:lang w:val="en-GB"/>
              </w:rPr>
            </w:pPr>
            <w:r w:rsidRPr="006422B0">
              <w:rPr>
                <w:rFonts w:ascii="Arial" w:hAnsi="Arial" w:cs="Arial"/>
                <w:sz w:val="16"/>
                <w:szCs w:val="16"/>
                <w:lang w:val="en-GB"/>
              </w:rPr>
              <w:t xml:space="preserve">Primary Schools and </w:t>
            </w:r>
            <w:proofErr w:type="spellStart"/>
            <w:r w:rsidRPr="006422B0">
              <w:rPr>
                <w:rFonts w:ascii="Arial" w:hAnsi="Arial" w:cs="Arial"/>
                <w:sz w:val="16"/>
                <w:szCs w:val="16"/>
                <w:lang w:val="en-GB"/>
              </w:rPr>
              <w:t>Parakendros</w:t>
            </w:r>
            <w:proofErr w:type="spellEnd"/>
            <w:r w:rsidRPr="006422B0">
              <w:rPr>
                <w:rFonts w:ascii="Arial" w:hAnsi="Arial" w:cs="Arial"/>
                <w:sz w:val="16"/>
                <w:szCs w:val="16"/>
                <w:lang w:val="en-GB"/>
              </w:rPr>
              <w:t xml:space="preserve"> as per list</w:t>
            </w:r>
          </w:p>
        </w:tc>
        <w:tc>
          <w:tcPr>
            <w:tcW w:w="1440" w:type="dxa"/>
            <w:tcBorders>
              <w:top w:val="single" w:sz="6" w:space="0" w:color="auto"/>
              <w:bottom w:val="double" w:sz="4" w:space="0" w:color="auto"/>
            </w:tcBorders>
          </w:tcPr>
          <w:p w:rsidR="00687535" w:rsidRPr="006422B0" w:rsidRDefault="00687535" w:rsidP="00F248C9">
            <w:pPr>
              <w:jc w:val="center"/>
              <w:rPr>
                <w:rFonts w:ascii="Arial" w:hAnsi="Arial" w:cs="Arial"/>
                <w:bCs/>
                <w:lang w:val="en-GB"/>
              </w:rPr>
            </w:pPr>
            <w:r w:rsidRPr="006422B0">
              <w:rPr>
                <w:rFonts w:ascii="Arial" w:hAnsi="Arial" w:cs="Arial"/>
                <w:bCs/>
                <w:sz w:val="14"/>
                <w:lang w:val="en-GB"/>
              </w:rPr>
              <w:t xml:space="preserve">As per relevant subsection of section 6 of this tender document </w:t>
            </w:r>
          </w:p>
        </w:tc>
      </w:tr>
      <w:tr w:rsidR="002F1152" w:rsidRPr="003F47F0" w:rsidTr="00547958">
        <w:trPr>
          <w:cantSplit/>
          <w:trHeight w:val="285"/>
        </w:trPr>
        <w:tc>
          <w:tcPr>
            <w:tcW w:w="810" w:type="dxa"/>
            <w:tcBorders>
              <w:top w:val="single" w:sz="6" w:space="0" w:color="auto"/>
              <w:bottom w:val="single" w:sz="6" w:space="0" w:color="auto"/>
            </w:tcBorders>
          </w:tcPr>
          <w:p w:rsidR="002F1152" w:rsidRPr="006422B0" w:rsidRDefault="00601FE0" w:rsidP="00744F1A">
            <w:pPr>
              <w:jc w:val="center"/>
              <w:rPr>
                <w:rFonts w:ascii="Arial" w:hAnsi="Arial" w:cs="Arial"/>
                <w:lang w:val="en-GB"/>
              </w:rPr>
            </w:pPr>
            <w:r>
              <w:rPr>
                <w:rFonts w:ascii="Arial" w:hAnsi="Arial" w:cs="Arial"/>
                <w:lang w:val="en-GB"/>
              </w:rPr>
              <w:t>8</w:t>
            </w:r>
          </w:p>
        </w:tc>
        <w:tc>
          <w:tcPr>
            <w:tcW w:w="3060" w:type="dxa"/>
            <w:tcBorders>
              <w:top w:val="single" w:sz="6" w:space="0" w:color="auto"/>
              <w:bottom w:val="single" w:sz="6" w:space="0" w:color="auto"/>
            </w:tcBorders>
          </w:tcPr>
          <w:p w:rsidR="002F1152" w:rsidRPr="006422B0" w:rsidRDefault="002F1152" w:rsidP="00744F1A">
            <w:pPr>
              <w:jc w:val="both"/>
              <w:rPr>
                <w:rFonts w:ascii="Arial" w:hAnsi="Arial" w:cs="Arial"/>
                <w:b/>
                <w:bCs/>
              </w:rPr>
            </w:pPr>
            <w:r w:rsidRPr="006422B0">
              <w:rPr>
                <w:rFonts w:ascii="Arial" w:hAnsi="Arial" w:cs="Arial"/>
                <w:lang w:val="en-GB"/>
              </w:rPr>
              <w:t>Provisional Acceptance Test</w:t>
            </w:r>
          </w:p>
        </w:tc>
        <w:tc>
          <w:tcPr>
            <w:tcW w:w="1170" w:type="dxa"/>
            <w:tcBorders>
              <w:top w:val="single" w:sz="6" w:space="0" w:color="auto"/>
              <w:bottom w:val="single" w:sz="6" w:space="0" w:color="auto"/>
            </w:tcBorders>
          </w:tcPr>
          <w:p w:rsidR="002F1152" w:rsidRPr="006422B0" w:rsidRDefault="002F1152" w:rsidP="00744F1A">
            <w:pPr>
              <w:jc w:val="center"/>
              <w:rPr>
                <w:rFonts w:ascii="Arial" w:hAnsi="Arial" w:cs="Arial"/>
                <w:lang w:val="en-GB"/>
              </w:rPr>
            </w:pPr>
            <w:r w:rsidRPr="006422B0">
              <w:rPr>
                <w:rFonts w:ascii="Arial" w:hAnsi="Arial" w:cs="Arial"/>
                <w:lang w:val="en-GB"/>
              </w:rPr>
              <w:t>Nos.</w:t>
            </w:r>
          </w:p>
        </w:tc>
        <w:tc>
          <w:tcPr>
            <w:tcW w:w="1287" w:type="dxa"/>
            <w:tcBorders>
              <w:top w:val="single" w:sz="6" w:space="0" w:color="auto"/>
              <w:bottom w:val="single" w:sz="6" w:space="0" w:color="auto"/>
            </w:tcBorders>
          </w:tcPr>
          <w:p w:rsidR="002F1152" w:rsidRPr="006422B0" w:rsidRDefault="002F1152" w:rsidP="00744F1A">
            <w:pPr>
              <w:jc w:val="center"/>
              <w:rPr>
                <w:rFonts w:ascii="Arial" w:hAnsi="Arial" w:cs="Arial"/>
                <w:lang w:val="en-GB"/>
              </w:rPr>
            </w:pPr>
            <w:r w:rsidRPr="006422B0">
              <w:rPr>
                <w:rFonts w:ascii="Arial" w:hAnsi="Arial" w:cs="Arial"/>
                <w:lang w:val="en-GB"/>
              </w:rPr>
              <w:t>678</w:t>
            </w:r>
          </w:p>
        </w:tc>
        <w:tc>
          <w:tcPr>
            <w:tcW w:w="1233" w:type="dxa"/>
            <w:tcBorders>
              <w:top w:val="single" w:sz="6" w:space="0" w:color="auto"/>
              <w:bottom w:val="single" w:sz="6" w:space="0" w:color="auto"/>
            </w:tcBorders>
          </w:tcPr>
          <w:p w:rsidR="002F1152" w:rsidRPr="006422B0" w:rsidRDefault="002F1152" w:rsidP="00744F1A">
            <w:pPr>
              <w:jc w:val="center"/>
              <w:rPr>
                <w:rFonts w:ascii="Arial" w:hAnsi="Arial" w:cs="Arial"/>
                <w:lang w:val="en-GB"/>
              </w:rPr>
            </w:pPr>
            <w:r w:rsidRPr="006422B0">
              <w:rPr>
                <w:rFonts w:ascii="Arial" w:hAnsi="Arial" w:cs="Arial"/>
                <w:sz w:val="16"/>
                <w:szCs w:val="16"/>
                <w:lang w:val="en-GB"/>
              </w:rPr>
              <w:t xml:space="preserve">Primary Schools and </w:t>
            </w:r>
            <w:proofErr w:type="spellStart"/>
            <w:r w:rsidRPr="006422B0">
              <w:rPr>
                <w:rFonts w:ascii="Arial" w:hAnsi="Arial" w:cs="Arial"/>
                <w:sz w:val="16"/>
                <w:szCs w:val="16"/>
                <w:lang w:val="en-GB"/>
              </w:rPr>
              <w:t>Parakendros</w:t>
            </w:r>
            <w:proofErr w:type="spellEnd"/>
            <w:r w:rsidRPr="006422B0">
              <w:rPr>
                <w:rFonts w:ascii="Arial" w:hAnsi="Arial" w:cs="Arial"/>
                <w:sz w:val="16"/>
                <w:szCs w:val="16"/>
                <w:lang w:val="en-GB"/>
              </w:rPr>
              <w:t xml:space="preserve"> as per list</w:t>
            </w:r>
          </w:p>
        </w:tc>
        <w:tc>
          <w:tcPr>
            <w:tcW w:w="1440" w:type="dxa"/>
            <w:tcBorders>
              <w:top w:val="single" w:sz="6" w:space="0" w:color="auto"/>
              <w:bottom w:val="single" w:sz="6" w:space="0" w:color="auto"/>
            </w:tcBorders>
          </w:tcPr>
          <w:p w:rsidR="002F1152" w:rsidRPr="006422B0" w:rsidRDefault="00547958" w:rsidP="00547958">
            <w:pPr>
              <w:jc w:val="center"/>
              <w:rPr>
                <w:rFonts w:ascii="Arial" w:hAnsi="Arial" w:cs="Arial"/>
                <w:bCs/>
                <w:lang w:val="en-GB"/>
              </w:rPr>
            </w:pPr>
            <w:r w:rsidRPr="006422B0">
              <w:rPr>
                <w:rFonts w:ascii="Arial" w:hAnsi="Arial" w:cs="Arial"/>
                <w:bCs/>
                <w:sz w:val="14"/>
                <w:lang w:val="en-GB"/>
              </w:rPr>
              <w:t xml:space="preserve">As per relevant subsection of section 6 of this tender document </w:t>
            </w:r>
          </w:p>
        </w:tc>
      </w:tr>
      <w:tr w:rsidR="00547958" w:rsidRPr="003F47F0" w:rsidTr="003B6115">
        <w:trPr>
          <w:cantSplit/>
          <w:trHeight w:val="285"/>
        </w:trPr>
        <w:tc>
          <w:tcPr>
            <w:tcW w:w="810" w:type="dxa"/>
            <w:tcBorders>
              <w:top w:val="single" w:sz="6" w:space="0" w:color="auto"/>
              <w:bottom w:val="single" w:sz="6" w:space="0" w:color="auto"/>
            </w:tcBorders>
          </w:tcPr>
          <w:p w:rsidR="00547958" w:rsidRPr="006422B0" w:rsidRDefault="00601FE0" w:rsidP="00601FE0">
            <w:pPr>
              <w:jc w:val="center"/>
              <w:rPr>
                <w:rFonts w:ascii="Arial" w:hAnsi="Arial" w:cs="Arial"/>
                <w:lang w:val="en-GB"/>
              </w:rPr>
            </w:pPr>
            <w:r>
              <w:rPr>
                <w:rFonts w:ascii="Arial" w:hAnsi="Arial" w:cs="Arial"/>
                <w:lang w:val="en-GB"/>
              </w:rPr>
              <w:t>9</w:t>
            </w:r>
          </w:p>
        </w:tc>
        <w:tc>
          <w:tcPr>
            <w:tcW w:w="3060" w:type="dxa"/>
            <w:tcBorders>
              <w:top w:val="single" w:sz="6" w:space="0" w:color="auto"/>
              <w:bottom w:val="single" w:sz="6" w:space="0" w:color="auto"/>
            </w:tcBorders>
          </w:tcPr>
          <w:p w:rsidR="00547958" w:rsidRPr="006422B0" w:rsidRDefault="00547958" w:rsidP="00CA2604">
            <w:pPr>
              <w:jc w:val="both"/>
              <w:rPr>
                <w:rFonts w:ascii="Arial" w:hAnsi="Arial" w:cs="Arial"/>
                <w:b/>
                <w:bCs/>
                <w:lang w:val="en-GB"/>
              </w:rPr>
            </w:pPr>
            <w:r w:rsidRPr="006422B0">
              <w:rPr>
                <w:rFonts w:ascii="Arial" w:hAnsi="Arial" w:cs="Arial"/>
                <w:lang w:val="en-GB"/>
              </w:rPr>
              <w:t>Final Acceptance Test</w:t>
            </w:r>
          </w:p>
        </w:tc>
        <w:tc>
          <w:tcPr>
            <w:tcW w:w="1170" w:type="dxa"/>
            <w:tcBorders>
              <w:top w:val="single" w:sz="6" w:space="0" w:color="auto"/>
              <w:bottom w:val="single" w:sz="6" w:space="0" w:color="auto"/>
            </w:tcBorders>
          </w:tcPr>
          <w:p w:rsidR="00547958" w:rsidRPr="006422B0" w:rsidRDefault="00547958" w:rsidP="00CA2604">
            <w:pPr>
              <w:jc w:val="center"/>
              <w:rPr>
                <w:rFonts w:ascii="Arial" w:hAnsi="Arial" w:cs="Arial"/>
                <w:lang w:val="en-GB"/>
              </w:rPr>
            </w:pPr>
            <w:r w:rsidRPr="006422B0">
              <w:rPr>
                <w:rFonts w:ascii="Arial" w:hAnsi="Arial" w:cs="Arial"/>
                <w:lang w:val="en-GB"/>
              </w:rPr>
              <w:t>Nos.</w:t>
            </w:r>
          </w:p>
        </w:tc>
        <w:tc>
          <w:tcPr>
            <w:tcW w:w="1287" w:type="dxa"/>
            <w:tcBorders>
              <w:top w:val="single" w:sz="6" w:space="0" w:color="auto"/>
              <w:bottom w:val="single" w:sz="6" w:space="0" w:color="auto"/>
            </w:tcBorders>
          </w:tcPr>
          <w:p w:rsidR="00547958" w:rsidRPr="006422B0" w:rsidRDefault="00547958" w:rsidP="00CA2604">
            <w:pPr>
              <w:jc w:val="center"/>
              <w:rPr>
                <w:rFonts w:ascii="Arial" w:hAnsi="Arial" w:cs="Arial"/>
                <w:lang w:val="en-GB"/>
              </w:rPr>
            </w:pPr>
            <w:r w:rsidRPr="006422B0">
              <w:rPr>
                <w:rFonts w:ascii="Arial" w:hAnsi="Arial" w:cs="Arial"/>
                <w:lang w:val="en-GB"/>
              </w:rPr>
              <w:t>678</w:t>
            </w:r>
          </w:p>
        </w:tc>
        <w:tc>
          <w:tcPr>
            <w:tcW w:w="1233" w:type="dxa"/>
            <w:tcBorders>
              <w:top w:val="single" w:sz="6" w:space="0" w:color="auto"/>
              <w:bottom w:val="single" w:sz="6" w:space="0" w:color="auto"/>
            </w:tcBorders>
          </w:tcPr>
          <w:p w:rsidR="00547958" w:rsidRPr="006422B0" w:rsidRDefault="00547958" w:rsidP="00CA2604">
            <w:pPr>
              <w:jc w:val="center"/>
              <w:rPr>
                <w:rFonts w:ascii="Arial" w:hAnsi="Arial" w:cs="Arial"/>
                <w:lang w:val="en-GB"/>
              </w:rPr>
            </w:pPr>
            <w:r w:rsidRPr="006422B0">
              <w:rPr>
                <w:rFonts w:ascii="Arial" w:hAnsi="Arial" w:cs="Arial"/>
                <w:sz w:val="16"/>
                <w:szCs w:val="16"/>
                <w:lang w:val="en-GB"/>
              </w:rPr>
              <w:t xml:space="preserve">Primary Schools and </w:t>
            </w:r>
            <w:proofErr w:type="spellStart"/>
            <w:r w:rsidRPr="006422B0">
              <w:rPr>
                <w:rFonts w:ascii="Arial" w:hAnsi="Arial" w:cs="Arial"/>
                <w:sz w:val="16"/>
                <w:szCs w:val="16"/>
                <w:lang w:val="en-GB"/>
              </w:rPr>
              <w:t>Parakendros</w:t>
            </w:r>
            <w:proofErr w:type="spellEnd"/>
            <w:r w:rsidRPr="006422B0">
              <w:rPr>
                <w:rFonts w:ascii="Arial" w:hAnsi="Arial" w:cs="Arial"/>
                <w:sz w:val="16"/>
                <w:szCs w:val="16"/>
                <w:lang w:val="en-GB"/>
              </w:rPr>
              <w:t xml:space="preserve"> as per list</w:t>
            </w:r>
          </w:p>
        </w:tc>
        <w:tc>
          <w:tcPr>
            <w:tcW w:w="1440" w:type="dxa"/>
            <w:tcBorders>
              <w:top w:val="single" w:sz="6" w:space="0" w:color="auto"/>
              <w:bottom w:val="single" w:sz="6" w:space="0" w:color="auto"/>
            </w:tcBorders>
          </w:tcPr>
          <w:p w:rsidR="00547958" w:rsidRPr="006422B0" w:rsidRDefault="00547958" w:rsidP="00CA2604">
            <w:pPr>
              <w:jc w:val="center"/>
              <w:rPr>
                <w:rFonts w:ascii="Arial" w:hAnsi="Arial" w:cs="Arial"/>
                <w:b/>
                <w:bCs/>
                <w:lang w:val="en-GB"/>
              </w:rPr>
            </w:pPr>
            <w:r w:rsidRPr="006422B0">
              <w:rPr>
                <w:rFonts w:ascii="Arial" w:hAnsi="Arial" w:cs="Arial"/>
                <w:bCs/>
                <w:sz w:val="14"/>
                <w:lang w:val="en-GB"/>
              </w:rPr>
              <w:t>As per relevant subsection of section 6 of this tender document</w:t>
            </w:r>
          </w:p>
        </w:tc>
      </w:tr>
    </w:tbl>
    <w:p w:rsidR="004D2629" w:rsidRPr="004D2629" w:rsidRDefault="00D01A8B" w:rsidP="00D01A8B">
      <w:pPr>
        <w:jc w:val="both"/>
        <w:rPr>
          <w:rFonts w:ascii="Arial" w:hAnsi="Arial" w:cs="Arial"/>
          <w:sz w:val="22"/>
          <w:szCs w:val="22"/>
          <w:lang w:val="en-GB"/>
        </w:rPr>
      </w:pPr>
      <w:r w:rsidRPr="00BF4D75">
        <w:rPr>
          <w:rFonts w:ascii="Arial" w:hAnsi="Arial" w:cs="Arial"/>
          <w:sz w:val="22"/>
          <w:szCs w:val="22"/>
          <w:lang w:val="en-GB"/>
        </w:rPr>
        <w:t>Note 1</w:t>
      </w:r>
      <w:proofErr w:type="gramStart"/>
      <w:r w:rsidRPr="00BF4D75">
        <w:rPr>
          <w:rFonts w:ascii="Arial" w:hAnsi="Arial" w:cs="Arial"/>
          <w:sz w:val="22"/>
          <w:szCs w:val="22"/>
          <w:lang w:val="en-GB"/>
        </w:rPr>
        <w:t>:</w:t>
      </w:r>
      <w:r w:rsidR="00BF4D75">
        <w:rPr>
          <w:rFonts w:ascii="Arial" w:hAnsi="Arial" w:cs="Arial"/>
          <w:sz w:val="22"/>
          <w:szCs w:val="22"/>
          <w:lang w:val="en-GB"/>
        </w:rPr>
        <w:t>Delivery</w:t>
      </w:r>
      <w:proofErr w:type="gramEnd"/>
      <w:r w:rsidR="00BF4D75">
        <w:rPr>
          <w:rFonts w:ascii="Arial" w:hAnsi="Arial" w:cs="Arial"/>
          <w:sz w:val="22"/>
          <w:szCs w:val="22"/>
          <w:lang w:val="en-GB"/>
        </w:rPr>
        <w:t xml:space="preserve"> period starts from the date of contract signing</w:t>
      </w:r>
    </w:p>
    <w:p w:rsidR="00D01A8B" w:rsidRPr="003F47F0" w:rsidRDefault="00D01A8B" w:rsidP="00D01A8B">
      <w:pPr>
        <w:jc w:val="both"/>
        <w:rPr>
          <w:rFonts w:ascii="Arial" w:hAnsi="Arial" w:cs="Arial"/>
          <w:sz w:val="22"/>
          <w:lang w:val="en-GB"/>
        </w:rPr>
      </w:pPr>
    </w:p>
    <w:p w:rsidR="00D01A8B" w:rsidRDefault="00D01A8B" w:rsidP="00D01A8B">
      <w:pPr>
        <w:jc w:val="both"/>
        <w:rPr>
          <w:rFonts w:ascii="Arial" w:hAnsi="Arial" w:cs="Arial"/>
          <w:sz w:val="22"/>
          <w:szCs w:val="22"/>
          <w:lang w:val="en-GB"/>
        </w:rPr>
      </w:pPr>
      <w:r w:rsidRPr="00BF4D75">
        <w:rPr>
          <w:rFonts w:ascii="Arial" w:hAnsi="Arial" w:cs="Arial"/>
          <w:sz w:val="22"/>
          <w:szCs w:val="22"/>
          <w:lang w:val="en-GB"/>
        </w:rPr>
        <w:t>Note 2: The Procuring Entity must decide whether there is a separate unit of supply and quantity of units, otherwise may specify ONE (1) in both columns or LUMP SUM in Column 4</w:t>
      </w:r>
    </w:p>
    <w:p w:rsidR="004D2629" w:rsidRDefault="004D2629" w:rsidP="00D01A8B">
      <w:pPr>
        <w:jc w:val="both"/>
        <w:rPr>
          <w:rFonts w:ascii="Arial" w:hAnsi="Arial" w:cs="Arial"/>
          <w:sz w:val="22"/>
          <w:szCs w:val="22"/>
          <w:lang w:val="en-GB"/>
        </w:rPr>
      </w:pPr>
    </w:p>
    <w:p w:rsidR="004D2629" w:rsidRPr="00BF4D75" w:rsidRDefault="004D2629" w:rsidP="00D01A8B">
      <w:pPr>
        <w:jc w:val="both"/>
        <w:rPr>
          <w:rFonts w:ascii="Arial" w:hAnsi="Arial" w:cs="Arial"/>
          <w:sz w:val="22"/>
          <w:szCs w:val="22"/>
          <w:lang w:val="en-GB"/>
        </w:rPr>
      </w:pPr>
      <w:r>
        <w:rPr>
          <w:rFonts w:ascii="Arial" w:hAnsi="Arial" w:cs="Arial"/>
          <w:sz w:val="22"/>
          <w:szCs w:val="22"/>
          <w:lang w:val="en-GB"/>
        </w:rPr>
        <w:t>Note 3: Site survey may be done by the supplier during implementation/installation phase.</w:t>
      </w:r>
    </w:p>
    <w:p w:rsidR="00E052A2" w:rsidRDefault="00E052A2" w:rsidP="00002740">
      <w:pPr>
        <w:rPr>
          <w:lang w:val="en-GB"/>
        </w:rPr>
      </w:pPr>
    </w:p>
    <w:p w:rsidR="00C72A21" w:rsidRDefault="00C72A21" w:rsidP="00002740">
      <w:pPr>
        <w:rPr>
          <w:lang w:val="en-GB"/>
        </w:rPr>
      </w:pPr>
    </w:p>
    <w:p w:rsidR="00C72A21" w:rsidRDefault="00C72A21" w:rsidP="00002740">
      <w:pPr>
        <w:rPr>
          <w:lang w:val="en-GB"/>
        </w:rPr>
      </w:pPr>
    </w:p>
    <w:p w:rsidR="00C72A21" w:rsidRDefault="00C72A21" w:rsidP="00002740">
      <w:pPr>
        <w:rPr>
          <w:lang w:val="en-GB"/>
        </w:rPr>
      </w:pPr>
    </w:p>
    <w:p w:rsidR="00E052A2" w:rsidRDefault="00E052A2" w:rsidP="005F2ACC">
      <w:pPr>
        <w:pStyle w:val="Heading1"/>
        <w:rPr>
          <w:rFonts w:ascii="Arial" w:hAnsi="Arial" w:cs="Arial"/>
          <w:sz w:val="22"/>
          <w:szCs w:val="22"/>
          <w:lang w:val="en-GB"/>
        </w:rPr>
      </w:pPr>
      <w:bookmarkStart w:id="813" w:name="_Toc61947773"/>
      <w:r>
        <w:rPr>
          <w:rFonts w:ascii="Arial" w:hAnsi="Arial" w:cs="Arial"/>
          <w:sz w:val="22"/>
          <w:szCs w:val="22"/>
          <w:lang w:val="en-GB"/>
        </w:rPr>
        <w:lastRenderedPageBreak/>
        <w:t>6.1 Project Management and Services</w:t>
      </w:r>
      <w:bookmarkEnd w:id="813"/>
    </w:p>
    <w:p w:rsidR="00E052A2" w:rsidRDefault="00E052A2" w:rsidP="00E052A2">
      <w:pPr>
        <w:rPr>
          <w:lang w:val="en-GB" w:eastAsia="en-US"/>
        </w:rPr>
      </w:pPr>
      <w:r w:rsidRPr="00A27B93">
        <w:rPr>
          <w:b/>
          <w:lang w:val="en-GB" w:eastAsia="en-US"/>
        </w:rPr>
        <w:t xml:space="preserve">6.1.1 </w:t>
      </w:r>
      <w:proofErr w:type="spellStart"/>
      <w:r w:rsidR="005F6434" w:rsidRPr="002F7737">
        <w:rPr>
          <w:b/>
          <w:lang w:val="en-GB" w:eastAsia="en-US"/>
        </w:rPr>
        <w:t>Preshipment</w:t>
      </w:r>
      <w:proofErr w:type="spellEnd"/>
      <w:r w:rsidR="005F6434" w:rsidRPr="002F7737">
        <w:rPr>
          <w:b/>
          <w:lang w:val="en-GB" w:eastAsia="en-US"/>
        </w:rPr>
        <w:t xml:space="preserve"> Inspection </w:t>
      </w:r>
      <w:r w:rsidRPr="002F7737">
        <w:rPr>
          <w:b/>
          <w:lang w:val="en-GB" w:eastAsia="en-US"/>
        </w:rPr>
        <w:t>(</w:t>
      </w:r>
      <w:r w:rsidR="005F6434" w:rsidRPr="002F7737">
        <w:rPr>
          <w:b/>
          <w:lang w:val="en-GB" w:eastAsia="en-US"/>
        </w:rPr>
        <w:t>PSI</w:t>
      </w:r>
      <w:r w:rsidRPr="002F7737">
        <w:rPr>
          <w:b/>
          <w:lang w:val="en-GB" w:eastAsia="en-US"/>
        </w:rPr>
        <w:t>)</w:t>
      </w:r>
      <w:r w:rsidRPr="00A27B93">
        <w:rPr>
          <w:b/>
          <w:lang w:val="en-GB" w:eastAsia="en-US"/>
        </w:rPr>
        <w:t>:</w:t>
      </w:r>
      <w:r>
        <w:rPr>
          <w:lang w:val="en-GB" w:eastAsia="en-US"/>
        </w:rPr>
        <w:t xml:space="preserve"> Testing at manufacturer/ assembler/ supplier’s premises to be termed as </w:t>
      </w:r>
      <w:proofErr w:type="spellStart"/>
      <w:r w:rsidR="002F7737" w:rsidRPr="002F7737">
        <w:rPr>
          <w:b/>
          <w:lang w:val="en-GB" w:eastAsia="en-US"/>
        </w:rPr>
        <w:t>Preshipment</w:t>
      </w:r>
      <w:proofErr w:type="spellEnd"/>
      <w:r w:rsidR="002F7737" w:rsidRPr="002F7737">
        <w:rPr>
          <w:b/>
          <w:lang w:val="en-GB" w:eastAsia="en-US"/>
        </w:rPr>
        <w:t xml:space="preserve"> Inspection (PSI)</w:t>
      </w:r>
      <w:r w:rsidRPr="005F6434">
        <w:rPr>
          <w:color w:val="FF0000"/>
          <w:lang w:val="en-GB" w:eastAsia="en-US"/>
        </w:rPr>
        <w:t xml:space="preserve">. </w:t>
      </w:r>
      <w:r w:rsidRPr="00687535">
        <w:rPr>
          <w:lang w:val="en-GB" w:eastAsia="en-US"/>
        </w:rPr>
        <w:t xml:space="preserve">The </w:t>
      </w:r>
      <w:r w:rsidR="002F7737" w:rsidRPr="00687535">
        <w:rPr>
          <w:lang w:val="en-GB" w:eastAsia="en-US"/>
        </w:rPr>
        <w:t>PSI</w:t>
      </w:r>
      <w:r>
        <w:rPr>
          <w:lang w:val="en-GB" w:eastAsia="en-US"/>
        </w:rPr>
        <w:t xml:space="preserve"> shall include all the tests as per relevant engineers assigned by the project authority. Detail of the </w:t>
      </w:r>
      <w:r w:rsidR="002F7737">
        <w:rPr>
          <w:lang w:val="en-GB" w:eastAsia="en-US"/>
        </w:rPr>
        <w:t>PSI</w:t>
      </w:r>
      <w:r>
        <w:rPr>
          <w:lang w:val="en-GB" w:eastAsia="en-US"/>
        </w:rPr>
        <w:t xml:space="preserve"> are as follows:</w:t>
      </w:r>
    </w:p>
    <w:p w:rsidR="00E052A2" w:rsidRDefault="00E052A2" w:rsidP="00E052A2">
      <w:pPr>
        <w:rPr>
          <w:lang w:val="en-GB" w:eastAsia="en-US"/>
        </w:rPr>
      </w:pPr>
      <w:r>
        <w:rPr>
          <w:lang w:val="en-GB" w:eastAsia="en-US"/>
        </w:rPr>
        <w:t xml:space="preserve">1. </w:t>
      </w:r>
      <w:proofErr w:type="gramStart"/>
      <w:r>
        <w:rPr>
          <w:lang w:val="en-GB" w:eastAsia="en-US"/>
        </w:rPr>
        <w:t>For</w:t>
      </w:r>
      <w:proofErr w:type="gramEnd"/>
      <w:r>
        <w:rPr>
          <w:lang w:val="en-GB" w:eastAsia="en-US"/>
        </w:rPr>
        <w:t xml:space="preserve"> all </w:t>
      </w:r>
      <w:r w:rsidR="00451914">
        <w:rPr>
          <w:lang w:val="en-GB" w:eastAsia="en-US"/>
        </w:rPr>
        <w:t xml:space="preserve">software and hardware </w:t>
      </w:r>
      <w:r>
        <w:rPr>
          <w:lang w:val="en-GB" w:eastAsia="en-US"/>
        </w:rPr>
        <w:t>equipment to be purchased under this procurement package;</w:t>
      </w:r>
    </w:p>
    <w:p w:rsidR="0037781E" w:rsidRDefault="0037781E" w:rsidP="0037781E">
      <w:pPr>
        <w:rPr>
          <w:lang w:val="en-GB" w:eastAsia="en-US"/>
        </w:rPr>
      </w:pPr>
      <w:r>
        <w:rPr>
          <w:lang w:val="en-GB" w:eastAsia="en-US"/>
        </w:rPr>
        <w:t xml:space="preserve">2. The bidder’s engineers shall be liable to make necessary arrangement to complete any kinds of tests requested by DOT </w:t>
      </w:r>
      <w:proofErr w:type="spellStart"/>
      <w:r w:rsidR="002F7737" w:rsidRPr="002F7737">
        <w:rPr>
          <w:b/>
          <w:lang w:val="en-GB" w:eastAsia="en-US"/>
        </w:rPr>
        <w:t>Preshipment</w:t>
      </w:r>
      <w:proofErr w:type="spellEnd"/>
      <w:r w:rsidR="002F7737" w:rsidRPr="002F7737">
        <w:rPr>
          <w:b/>
          <w:lang w:val="en-GB" w:eastAsia="en-US"/>
        </w:rPr>
        <w:t xml:space="preserve"> Inspection (PSI)</w:t>
      </w:r>
      <w:r>
        <w:rPr>
          <w:lang w:val="en-GB" w:eastAsia="en-US"/>
        </w:rPr>
        <w:t xml:space="preserve"> members during </w:t>
      </w:r>
      <w:r w:rsidR="002F7737">
        <w:rPr>
          <w:lang w:val="en-GB" w:eastAsia="en-US"/>
        </w:rPr>
        <w:t>PSI</w:t>
      </w:r>
      <w:r>
        <w:rPr>
          <w:lang w:val="en-GB" w:eastAsia="en-US"/>
        </w:rPr>
        <w:t xml:space="preserve"> procedure.</w:t>
      </w:r>
    </w:p>
    <w:p w:rsidR="0037781E" w:rsidRDefault="0037781E" w:rsidP="00E052A2">
      <w:pPr>
        <w:rPr>
          <w:lang w:val="en-GB" w:eastAsia="en-US"/>
        </w:rPr>
      </w:pPr>
    </w:p>
    <w:p w:rsidR="00451914" w:rsidRDefault="00451914" w:rsidP="00002740">
      <w:pPr>
        <w:rPr>
          <w:b/>
          <w:lang w:val="en-GB"/>
        </w:rPr>
      </w:pPr>
      <w:r w:rsidRPr="00451914">
        <w:rPr>
          <w:lang w:val="en-GB"/>
        </w:rPr>
        <w:t>Number of DOT engineers (not below the level of Assistant Director/Engineer): 3(Three)</w:t>
      </w:r>
    </w:p>
    <w:p w:rsidR="00451914" w:rsidRDefault="00451914" w:rsidP="00002740">
      <w:pPr>
        <w:rPr>
          <w:b/>
          <w:lang w:val="en-GB"/>
        </w:rPr>
      </w:pPr>
      <w:proofErr w:type="spellStart"/>
      <w:r>
        <w:rPr>
          <w:lang w:val="en-GB"/>
        </w:rPr>
        <w:t>i</w:t>
      </w:r>
      <w:proofErr w:type="spellEnd"/>
      <w:r>
        <w:rPr>
          <w:lang w:val="en-GB"/>
        </w:rPr>
        <w:t xml:space="preserve">) No. of working days: </w:t>
      </w:r>
      <w:r w:rsidR="005F6434">
        <w:rPr>
          <w:lang w:val="en-GB"/>
        </w:rPr>
        <w:t>4 (four</w:t>
      </w:r>
      <w:r>
        <w:rPr>
          <w:lang w:val="en-GB"/>
        </w:rPr>
        <w:t>) days;</w:t>
      </w:r>
    </w:p>
    <w:p w:rsidR="00451914" w:rsidRDefault="00451914" w:rsidP="00451914">
      <w:pPr>
        <w:rPr>
          <w:lang w:val="en-GB" w:eastAsia="en-US"/>
        </w:rPr>
      </w:pPr>
      <w:r>
        <w:rPr>
          <w:lang w:val="en-GB" w:eastAsia="en-US"/>
        </w:rPr>
        <w:t xml:space="preserve">ii) Per </w:t>
      </w:r>
      <w:proofErr w:type="gramStart"/>
      <w:r>
        <w:rPr>
          <w:lang w:val="en-GB" w:eastAsia="en-US"/>
        </w:rPr>
        <w:t>diem</w:t>
      </w:r>
      <w:proofErr w:type="gramEnd"/>
      <w:r>
        <w:rPr>
          <w:lang w:val="en-GB" w:eastAsia="en-US"/>
        </w:rPr>
        <w:t xml:space="preserve"> charge for the DOT inspectors: BDT 1500.00 (One Thousand and Five Hundred) per person per calendar day.</w:t>
      </w:r>
    </w:p>
    <w:p w:rsidR="00451914" w:rsidRDefault="00451914" w:rsidP="00451914">
      <w:pPr>
        <w:rPr>
          <w:lang w:val="en-GB" w:eastAsia="en-US"/>
        </w:rPr>
      </w:pPr>
      <w:r>
        <w:rPr>
          <w:lang w:val="en-GB" w:eastAsia="en-US"/>
        </w:rPr>
        <w:t>iii)  Other facilities: Both way Local Transportation and refreshment.</w:t>
      </w:r>
    </w:p>
    <w:p w:rsidR="0037781E" w:rsidRDefault="0037781E" w:rsidP="00451914">
      <w:pPr>
        <w:rPr>
          <w:lang w:val="en-GB" w:eastAsia="en-US"/>
        </w:rPr>
      </w:pPr>
    </w:p>
    <w:p w:rsidR="0037781E" w:rsidRDefault="0037781E" w:rsidP="0037781E">
      <w:pPr>
        <w:rPr>
          <w:lang w:val="en-GB" w:eastAsia="en-US"/>
        </w:rPr>
      </w:pPr>
      <w:r w:rsidRPr="00A27B93">
        <w:rPr>
          <w:b/>
          <w:lang w:val="en-GB" w:eastAsia="en-US"/>
        </w:rPr>
        <w:t>6.1.2 Provisional Acceptance Test (PAT):</w:t>
      </w:r>
      <w:r>
        <w:rPr>
          <w:lang w:val="en-GB" w:eastAsia="en-US"/>
        </w:rPr>
        <w:t xml:space="preserve"> Before acceptance of installed equipment at sites as per list provided by the project DoT representatives shall carry out on site detail test of all equipment to ascertain functionality, to be termed as provisional Acceptance Test (PAT). The PAT shall include all the tests as per relevant engineers assigned by the project authority. Detail of the PAT are as follows:</w:t>
      </w:r>
    </w:p>
    <w:p w:rsidR="0037781E" w:rsidRDefault="0037781E" w:rsidP="0037781E">
      <w:pPr>
        <w:rPr>
          <w:lang w:val="en-GB" w:eastAsia="en-US"/>
        </w:rPr>
      </w:pPr>
      <w:r>
        <w:rPr>
          <w:lang w:val="en-GB" w:eastAsia="en-US"/>
        </w:rPr>
        <w:t>1. Detail test at site for all software and hardware equipment to be purchased under this procurement package;</w:t>
      </w:r>
    </w:p>
    <w:p w:rsidR="0037781E" w:rsidRDefault="0037781E" w:rsidP="0037781E">
      <w:pPr>
        <w:rPr>
          <w:lang w:val="en-GB" w:eastAsia="en-US"/>
        </w:rPr>
      </w:pPr>
      <w:r>
        <w:rPr>
          <w:lang w:val="en-GB" w:eastAsia="en-US"/>
        </w:rPr>
        <w:t>2. The bidder’s engineers shall be liable to make necessary arrangement to complete any kinds of tests requested by DOT PAT members during PAT procedure.</w:t>
      </w:r>
    </w:p>
    <w:p w:rsidR="009A55AE" w:rsidRDefault="0037781E" w:rsidP="00002740">
      <w:pPr>
        <w:rPr>
          <w:lang w:val="en-GB"/>
        </w:rPr>
      </w:pPr>
      <w:r w:rsidRPr="00451914">
        <w:rPr>
          <w:lang w:val="en-GB"/>
        </w:rPr>
        <w:t>Number of DOT engineers (not below the level of Assistant Director/Engineer</w:t>
      </w:r>
      <w:r w:rsidR="005F6434">
        <w:rPr>
          <w:lang w:val="en-GB"/>
        </w:rPr>
        <w:t xml:space="preserve">, representation on the </w:t>
      </w:r>
      <w:r w:rsidR="00AD3494">
        <w:rPr>
          <w:lang w:val="en-GB"/>
        </w:rPr>
        <w:t>PAT committee shall be from DPE/ BTRC/DOT/P</w:t>
      </w:r>
      <w:r w:rsidR="005F6434">
        <w:rPr>
          <w:lang w:val="en-GB"/>
        </w:rPr>
        <w:t>roject</w:t>
      </w:r>
      <w:r w:rsidRPr="00451914">
        <w:rPr>
          <w:lang w:val="en-GB"/>
        </w:rPr>
        <w:t>)</w:t>
      </w:r>
      <w:proofErr w:type="gramStart"/>
      <w:r w:rsidRPr="00451914">
        <w:rPr>
          <w:lang w:val="en-GB"/>
        </w:rPr>
        <w:t>:</w:t>
      </w:r>
      <w:proofErr w:type="spellStart"/>
      <w:r w:rsidR="007A4449">
        <w:rPr>
          <w:lang w:val="en-GB"/>
        </w:rPr>
        <w:t>Multiple</w:t>
      </w:r>
      <w:r w:rsidR="00957E2B">
        <w:rPr>
          <w:lang w:val="en-GB"/>
        </w:rPr>
        <w:t>teams</w:t>
      </w:r>
      <w:proofErr w:type="spellEnd"/>
      <w:proofErr w:type="gramEnd"/>
      <w:r w:rsidR="007A4449">
        <w:rPr>
          <w:lang w:val="en-GB"/>
        </w:rPr>
        <w:t>(Max. 8 teams)</w:t>
      </w:r>
      <w:r w:rsidR="00AD3494">
        <w:rPr>
          <w:lang w:val="en-GB"/>
        </w:rPr>
        <w:t>, comprising of  3(Three</w:t>
      </w:r>
      <w:r w:rsidR="00AD3494" w:rsidRPr="00451914">
        <w:rPr>
          <w:lang w:val="en-GB"/>
        </w:rPr>
        <w:t>)</w:t>
      </w:r>
      <w:r w:rsidR="00AD3494">
        <w:rPr>
          <w:lang w:val="en-GB"/>
        </w:rPr>
        <w:t xml:space="preserve"> persons each </w:t>
      </w:r>
      <w:proofErr w:type="spellStart"/>
      <w:r w:rsidR="00AD3494">
        <w:rPr>
          <w:lang w:val="en-GB"/>
        </w:rPr>
        <w:t>committee,</w:t>
      </w:r>
      <w:r w:rsidR="007A4449">
        <w:rPr>
          <w:lang w:val="en-GB"/>
        </w:rPr>
        <w:t>can</w:t>
      </w:r>
      <w:proofErr w:type="spellEnd"/>
      <w:r w:rsidR="007A4449">
        <w:rPr>
          <w:lang w:val="en-GB"/>
        </w:rPr>
        <w:t xml:space="preserve"> be formed by DOT/Project office.</w:t>
      </w:r>
    </w:p>
    <w:p w:rsidR="009A55AE" w:rsidRDefault="009A55AE">
      <w:pPr>
        <w:rPr>
          <w:lang w:val="en-GB"/>
        </w:rPr>
      </w:pPr>
      <w:r>
        <w:rPr>
          <w:lang w:val="en-GB"/>
        </w:rPr>
        <w:br w:type="page"/>
      </w:r>
    </w:p>
    <w:p w:rsidR="0037781E" w:rsidRDefault="0037781E" w:rsidP="00002740">
      <w:pPr>
        <w:rPr>
          <w:b/>
          <w:lang w:val="en-GB"/>
        </w:rPr>
      </w:pPr>
    </w:p>
    <w:p w:rsidR="0037781E" w:rsidRDefault="0037781E" w:rsidP="00002740">
      <w:pPr>
        <w:rPr>
          <w:b/>
          <w:lang w:val="en-GB"/>
        </w:rPr>
      </w:pPr>
      <w:proofErr w:type="spellStart"/>
      <w:r>
        <w:rPr>
          <w:lang w:val="en-GB"/>
        </w:rPr>
        <w:t>i</w:t>
      </w:r>
      <w:proofErr w:type="spellEnd"/>
      <w:r>
        <w:rPr>
          <w:lang w:val="en-GB"/>
        </w:rPr>
        <w:t xml:space="preserve">) No. of </w:t>
      </w:r>
      <w:r w:rsidR="00957E2B">
        <w:rPr>
          <w:lang w:val="en-GB"/>
        </w:rPr>
        <w:t>working days: 48 (Forty Eight</w:t>
      </w:r>
      <w:r>
        <w:rPr>
          <w:lang w:val="en-GB"/>
        </w:rPr>
        <w:t>) days;</w:t>
      </w:r>
    </w:p>
    <w:p w:rsidR="0037781E" w:rsidRDefault="0037781E" w:rsidP="0037781E">
      <w:pPr>
        <w:rPr>
          <w:lang w:val="en-GB" w:eastAsia="en-US"/>
        </w:rPr>
      </w:pPr>
      <w:r>
        <w:rPr>
          <w:lang w:val="en-GB" w:eastAsia="en-US"/>
        </w:rPr>
        <w:t xml:space="preserve">ii) Per </w:t>
      </w:r>
      <w:proofErr w:type="gramStart"/>
      <w:r>
        <w:rPr>
          <w:lang w:val="en-GB" w:eastAsia="en-US"/>
        </w:rPr>
        <w:t>diem</w:t>
      </w:r>
      <w:proofErr w:type="gramEnd"/>
      <w:r>
        <w:rPr>
          <w:lang w:val="en-GB" w:eastAsia="en-US"/>
        </w:rPr>
        <w:t xml:space="preserve"> charge for the DOT inspectors: BDT </w:t>
      </w:r>
      <w:r w:rsidR="00331377">
        <w:rPr>
          <w:lang w:val="en-GB" w:eastAsia="en-US"/>
        </w:rPr>
        <w:t>20</w:t>
      </w:r>
      <w:r>
        <w:rPr>
          <w:lang w:val="en-GB" w:eastAsia="en-US"/>
        </w:rPr>
        <w:t xml:space="preserve">00.00 </w:t>
      </w:r>
      <w:r w:rsidR="00393F2F">
        <w:rPr>
          <w:lang w:val="en-GB" w:eastAsia="en-US"/>
        </w:rPr>
        <w:t>(Two</w:t>
      </w:r>
      <w:r>
        <w:rPr>
          <w:lang w:val="en-GB" w:eastAsia="en-US"/>
        </w:rPr>
        <w:t xml:space="preserve"> Thousand) per person per calendar day.</w:t>
      </w:r>
    </w:p>
    <w:p w:rsidR="0037781E" w:rsidRPr="00451914" w:rsidRDefault="0037781E" w:rsidP="0037781E">
      <w:pPr>
        <w:rPr>
          <w:lang w:val="en-GB" w:eastAsia="en-US"/>
        </w:rPr>
      </w:pPr>
      <w:r>
        <w:rPr>
          <w:lang w:val="en-GB" w:eastAsia="en-US"/>
        </w:rPr>
        <w:t>iii)  Other facilities: Both way Local Transportation</w:t>
      </w:r>
      <w:r w:rsidR="00A27B93">
        <w:rPr>
          <w:lang w:val="en-GB" w:eastAsia="en-US"/>
        </w:rPr>
        <w:t>, food, lodging</w:t>
      </w:r>
      <w:r>
        <w:rPr>
          <w:lang w:val="en-GB" w:eastAsia="en-US"/>
        </w:rPr>
        <w:t xml:space="preserve"> and refreshment.</w:t>
      </w:r>
    </w:p>
    <w:p w:rsidR="0037781E" w:rsidRPr="00451914" w:rsidRDefault="0037781E" w:rsidP="00451914">
      <w:pPr>
        <w:rPr>
          <w:lang w:val="en-GB" w:eastAsia="en-US"/>
        </w:rPr>
      </w:pPr>
    </w:p>
    <w:p w:rsidR="00A27B93" w:rsidRDefault="00A27B93" w:rsidP="00A27B93">
      <w:pPr>
        <w:rPr>
          <w:lang w:val="en-GB" w:eastAsia="en-US"/>
        </w:rPr>
      </w:pPr>
      <w:r w:rsidRPr="00A27B93">
        <w:rPr>
          <w:b/>
          <w:lang w:val="en-GB" w:eastAsia="en-US"/>
        </w:rPr>
        <w:t>6.1.</w:t>
      </w:r>
      <w:r>
        <w:rPr>
          <w:b/>
          <w:lang w:val="en-GB" w:eastAsia="en-US"/>
        </w:rPr>
        <w:t>3Final</w:t>
      </w:r>
      <w:r w:rsidRPr="00A27B93">
        <w:rPr>
          <w:b/>
          <w:lang w:val="en-GB" w:eastAsia="en-US"/>
        </w:rPr>
        <w:t xml:space="preserve"> Acceptance Test </w:t>
      </w:r>
      <w:r>
        <w:rPr>
          <w:b/>
          <w:lang w:val="en-GB" w:eastAsia="en-US"/>
        </w:rPr>
        <w:t>(F</w:t>
      </w:r>
      <w:r w:rsidRPr="00A27B93">
        <w:rPr>
          <w:b/>
          <w:lang w:val="en-GB" w:eastAsia="en-US"/>
        </w:rPr>
        <w:t>AT):</w:t>
      </w:r>
      <w:r>
        <w:rPr>
          <w:lang w:val="en-GB" w:eastAsia="en-US"/>
        </w:rPr>
        <w:t xml:space="preserve"> After completion </w:t>
      </w:r>
      <w:proofErr w:type="gramStart"/>
      <w:r>
        <w:rPr>
          <w:lang w:val="en-GB" w:eastAsia="en-US"/>
        </w:rPr>
        <w:t>of  PAT</w:t>
      </w:r>
      <w:proofErr w:type="gramEnd"/>
      <w:r>
        <w:rPr>
          <w:lang w:val="en-GB" w:eastAsia="en-US"/>
        </w:rPr>
        <w:t xml:space="preserve"> the engineers of the bidder will take prompt and necessary steps to remove all types faults and replace all types of faulty equipment at the cost of the bidder. At the end of the “performance guarantee period for the contract”, the overall performance of all equipment will be reviewed, and this review shall be termed as </w:t>
      </w:r>
      <w:proofErr w:type="gramStart"/>
      <w:r>
        <w:rPr>
          <w:lang w:val="en-GB" w:eastAsia="en-US"/>
        </w:rPr>
        <w:t>“ Final</w:t>
      </w:r>
      <w:proofErr w:type="gramEnd"/>
      <w:r>
        <w:rPr>
          <w:lang w:val="en-GB" w:eastAsia="en-US"/>
        </w:rPr>
        <w:t xml:space="preserve"> Acceptance Test”. The FAT shall include all the tests as per relevant engineers assigned by the project authority.</w:t>
      </w:r>
    </w:p>
    <w:p w:rsidR="00A27B93" w:rsidRDefault="00A27B93" w:rsidP="00A27B93">
      <w:pPr>
        <w:rPr>
          <w:lang w:val="en-GB" w:eastAsia="en-US"/>
        </w:rPr>
      </w:pPr>
      <w:r>
        <w:rPr>
          <w:lang w:val="en-GB" w:eastAsia="en-US"/>
        </w:rPr>
        <w:t xml:space="preserve"> Detail of the FAT are as follows:</w:t>
      </w:r>
    </w:p>
    <w:p w:rsidR="00A27B93" w:rsidRDefault="00A27B93" w:rsidP="00A27B93">
      <w:pPr>
        <w:rPr>
          <w:lang w:val="en-GB" w:eastAsia="en-US"/>
        </w:rPr>
      </w:pPr>
      <w:r>
        <w:rPr>
          <w:lang w:val="en-GB" w:eastAsia="en-US"/>
        </w:rPr>
        <w:t>1. Detail test at site for all software and hardware equipment to be purchased under this procurement package;</w:t>
      </w:r>
    </w:p>
    <w:p w:rsidR="00A27B93" w:rsidRDefault="00A27B93" w:rsidP="00A27B93">
      <w:pPr>
        <w:rPr>
          <w:lang w:val="en-GB" w:eastAsia="en-US"/>
        </w:rPr>
      </w:pPr>
      <w:r>
        <w:rPr>
          <w:lang w:val="en-GB" w:eastAsia="en-US"/>
        </w:rPr>
        <w:t>2. The bidder’s engineers shall be liable to make necessary arrangement to complete any kinds of tests requested by DOT FAT members during FAT procedure.</w:t>
      </w:r>
    </w:p>
    <w:p w:rsidR="00A27B93" w:rsidRDefault="00A27B93" w:rsidP="00002740">
      <w:pPr>
        <w:rPr>
          <w:b/>
          <w:lang w:val="en-GB"/>
        </w:rPr>
      </w:pPr>
      <w:r w:rsidRPr="00451914">
        <w:rPr>
          <w:lang w:val="en-GB"/>
        </w:rPr>
        <w:t>Number of DOT engineers (not below the level of Assistant Director/Engineer):</w:t>
      </w:r>
      <w:r w:rsidR="00687535">
        <w:rPr>
          <w:lang w:val="en-GB"/>
        </w:rPr>
        <w:t xml:space="preserve"> At least 8(eight) teams</w:t>
      </w:r>
      <w:r>
        <w:rPr>
          <w:lang w:val="en-GB"/>
        </w:rPr>
        <w:t xml:space="preserve"> comprising of </w:t>
      </w:r>
      <w:r w:rsidR="00AD3494">
        <w:rPr>
          <w:lang w:val="en-GB"/>
        </w:rPr>
        <w:t>3</w:t>
      </w:r>
      <w:r w:rsidR="004F29D2">
        <w:rPr>
          <w:lang w:val="en-GB"/>
        </w:rPr>
        <w:t>(</w:t>
      </w:r>
      <w:r w:rsidR="00AD3494">
        <w:rPr>
          <w:lang w:val="en-GB"/>
        </w:rPr>
        <w:t>Three</w:t>
      </w:r>
      <w:r w:rsidRPr="00451914">
        <w:rPr>
          <w:lang w:val="en-GB"/>
        </w:rPr>
        <w:t>)</w:t>
      </w:r>
      <w:r>
        <w:rPr>
          <w:lang w:val="en-GB"/>
        </w:rPr>
        <w:t xml:space="preserve"> persons each.</w:t>
      </w:r>
    </w:p>
    <w:p w:rsidR="00A27B93" w:rsidRDefault="00A27B93" w:rsidP="00002740">
      <w:pPr>
        <w:rPr>
          <w:b/>
          <w:lang w:val="en-GB"/>
        </w:rPr>
      </w:pPr>
      <w:proofErr w:type="spellStart"/>
      <w:r>
        <w:rPr>
          <w:lang w:val="en-GB"/>
        </w:rPr>
        <w:t>i</w:t>
      </w:r>
      <w:proofErr w:type="spellEnd"/>
      <w:r>
        <w:rPr>
          <w:lang w:val="en-GB"/>
        </w:rPr>
        <w:t xml:space="preserve">) No. of working days: </w:t>
      </w:r>
      <w:r w:rsidR="004F29D2">
        <w:rPr>
          <w:lang w:val="en-GB"/>
        </w:rPr>
        <w:t>32</w:t>
      </w:r>
      <w:r>
        <w:rPr>
          <w:lang w:val="en-GB"/>
        </w:rPr>
        <w:t xml:space="preserve"> (</w:t>
      </w:r>
      <w:r w:rsidR="004F29D2">
        <w:rPr>
          <w:lang w:val="en-GB"/>
        </w:rPr>
        <w:t>Thirt</w:t>
      </w:r>
      <w:r>
        <w:rPr>
          <w:lang w:val="en-GB"/>
        </w:rPr>
        <w:t xml:space="preserve">y </w:t>
      </w:r>
      <w:r w:rsidR="004F29D2">
        <w:rPr>
          <w:lang w:val="en-GB"/>
        </w:rPr>
        <w:t>Two</w:t>
      </w:r>
      <w:r>
        <w:rPr>
          <w:lang w:val="en-GB"/>
        </w:rPr>
        <w:t>) days</w:t>
      </w:r>
      <w:r w:rsidR="004F29D2">
        <w:rPr>
          <w:lang w:val="en-GB"/>
        </w:rPr>
        <w:t xml:space="preserve"> (Four</w:t>
      </w:r>
      <w:r>
        <w:rPr>
          <w:lang w:val="en-GB"/>
        </w:rPr>
        <w:t xml:space="preserve"> days per team);</w:t>
      </w:r>
    </w:p>
    <w:p w:rsidR="00A27B93" w:rsidRDefault="00A27B93" w:rsidP="00A27B93">
      <w:pPr>
        <w:rPr>
          <w:lang w:val="en-GB" w:eastAsia="en-US"/>
        </w:rPr>
      </w:pPr>
      <w:r>
        <w:rPr>
          <w:lang w:val="en-GB" w:eastAsia="en-US"/>
        </w:rPr>
        <w:t xml:space="preserve">ii) Per </w:t>
      </w:r>
      <w:proofErr w:type="gramStart"/>
      <w:r>
        <w:rPr>
          <w:lang w:val="en-GB" w:eastAsia="en-US"/>
        </w:rPr>
        <w:t>diem</w:t>
      </w:r>
      <w:proofErr w:type="gramEnd"/>
      <w:r>
        <w:rPr>
          <w:lang w:val="en-GB" w:eastAsia="en-US"/>
        </w:rPr>
        <w:t xml:space="preserve"> charge for the DOT inspectors: BDT 2000.00 </w:t>
      </w:r>
      <w:r w:rsidR="00393F2F">
        <w:rPr>
          <w:lang w:val="en-GB" w:eastAsia="en-US"/>
        </w:rPr>
        <w:t>(Two</w:t>
      </w:r>
      <w:r>
        <w:rPr>
          <w:lang w:val="en-GB" w:eastAsia="en-US"/>
        </w:rPr>
        <w:t xml:space="preserve"> Thousand) per person per calendar day.</w:t>
      </w:r>
    </w:p>
    <w:p w:rsidR="00451914" w:rsidRDefault="00A27B93" w:rsidP="004F29D2">
      <w:pPr>
        <w:rPr>
          <w:lang w:val="en-GB" w:eastAsia="en-US"/>
        </w:rPr>
      </w:pPr>
      <w:r>
        <w:rPr>
          <w:lang w:val="en-GB" w:eastAsia="en-US"/>
        </w:rPr>
        <w:t>iii)  Other facilities: Both way Local Transportation, food, lodging and refreshment.</w:t>
      </w:r>
    </w:p>
    <w:p w:rsidR="00393F2F" w:rsidRDefault="00393F2F" w:rsidP="004F29D2">
      <w:pPr>
        <w:rPr>
          <w:lang w:val="en-GB" w:eastAsia="en-US"/>
        </w:rPr>
      </w:pPr>
    </w:p>
    <w:p w:rsidR="00393F2F" w:rsidRDefault="00393F2F" w:rsidP="004F29D2">
      <w:pPr>
        <w:rPr>
          <w:lang w:val="en-GB" w:eastAsia="en-US"/>
        </w:rPr>
      </w:pPr>
    </w:p>
    <w:p w:rsidR="00393F2F" w:rsidRPr="00451914" w:rsidRDefault="00393F2F" w:rsidP="004F29D2">
      <w:pPr>
        <w:rPr>
          <w:lang w:val="en-GB" w:eastAsia="en-US"/>
        </w:rPr>
      </w:pPr>
      <w:r>
        <w:rPr>
          <w:lang w:val="en-GB" w:eastAsia="en-US"/>
        </w:rPr>
        <w:t xml:space="preserve">All the </w:t>
      </w:r>
      <w:proofErr w:type="gramStart"/>
      <w:r>
        <w:rPr>
          <w:lang w:val="en-GB" w:eastAsia="en-US"/>
        </w:rPr>
        <w:t>costs(</w:t>
      </w:r>
      <w:proofErr w:type="gramEnd"/>
      <w:r>
        <w:rPr>
          <w:lang w:val="en-GB" w:eastAsia="en-US"/>
        </w:rPr>
        <w:t xml:space="preserve"> for items 6.1.1 to 6.1.3 above) for materials and service, if any shall be quoted and failure to quote shall be considered that the bidder propose to provide this service totally “ free of charge” to DOT.</w:t>
      </w:r>
    </w:p>
    <w:p w:rsidR="00D01A8B" w:rsidRPr="005F2ACC" w:rsidRDefault="00D01A8B" w:rsidP="00776E9B">
      <w:pPr>
        <w:pStyle w:val="Heading1"/>
        <w:spacing w:after="0"/>
        <w:jc w:val="left"/>
        <w:rPr>
          <w:rFonts w:ascii="Arial" w:hAnsi="Arial" w:cs="Arial"/>
          <w:sz w:val="32"/>
          <w:lang w:val="fr-FR"/>
        </w:rPr>
      </w:pPr>
      <w:r w:rsidRPr="00BF4D75">
        <w:rPr>
          <w:rFonts w:ascii="Arial" w:hAnsi="Arial" w:cs="Arial"/>
          <w:sz w:val="22"/>
          <w:szCs w:val="22"/>
          <w:lang w:val="en-GB"/>
        </w:rPr>
        <w:br w:type="page"/>
      </w:r>
      <w:bookmarkStart w:id="814" w:name="_Toc61947774"/>
      <w:r w:rsidRPr="005F2ACC">
        <w:rPr>
          <w:rFonts w:ascii="Arial" w:hAnsi="Arial" w:cs="Arial"/>
          <w:sz w:val="32"/>
          <w:lang w:val="fr-FR"/>
        </w:rPr>
        <w:lastRenderedPageBreak/>
        <w:t xml:space="preserve">Section 7.Technical </w:t>
      </w:r>
      <w:proofErr w:type="spellStart"/>
      <w:r w:rsidRPr="005F2ACC">
        <w:rPr>
          <w:rFonts w:ascii="Arial" w:hAnsi="Arial" w:cs="Arial"/>
          <w:sz w:val="32"/>
          <w:lang w:val="fr-FR"/>
        </w:rPr>
        <w:t>Specifications</w:t>
      </w:r>
      <w:bookmarkEnd w:id="814"/>
      <w:proofErr w:type="spellEnd"/>
    </w:p>
    <w:p w:rsidR="00D01A8B" w:rsidRPr="001B2602" w:rsidRDefault="00D01A8B" w:rsidP="00776E9B">
      <w:pPr>
        <w:pStyle w:val="Outline"/>
        <w:spacing w:before="0"/>
        <w:rPr>
          <w:kern w:val="0"/>
          <w:sz w:val="16"/>
          <w:szCs w:val="16"/>
          <w:lang w:val="en-GB"/>
        </w:rPr>
      </w:pPr>
      <w:r w:rsidRPr="001B2602">
        <w:rPr>
          <w:kern w:val="0"/>
          <w:sz w:val="16"/>
          <w:szCs w:val="16"/>
          <w:lang w:val="en-GB"/>
        </w:rPr>
        <w:t>The Goods and Related Services shall comply with following Technical Specifications:</w:t>
      </w:r>
    </w:p>
    <w:tbl>
      <w:tblPr>
        <w:tblW w:w="90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0"/>
        <w:gridCol w:w="2250"/>
        <w:gridCol w:w="6030"/>
      </w:tblGrid>
      <w:tr w:rsidR="00D01A8B" w:rsidRPr="00776E9B" w:rsidTr="001B0795">
        <w:trPr>
          <w:cantSplit/>
          <w:trHeight w:val="61"/>
        </w:trPr>
        <w:tc>
          <w:tcPr>
            <w:tcW w:w="810" w:type="dxa"/>
            <w:tcBorders>
              <w:top w:val="double" w:sz="4" w:space="0" w:color="auto"/>
              <w:bottom w:val="double" w:sz="4" w:space="0" w:color="auto"/>
            </w:tcBorders>
          </w:tcPr>
          <w:p w:rsidR="00D01A8B" w:rsidRPr="00776E9B" w:rsidRDefault="00D01A8B" w:rsidP="00776E9B">
            <w:pPr>
              <w:jc w:val="center"/>
              <w:rPr>
                <w:b/>
                <w:sz w:val="18"/>
                <w:szCs w:val="18"/>
                <w:lang w:val="en-GB"/>
              </w:rPr>
            </w:pPr>
            <w:r w:rsidRPr="00776E9B">
              <w:rPr>
                <w:b/>
                <w:sz w:val="18"/>
                <w:szCs w:val="18"/>
                <w:lang w:val="en-GB"/>
              </w:rPr>
              <w:t>Item No</w:t>
            </w:r>
          </w:p>
        </w:tc>
        <w:tc>
          <w:tcPr>
            <w:tcW w:w="2250" w:type="dxa"/>
            <w:tcBorders>
              <w:top w:val="double" w:sz="4" w:space="0" w:color="auto"/>
              <w:bottom w:val="double" w:sz="4" w:space="0" w:color="auto"/>
            </w:tcBorders>
          </w:tcPr>
          <w:p w:rsidR="00D01A8B" w:rsidRPr="00776E9B" w:rsidRDefault="00D01A8B" w:rsidP="00776E9B">
            <w:pPr>
              <w:jc w:val="center"/>
              <w:rPr>
                <w:b/>
                <w:sz w:val="18"/>
                <w:szCs w:val="18"/>
                <w:lang w:val="en-GB"/>
              </w:rPr>
            </w:pPr>
            <w:r w:rsidRPr="00776E9B">
              <w:rPr>
                <w:b/>
                <w:sz w:val="18"/>
                <w:szCs w:val="18"/>
                <w:lang w:val="en-GB"/>
              </w:rPr>
              <w:t>Name of Item or Related Service</w:t>
            </w:r>
          </w:p>
        </w:tc>
        <w:tc>
          <w:tcPr>
            <w:tcW w:w="6030" w:type="dxa"/>
            <w:tcBorders>
              <w:top w:val="double" w:sz="4" w:space="0" w:color="auto"/>
              <w:bottom w:val="double" w:sz="4" w:space="0" w:color="auto"/>
            </w:tcBorders>
          </w:tcPr>
          <w:p w:rsidR="00D01A8B" w:rsidRPr="00776E9B" w:rsidRDefault="00D01A8B" w:rsidP="00776E9B">
            <w:pPr>
              <w:jc w:val="center"/>
              <w:rPr>
                <w:b/>
                <w:sz w:val="18"/>
                <w:szCs w:val="18"/>
                <w:lang w:val="en-GB"/>
              </w:rPr>
            </w:pPr>
            <w:r w:rsidRPr="00776E9B">
              <w:rPr>
                <w:b/>
                <w:sz w:val="18"/>
                <w:szCs w:val="18"/>
                <w:lang w:val="en-GB"/>
              </w:rPr>
              <w:t>Technical Specification and Standards</w:t>
            </w:r>
          </w:p>
        </w:tc>
      </w:tr>
      <w:tr w:rsidR="0021440F" w:rsidRPr="00776E9B" w:rsidTr="001B0795">
        <w:trPr>
          <w:cantSplit/>
          <w:trHeight w:val="61"/>
        </w:trPr>
        <w:tc>
          <w:tcPr>
            <w:tcW w:w="810" w:type="dxa"/>
            <w:tcBorders>
              <w:top w:val="double" w:sz="4" w:space="0" w:color="auto"/>
              <w:bottom w:val="double" w:sz="4" w:space="0" w:color="auto"/>
            </w:tcBorders>
          </w:tcPr>
          <w:p w:rsidR="0021440F" w:rsidRPr="00776E9B" w:rsidRDefault="0021440F" w:rsidP="001B2602">
            <w:pPr>
              <w:jc w:val="center"/>
              <w:rPr>
                <w:b/>
                <w:sz w:val="18"/>
                <w:szCs w:val="18"/>
                <w:lang w:val="en-GB"/>
              </w:rPr>
            </w:pPr>
            <w:r w:rsidRPr="00776E9B">
              <w:rPr>
                <w:b/>
                <w:sz w:val="18"/>
                <w:szCs w:val="18"/>
                <w:lang w:val="en-GB"/>
              </w:rPr>
              <w:t>1</w:t>
            </w:r>
          </w:p>
        </w:tc>
        <w:tc>
          <w:tcPr>
            <w:tcW w:w="2250" w:type="dxa"/>
            <w:tcBorders>
              <w:top w:val="double" w:sz="4" w:space="0" w:color="auto"/>
              <w:bottom w:val="double" w:sz="4" w:space="0" w:color="auto"/>
            </w:tcBorders>
          </w:tcPr>
          <w:p w:rsidR="0021440F" w:rsidRPr="00776E9B" w:rsidRDefault="0021440F" w:rsidP="001B2602">
            <w:pPr>
              <w:jc w:val="center"/>
              <w:rPr>
                <w:b/>
                <w:sz w:val="18"/>
                <w:szCs w:val="18"/>
                <w:lang w:val="en-GB"/>
              </w:rPr>
            </w:pPr>
            <w:r w:rsidRPr="00776E9B">
              <w:rPr>
                <w:b/>
                <w:sz w:val="18"/>
                <w:szCs w:val="18"/>
                <w:lang w:val="en-GB"/>
              </w:rPr>
              <w:t>Instant Power Supply (IPS)</w:t>
            </w:r>
          </w:p>
        </w:tc>
        <w:tc>
          <w:tcPr>
            <w:tcW w:w="6030" w:type="dxa"/>
            <w:tcBorders>
              <w:top w:val="double" w:sz="4" w:space="0" w:color="auto"/>
              <w:bottom w:val="double" w:sz="4" w:space="0" w:color="auto"/>
            </w:tcBorders>
          </w:tcPr>
          <w:p w:rsidR="00721493" w:rsidRPr="00776E9B" w:rsidRDefault="0021440F" w:rsidP="001B2602">
            <w:pPr>
              <w:jc w:val="both"/>
              <w:rPr>
                <w:rFonts w:eastAsia="Times New Roman"/>
                <w:bCs/>
                <w:sz w:val="18"/>
                <w:szCs w:val="18"/>
              </w:rPr>
            </w:pPr>
            <w:r w:rsidRPr="00776E9B">
              <w:rPr>
                <w:rFonts w:eastAsia="Times New Roman"/>
                <w:sz w:val="18"/>
                <w:szCs w:val="18"/>
              </w:rPr>
              <w:t xml:space="preserve">Supply. </w:t>
            </w:r>
            <w:proofErr w:type="gramStart"/>
            <w:r w:rsidRPr="00776E9B">
              <w:rPr>
                <w:rFonts w:eastAsia="Times New Roman"/>
                <w:sz w:val="18"/>
                <w:szCs w:val="18"/>
              </w:rPr>
              <w:t>fitting</w:t>
            </w:r>
            <w:proofErr w:type="gramEnd"/>
            <w:r w:rsidRPr="00776E9B">
              <w:rPr>
                <w:rFonts w:eastAsia="Times New Roman"/>
                <w:sz w:val="18"/>
                <w:szCs w:val="18"/>
              </w:rPr>
              <w:t xml:space="preserve"> and fixing of 1500VA instant power supply (IPS) for 650 nos. Govt. Primary Schools under this project. This IPS power supply load capacity is 3 tube light + 3 local brand fan consumption</w:t>
            </w:r>
            <w:r w:rsidR="00605A04" w:rsidRPr="00776E9B">
              <w:rPr>
                <w:rFonts w:eastAsia="Times New Roman"/>
                <w:sz w:val="18"/>
                <w:szCs w:val="18"/>
              </w:rPr>
              <w:t xml:space="preserve"> pattern, 3 smart TV( 55inch), 3</w:t>
            </w:r>
            <w:r w:rsidRPr="00776E9B">
              <w:rPr>
                <w:rFonts w:eastAsia="Times New Roman"/>
                <w:sz w:val="18"/>
                <w:szCs w:val="18"/>
              </w:rPr>
              <w:t xml:space="preserve"> PC</w:t>
            </w:r>
            <w:r w:rsidR="00605A04" w:rsidRPr="00776E9B">
              <w:rPr>
                <w:rFonts w:eastAsia="Times New Roman"/>
                <w:sz w:val="18"/>
                <w:szCs w:val="18"/>
              </w:rPr>
              <w:t>s/Laptops</w:t>
            </w:r>
            <w:r w:rsidRPr="00776E9B">
              <w:rPr>
                <w:rFonts w:eastAsia="Times New Roman"/>
                <w:sz w:val="18"/>
                <w:szCs w:val="18"/>
              </w:rPr>
              <w:t>, 2 hours IPS backup time, minimum 24months warranty for battery and IPS control unit, fully soundless ; equivalent or better specification. Power backup time is 2 hours&amp; above</w:t>
            </w:r>
            <w:r w:rsidR="00F5191F" w:rsidRPr="00776E9B">
              <w:rPr>
                <w:rFonts w:eastAsia="Times New Roman"/>
                <w:sz w:val="18"/>
                <w:szCs w:val="18"/>
              </w:rPr>
              <w:t xml:space="preserve"> at full load</w:t>
            </w:r>
            <w:r w:rsidRPr="00776E9B">
              <w:rPr>
                <w:rFonts w:eastAsia="Times New Roman"/>
                <w:sz w:val="18"/>
                <w:szCs w:val="18"/>
              </w:rPr>
              <w:t>. The IPS package includes</w:t>
            </w:r>
            <w:r w:rsidR="00F5191F" w:rsidRPr="00776E9B">
              <w:rPr>
                <w:rFonts w:eastAsia="Times New Roman"/>
                <w:sz w:val="18"/>
                <w:szCs w:val="18"/>
              </w:rPr>
              <w:t xml:space="preserve"> maintenance free</w:t>
            </w:r>
            <w:r w:rsidR="00112CB0" w:rsidRPr="00776E9B">
              <w:rPr>
                <w:rFonts w:eastAsia="Times New Roman"/>
                <w:sz w:val="18"/>
                <w:szCs w:val="18"/>
              </w:rPr>
              <w:t>2x150</w:t>
            </w:r>
            <w:r w:rsidR="00547958" w:rsidRPr="00776E9B">
              <w:rPr>
                <w:rFonts w:eastAsia="Times New Roman"/>
                <w:sz w:val="18"/>
                <w:szCs w:val="18"/>
              </w:rPr>
              <w:t>Ah</w:t>
            </w:r>
            <w:r w:rsidR="00601FE0" w:rsidRPr="00776E9B">
              <w:rPr>
                <w:rFonts w:eastAsia="Times New Roman"/>
                <w:sz w:val="18"/>
                <w:szCs w:val="18"/>
              </w:rPr>
              <w:t xml:space="preserve"> </w:t>
            </w:r>
            <w:proofErr w:type="spellStart"/>
            <w:r w:rsidRPr="00776E9B">
              <w:rPr>
                <w:rFonts w:eastAsia="Times New Roman"/>
                <w:sz w:val="18"/>
                <w:szCs w:val="18"/>
              </w:rPr>
              <w:t>Hamko</w:t>
            </w:r>
            <w:proofErr w:type="spellEnd"/>
            <w:r w:rsidRPr="00776E9B">
              <w:rPr>
                <w:rFonts w:eastAsia="Times New Roman"/>
                <w:sz w:val="18"/>
                <w:szCs w:val="18"/>
              </w:rPr>
              <w:t xml:space="preserve">/Lucas or equivalent battery, battery box, </w:t>
            </w:r>
            <w:proofErr w:type="gramStart"/>
            <w:r w:rsidRPr="00776E9B">
              <w:rPr>
                <w:rFonts w:eastAsia="Times New Roman"/>
                <w:sz w:val="18"/>
                <w:szCs w:val="18"/>
              </w:rPr>
              <w:t>inverter</w:t>
            </w:r>
            <w:proofErr w:type="gramEnd"/>
            <w:r w:rsidRPr="00776E9B">
              <w:rPr>
                <w:rFonts w:eastAsia="Times New Roman"/>
                <w:sz w:val="18"/>
                <w:szCs w:val="18"/>
              </w:rPr>
              <w:t xml:space="preserve"> unit &amp; installation charge. Guar</w:t>
            </w:r>
            <w:r w:rsidR="00605A04" w:rsidRPr="00776E9B">
              <w:rPr>
                <w:rFonts w:eastAsia="Times New Roman"/>
                <w:sz w:val="18"/>
                <w:szCs w:val="18"/>
              </w:rPr>
              <w:t>antee: 2 years for inverter and 2</w:t>
            </w:r>
            <w:r w:rsidRPr="00776E9B">
              <w:rPr>
                <w:rFonts w:eastAsia="Times New Roman"/>
                <w:sz w:val="18"/>
                <w:szCs w:val="18"/>
              </w:rPr>
              <w:t xml:space="preserve"> year</w:t>
            </w:r>
            <w:r w:rsidR="00605A04" w:rsidRPr="00776E9B">
              <w:rPr>
                <w:rFonts w:eastAsia="Times New Roman"/>
                <w:sz w:val="18"/>
                <w:szCs w:val="18"/>
              </w:rPr>
              <w:t>s</w:t>
            </w:r>
            <w:r w:rsidRPr="00776E9B">
              <w:rPr>
                <w:rFonts w:eastAsia="Times New Roman"/>
                <w:sz w:val="18"/>
                <w:szCs w:val="18"/>
              </w:rPr>
              <w:t xml:space="preserve"> for battery.</w:t>
            </w:r>
            <w:r w:rsidR="00601FE0" w:rsidRPr="00776E9B">
              <w:rPr>
                <w:rFonts w:eastAsia="Times New Roman"/>
                <w:sz w:val="18"/>
                <w:szCs w:val="18"/>
              </w:rPr>
              <w:t xml:space="preserve"> </w:t>
            </w:r>
            <w:r w:rsidRPr="00776E9B">
              <w:rPr>
                <w:rFonts w:eastAsia="Times New Roman"/>
                <w:sz w:val="18"/>
                <w:szCs w:val="18"/>
              </w:rPr>
              <w:t xml:space="preserve">The IPS should be of such </w:t>
            </w:r>
            <w:r w:rsidR="00E2674E" w:rsidRPr="00776E9B">
              <w:rPr>
                <w:rFonts w:eastAsia="Times New Roman"/>
                <w:sz w:val="18"/>
                <w:szCs w:val="18"/>
              </w:rPr>
              <w:t>specification as follows,</w:t>
            </w:r>
            <w:r w:rsidRPr="00776E9B">
              <w:rPr>
                <w:rFonts w:eastAsia="Times New Roman"/>
                <w:sz w:val="18"/>
                <w:szCs w:val="18"/>
              </w:rPr>
              <w:t xml:space="preserve"> equivalent or better specification.</w:t>
            </w:r>
          </w:p>
          <w:tbl>
            <w:tblPr>
              <w:tblW w:w="7960" w:type="dxa"/>
              <w:tblLayout w:type="fixed"/>
              <w:tblLook w:val="04A0" w:firstRow="1" w:lastRow="0" w:firstColumn="1" w:lastColumn="0" w:noHBand="0" w:noVBand="1"/>
            </w:tblPr>
            <w:tblGrid>
              <w:gridCol w:w="2200"/>
              <w:gridCol w:w="1917"/>
              <w:gridCol w:w="683"/>
              <w:gridCol w:w="3160"/>
            </w:tblGrid>
            <w:tr w:rsidR="00E2674E" w:rsidRPr="00776E9B" w:rsidTr="00E2674E">
              <w:trPr>
                <w:trHeight w:val="300"/>
              </w:trPr>
              <w:tc>
                <w:tcPr>
                  <w:tcW w:w="2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674E" w:rsidRPr="00776E9B" w:rsidRDefault="00E2674E" w:rsidP="001B2602">
                  <w:pPr>
                    <w:rPr>
                      <w:rFonts w:eastAsia="Times New Roman"/>
                      <w:b/>
                      <w:bCs/>
                      <w:color w:val="000000"/>
                      <w:sz w:val="18"/>
                      <w:szCs w:val="18"/>
                      <w:lang w:eastAsia="en-US" w:bidi="bn-IN"/>
                    </w:rPr>
                  </w:pPr>
                  <w:r w:rsidRPr="00776E9B">
                    <w:rPr>
                      <w:rFonts w:eastAsia="Times New Roman"/>
                      <w:b/>
                      <w:bCs/>
                      <w:color w:val="000000"/>
                      <w:sz w:val="18"/>
                      <w:szCs w:val="18"/>
                      <w:lang w:eastAsia="en-US" w:bidi="bn-IN"/>
                    </w:rPr>
                    <w:t>Description</w:t>
                  </w:r>
                </w:p>
              </w:tc>
              <w:tc>
                <w:tcPr>
                  <w:tcW w:w="2600" w:type="dxa"/>
                  <w:gridSpan w:val="2"/>
                  <w:tcBorders>
                    <w:top w:val="single" w:sz="4" w:space="0" w:color="auto"/>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b/>
                      <w:bCs/>
                      <w:color w:val="000000"/>
                      <w:sz w:val="18"/>
                      <w:szCs w:val="18"/>
                      <w:lang w:eastAsia="en-US" w:bidi="bn-IN"/>
                    </w:rPr>
                  </w:pPr>
                  <w:r w:rsidRPr="00776E9B">
                    <w:rPr>
                      <w:rFonts w:eastAsia="Times New Roman"/>
                      <w:b/>
                      <w:bCs/>
                      <w:color w:val="000000"/>
                      <w:sz w:val="18"/>
                      <w:szCs w:val="18"/>
                      <w:lang w:eastAsia="en-US" w:bidi="bn-IN"/>
                    </w:rPr>
                    <w:t>Model</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rsidR="00112CB0" w:rsidRPr="00776E9B" w:rsidRDefault="00112CB0" w:rsidP="001B2602">
                  <w:pPr>
                    <w:rPr>
                      <w:rFonts w:eastAsia="Times New Roman"/>
                      <w:b/>
                      <w:bCs/>
                      <w:color w:val="000000"/>
                      <w:sz w:val="18"/>
                      <w:szCs w:val="18"/>
                      <w:lang w:eastAsia="en-US" w:bidi="bn-IN"/>
                    </w:rPr>
                  </w:pPr>
                  <w:r w:rsidRPr="00776E9B">
                    <w:rPr>
                      <w:rFonts w:eastAsia="Times New Roman"/>
                      <w:b/>
                      <w:bCs/>
                      <w:color w:val="000000"/>
                      <w:sz w:val="18"/>
                      <w:szCs w:val="18"/>
                      <w:lang w:eastAsia="en-US" w:bidi="bn-IN"/>
                    </w:rPr>
                    <w:t>To be mentioned,</w:t>
                  </w:r>
                </w:p>
                <w:p w:rsidR="00E2674E" w:rsidRPr="00776E9B" w:rsidRDefault="00112CB0" w:rsidP="001B2602">
                  <w:pPr>
                    <w:rPr>
                      <w:rFonts w:eastAsia="Times New Roman"/>
                      <w:b/>
                      <w:bCs/>
                      <w:color w:val="000000"/>
                      <w:sz w:val="18"/>
                      <w:szCs w:val="18"/>
                      <w:lang w:eastAsia="en-US" w:bidi="bn-IN"/>
                    </w:rPr>
                  </w:pPr>
                  <w:r w:rsidRPr="00776E9B">
                    <w:rPr>
                      <w:rFonts w:eastAsia="Times New Roman"/>
                      <w:b/>
                      <w:bCs/>
                      <w:color w:val="000000"/>
                      <w:sz w:val="18"/>
                      <w:szCs w:val="18"/>
                      <w:lang w:eastAsia="en-US" w:bidi="bn-IN"/>
                    </w:rPr>
                    <w:t>1500VA</w:t>
                  </w:r>
                </w:p>
              </w:tc>
            </w:tr>
            <w:tr w:rsidR="00E2674E" w:rsidRPr="00776E9B" w:rsidTr="00E2674E">
              <w:trPr>
                <w:trHeight w:val="188"/>
              </w:trPr>
              <w:tc>
                <w:tcPr>
                  <w:tcW w:w="2200" w:type="dxa"/>
                  <w:vMerge/>
                  <w:tcBorders>
                    <w:top w:val="single" w:sz="4" w:space="0" w:color="auto"/>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color w:val="000000"/>
                      <w:sz w:val="18"/>
                      <w:szCs w:val="18"/>
                      <w:lang w:eastAsia="en-US" w:bidi="bn-IN"/>
                    </w:rPr>
                  </w:pPr>
                </w:p>
              </w:tc>
              <w:tc>
                <w:tcPr>
                  <w:tcW w:w="2600" w:type="dxa"/>
                  <w:gridSpan w:val="2"/>
                  <w:tcBorders>
                    <w:top w:val="nil"/>
                    <w:left w:val="nil"/>
                    <w:bottom w:val="single" w:sz="4" w:space="0" w:color="auto"/>
                    <w:right w:val="single" w:sz="4" w:space="0" w:color="auto"/>
                  </w:tcBorders>
                  <w:shd w:val="clear" w:color="000000" w:fill="FFFFFF"/>
                  <w:noWrap/>
                  <w:vAlign w:val="center"/>
                  <w:hideMark/>
                </w:tcPr>
                <w:p w:rsidR="00E2674E" w:rsidRPr="00776E9B" w:rsidRDefault="00E2674E" w:rsidP="001B2602">
                  <w:pPr>
                    <w:rPr>
                      <w:rFonts w:eastAsia="Times New Roman"/>
                      <w:b/>
                      <w:bCs/>
                      <w:color w:val="000000"/>
                      <w:sz w:val="18"/>
                      <w:szCs w:val="18"/>
                      <w:lang w:eastAsia="en-US" w:bidi="bn-IN"/>
                    </w:rPr>
                  </w:pPr>
                  <w:r w:rsidRPr="00776E9B">
                    <w:rPr>
                      <w:rFonts w:eastAsia="Times New Roman"/>
                      <w:b/>
                      <w:bCs/>
                      <w:color w:val="000000"/>
                      <w:sz w:val="18"/>
                      <w:szCs w:val="18"/>
                      <w:lang w:eastAsia="en-US" w:bidi="bn-IN"/>
                    </w:rPr>
                    <w:t>Capacity in Watts</w:t>
                  </w:r>
                </w:p>
              </w:tc>
              <w:tc>
                <w:tcPr>
                  <w:tcW w:w="3160" w:type="dxa"/>
                  <w:tcBorders>
                    <w:top w:val="nil"/>
                    <w:left w:val="nil"/>
                    <w:bottom w:val="single" w:sz="4" w:space="0" w:color="auto"/>
                    <w:right w:val="single" w:sz="4" w:space="0" w:color="auto"/>
                  </w:tcBorders>
                  <w:shd w:val="clear" w:color="000000" w:fill="FFFFFF"/>
                  <w:noWrap/>
                  <w:vAlign w:val="center"/>
                  <w:hideMark/>
                </w:tcPr>
                <w:p w:rsidR="00E2674E" w:rsidRPr="00776E9B" w:rsidRDefault="00E2674E" w:rsidP="001B2602">
                  <w:pPr>
                    <w:rPr>
                      <w:rFonts w:eastAsia="Times New Roman"/>
                      <w:color w:val="000000"/>
                      <w:sz w:val="18"/>
                      <w:szCs w:val="18"/>
                      <w:lang w:eastAsia="en-US" w:bidi="bn-IN"/>
                    </w:rPr>
                  </w:pPr>
                  <w:r w:rsidRPr="00776E9B">
                    <w:rPr>
                      <w:rFonts w:eastAsia="Times New Roman"/>
                      <w:color w:val="000000"/>
                      <w:sz w:val="18"/>
                      <w:szCs w:val="18"/>
                      <w:lang w:eastAsia="en-US" w:bidi="bn-IN"/>
                    </w:rPr>
                    <w:t>1200W</w:t>
                  </w:r>
                </w:p>
              </w:tc>
            </w:tr>
            <w:tr w:rsidR="00E2674E" w:rsidRPr="00776E9B" w:rsidTr="00E2674E">
              <w:trPr>
                <w:trHeight w:val="300"/>
              </w:trPr>
              <w:tc>
                <w:tcPr>
                  <w:tcW w:w="22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74E" w:rsidRPr="00776E9B" w:rsidRDefault="00E2674E" w:rsidP="001B2602">
                  <w:pPr>
                    <w:rPr>
                      <w:rFonts w:eastAsia="Times New Roman"/>
                      <w:b/>
                      <w:bCs/>
                      <w:sz w:val="14"/>
                      <w:szCs w:val="14"/>
                      <w:lang w:eastAsia="en-US" w:bidi="bn-IN"/>
                    </w:rPr>
                  </w:pPr>
                  <w:r w:rsidRPr="00776E9B">
                    <w:rPr>
                      <w:rFonts w:eastAsia="Times New Roman"/>
                      <w:b/>
                      <w:bCs/>
                      <w:sz w:val="14"/>
                      <w:szCs w:val="14"/>
                      <w:lang w:eastAsia="en-US" w:bidi="bn-IN"/>
                    </w:rPr>
                    <w:t xml:space="preserve">INPUT </w:t>
                  </w:r>
                </w:p>
              </w:tc>
              <w:tc>
                <w:tcPr>
                  <w:tcW w:w="5760" w:type="dxa"/>
                  <w:gridSpan w:val="3"/>
                  <w:tcBorders>
                    <w:top w:val="single" w:sz="4" w:space="0" w:color="auto"/>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b/>
                      <w:bCs/>
                      <w:sz w:val="14"/>
                      <w:szCs w:val="14"/>
                      <w:lang w:eastAsia="en-US" w:bidi="bn-IN"/>
                    </w:rPr>
                  </w:pPr>
                  <w:r w:rsidRPr="00776E9B">
                    <w:rPr>
                      <w:rFonts w:eastAsia="Times New Roman"/>
                      <w:b/>
                      <w:bCs/>
                      <w:sz w:val="14"/>
                      <w:szCs w:val="14"/>
                      <w:lang w:eastAsia="en-US" w:bidi="bn-IN"/>
                    </w:rPr>
                    <w:t xml:space="preserve">REGULATED UPS MODE </w:t>
                  </w:r>
                </w:p>
              </w:tc>
            </w:tr>
            <w:tr w:rsidR="00E2674E" w:rsidRPr="00776E9B" w:rsidTr="00E2674E">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2600"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UNDERVOLTAGE  </w:t>
                  </w:r>
                </w:p>
              </w:tc>
              <w:tc>
                <w:tcPr>
                  <w:tcW w:w="3160"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180±5V </w:t>
                  </w:r>
                </w:p>
              </w:tc>
            </w:tr>
            <w:tr w:rsidR="00E2674E" w:rsidRPr="00776E9B" w:rsidTr="00E2674E">
              <w:trPr>
                <w:trHeight w:val="359"/>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2600"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UNDERVOLTAGE  RESTORATION </w:t>
                  </w:r>
                </w:p>
              </w:tc>
              <w:tc>
                <w:tcPr>
                  <w:tcW w:w="3160"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185±5V </w:t>
                  </w:r>
                </w:p>
              </w:tc>
            </w:tr>
            <w:tr w:rsidR="00E2674E" w:rsidRPr="00776E9B" w:rsidTr="00E2674E">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2600"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OVERVOLTAGE </w:t>
                  </w:r>
                </w:p>
              </w:tc>
              <w:tc>
                <w:tcPr>
                  <w:tcW w:w="3160"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260±5V </w:t>
                  </w:r>
                </w:p>
              </w:tc>
            </w:tr>
            <w:tr w:rsidR="00E2674E" w:rsidRPr="00776E9B" w:rsidTr="00E2674E">
              <w:trPr>
                <w:trHeight w:val="224"/>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2600"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OVERVOLTAGE RESTORATION </w:t>
                  </w:r>
                </w:p>
              </w:tc>
              <w:tc>
                <w:tcPr>
                  <w:tcW w:w="3160"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255±5V </w:t>
                  </w:r>
                </w:p>
              </w:tc>
            </w:tr>
            <w:tr w:rsidR="00E2674E" w:rsidRPr="00776E9B" w:rsidTr="00E2674E">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5760" w:type="dxa"/>
                  <w:gridSpan w:val="3"/>
                  <w:tcBorders>
                    <w:top w:val="single" w:sz="4" w:space="0" w:color="auto"/>
                    <w:left w:val="nil"/>
                    <w:bottom w:val="single" w:sz="4" w:space="0" w:color="auto"/>
                    <w:right w:val="single" w:sz="4" w:space="0" w:color="000000"/>
                  </w:tcBorders>
                  <w:shd w:val="clear" w:color="000000" w:fill="FFFFFF"/>
                  <w:vAlign w:val="center"/>
                  <w:hideMark/>
                </w:tcPr>
                <w:p w:rsidR="00E2674E" w:rsidRPr="00776E9B" w:rsidRDefault="00E2674E" w:rsidP="001B2602">
                  <w:pPr>
                    <w:rPr>
                      <w:rFonts w:eastAsia="Times New Roman"/>
                      <w:b/>
                      <w:bCs/>
                      <w:sz w:val="14"/>
                      <w:szCs w:val="14"/>
                      <w:lang w:eastAsia="en-US" w:bidi="bn-IN"/>
                    </w:rPr>
                  </w:pPr>
                  <w:r w:rsidRPr="00776E9B">
                    <w:rPr>
                      <w:rFonts w:eastAsia="Times New Roman"/>
                      <w:b/>
                      <w:bCs/>
                      <w:sz w:val="14"/>
                      <w:szCs w:val="14"/>
                      <w:lang w:eastAsia="en-US" w:bidi="bn-IN"/>
                    </w:rPr>
                    <w:t xml:space="preserve">UNREGULATED UPS MODE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UNDERVOLTAGE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100±10V </w:t>
                  </w:r>
                </w:p>
              </w:tc>
            </w:tr>
            <w:tr w:rsidR="00E2674E" w:rsidRPr="00776E9B" w:rsidTr="005F51B0">
              <w:trPr>
                <w:trHeight w:val="359"/>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UNDERVOLTAGE  RESTORATION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115±10V </w:t>
                  </w:r>
                </w:p>
              </w:tc>
            </w:tr>
            <w:tr w:rsidR="00E2674E" w:rsidRPr="00776E9B" w:rsidTr="005F51B0">
              <w:trPr>
                <w:trHeight w:val="17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OVERVOLTAGE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285±10V </w:t>
                  </w:r>
                </w:p>
              </w:tc>
            </w:tr>
            <w:tr w:rsidR="00E2674E" w:rsidRPr="00776E9B" w:rsidTr="005F51B0">
              <w:trPr>
                <w:trHeight w:val="35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OVERVOLTAGE RESTORATION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270±10V </w:t>
                  </w:r>
                </w:p>
              </w:tc>
            </w:tr>
            <w:tr w:rsidR="00E2674E" w:rsidRPr="00776E9B" w:rsidTr="005F51B0">
              <w:trPr>
                <w:trHeight w:val="300"/>
              </w:trPr>
              <w:tc>
                <w:tcPr>
                  <w:tcW w:w="22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74E" w:rsidRPr="00776E9B" w:rsidRDefault="00E2674E" w:rsidP="001B2602">
                  <w:pPr>
                    <w:rPr>
                      <w:rFonts w:eastAsia="Times New Roman"/>
                      <w:b/>
                      <w:bCs/>
                      <w:sz w:val="14"/>
                      <w:szCs w:val="14"/>
                      <w:lang w:eastAsia="en-US" w:bidi="bn-IN"/>
                    </w:rPr>
                  </w:pPr>
                  <w:r w:rsidRPr="00776E9B">
                    <w:rPr>
                      <w:rFonts w:eastAsia="Times New Roman"/>
                      <w:b/>
                      <w:bCs/>
                      <w:sz w:val="14"/>
                      <w:szCs w:val="14"/>
                      <w:lang w:eastAsia="en-US" w:bidi="bn-IN"/>
                    </w:rPr>
                    <w:t xml:space="preserve">OUTPUT </w:t>
                  </w: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MAXIMUM POWER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1500VA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VOLTAGE (UPS MODE)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SINEWAVE 230V (NOMINAL)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VOLTAGE (MAINS MODE)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SAME AS INPUT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FREQUENCY (UPS MODE)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50Hz ± 2% </w:t>
                  </w:r>
                </w:p>
              </w:tc>
            </w:tr>
            <w:tr w:rsidR="00E2674E" w:rsidRPr="00776E9B" w:rsidTr="005F51B0">
              <w:trPr>
                <w:trHeight w:val="287"/>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FREQUENCY  (MAINS MODE)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SAME AS INPUT (45-55Hz)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OVERLOAD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&gt;110%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4"/>
                      <w:szCs w:val="14"/>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TRANSFER TIME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4"/>
                      <w:szCs w:val="14"/>
                      <w:lang w:eastAsia="en-US" w:bidi="bn-IN"/>
                    </w:rPr>
                  </w:pPr>
                  <w:r w:rsidRPr="00776E9B">
                    <w:rPr>
                      <w:rFonts w:eastAsia="Times New Roman"/>
                      <w:sz w:val="14"/>
                      <w:szCs w:val="14"/>
                      <w:lang w:eastAsia="en-US" w:bidi="bn-IN"/>
                    </w:rPr>
                    <w:t xml:space="preserve">10ms </w:t>
                  </w:r>
                  <w:r w:rsidR="00112CB0" w:rsidRPr="00776E9B">
                    <w:rPr>
                      <w:rFonts w:eastAsia="Times New Roman"/>
                      <w:sz w:val="14"/>
                      <w:szCs w:val="14"/>
                      <w:lang w:eastAsia="en-US" w:bidi="bn-IN"/>
                    </w:rPr>
                    <w:t xml:space="preserve"> or less</w:t>
                  </w:r>
                </w:p>
              </w:tc>
            </w:tr>
            <w:tr w:rsidR="00E2674E" w:rsidRPr="00776E9B" w:rsidTr="005F51B0">
              <w:trPr>
                <w:trHeight w:val="170"/>
              </w:trPr>
              <w:tc>
                <w:tcPr>
                  <w:tcW w:w="22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74E" w:rsidRPr="00776E9B" w:rsidRDefault="00E2674E" w:rsidP="001B2602">
                  <w:pPr>
                    <w:rPr>
                      <w:rFonts w:eastAsia="Times New Roman"/>
                      <w:b/>
                      <w:bCs/>
                      <w:sz w:val="16"/>
                      <w:szCs w:val="16"/>
                      <w:lang w:eastAsia="en-US" w:bidi="bn-IN"/>
                    </w:rPr>
                  </w:pPr>
                  <w:r w:rsidRPr="00776E9B">
                    <w:rPr>
                      <w:rFonts w:eastAsia="Times New Roman"/>
                      <w:b/>
                      <w:bCs/>
                      <w:sz w:val="16"/>
                      <w:szCs w:val="16"/>
                      <w:lang w:eastAsia="en-US" w:bidi="bn-IN"/>
                    </w:rPr>
                    <w:t xml:space="preserve">BATTERY </w:t>
                  </w: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Type</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IPB-150AH</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6"/>
                      <w:szCs w:val="16"/>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Number</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2 </w:t>
                  </w:r>
                  <w:proofErr w:type="spellStart"/>
                  <w:r w:rsidRPr="00776E9B">
                    <w:rPr>
                      <w:rFonts w:eastAsia="Times New Roman"/>
                      <w:sz w:val="16"/>
                      <w:szCs w:val="16"/>
                      <w:lang w:eastAsia="en-US" w:bidi="bn-IN"/>
                    </w:rPr>
                    <w:t>Nos</w:t>
                  </w:r>
                  <w:proofErr w:type="spellEnd"/>
                  <w:r w:rsidRPr="00776E9B">
                    <w:rPr>
                      <w:rFonts w:eastAsia="Times New Roman"/>
                      <w:sz w:val="16"/>
                      <w:szCs w:val="16"/>
                      <w:lang w:eastAsia="en-US" w:bidi="bn-IN"/>
                    </w:rPr>
                    <w:t>(24V System)</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6"/>
                      <w:szCs w:val="16"/>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Typical Recharge Time</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10-20 </w:t>
                  </w:r>
                  <w:proofErr w:type="spellStart"/>
                  <w:r w:rsidRPr="00776E9B">
                    <w:rPr>
                      <w:rFonts w:eastAsia="Times New Roman"/>
                      <w:sz w:val="16"/>
                      <w:szCs w:val="16"/>
                      <w:lang w:eastAsia="en-US" w:bidi="bn-IN"/>
                    </w:rPr>
                    <w:t>Hrs</w:t>
                  </w:r>
                  <w:proofErr w:type="spellEnd"/>
                </w:p>
              </w:tc>
            </w:tr>
            <w:tr w:rsidR="00E2674E" w:rsidRPr="00776E9B" w:rsidTr="005F51B0">
              <w:trPr>
                <w:trHeight w:val="233"/>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6"/>
                      <w:szCs w:val="16"/>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Protection</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LOW BATTERY,REVERSE POLARITY</w:t>
                  </w:r>
                </w:p>
              </w:tc>
            </w:tr>
            <w:tr w:rsidR="00E2674E" w:rsidRPr="00776E9B" w:rsidTr="005F51B0">
              <w:trPr>
                <w:trHeight w:val="300"/>
              </w:trPr>
              <w:tc>
                <w:tcPr>
                  <w:tcW w:w="2200" w:type="dxa"/>
                  <w:tcBorders>
                    <w:top w:val="nil"/>
                    <w:left w:val="single" w:sz="4" w:space="0" w:color="auto"/>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b/>
                      <w:bCs/>
                      <w:sz w:val="16"/>
                      <w:szCs w:val="16"/>
                      <w:lang w:eastAsia="en-US" w:bidi="bn-IN"/>
                    </w:rPr>
                  </w:pPr>
                  <w:r w:rsidRPr="00776E9B">
                    <w:rPr>
                      <w:rFonts w:eastAsia="Times New Roman"/>
                      <w:b/>
                      <w:bCs/>
                      <w:sz w:val="16"/>
                      <w:szCs w:val="16"/>
                      <w:lang w:eastAsia="en-US" w:bidi="bn-IN"/>
                    </w:rPr>
                    <w:t xml:space="preserve">DISPLAY </w:t>
                  </w: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DISPLAY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7 SEGMENT DISPLAY </w:t>
                  </w:r>
                </w:p>
              </w:tc>
            </w:tr>
            <w:tr w:rsidR="00E2674E" w:rsidRPr="00776E9B" w:rsidTr="005F51B0">
              <w:trPr>
                <w:trHeight w:val="300"/>
              </w:trPr>
              <w:tc>
                <w:tcPr>
                  <w:tcW w:w="22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74E" w:rsidRPr="00776E9B" w:rsidRDefault="00E2674E" w:rsidP="001B2602">
                  <w:pPr>
                    <w:rPr>
                      <w:rFonts w:eastAsia="Times New Roman"/>
                      <w:b/>
                      <w:bCs/>
                      <w:sz w:val="16"/>
                      <w:szCs w:val="16"/>
                      <w:lang w:eastAsia="en-US" w:bidi="bn-IN"/>
                    </w:rPr>
                  </w:pPr>
                  <w:r w:rsidRPr="00776E9B">
                    <w:rPr>
                      <w:rFonts w:eastAsia="Times New Roman"/>
                      <w:b/>
                      <w:bCs/>
                      <w:sz w:val="16"/>
                      <w:szCs w:val="16"/>
                      <w:lang w:eastAsia="en-US" w:bidi="bn-IN"/>
                    </w:rPr>
                    <w:t>Alarm</w:t>
                  </w:r>
                </w:p>
              </w:tc>
              <w:tc>
                <w:tcPr>
                  <w:tcW w:w="1917" w:type="dxa"/>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Low Battery pre Alarm                                  </w:t>
                  </w:r>
                </w:p>
              </w:tc>
              <w:tc>
                <w:tcPr>
                  <w:tcW w:w="3843" w:type="dxa"/>
                  <w:gridSpan w:val="2"/>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Beeping every 10 seconds</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6"/>
                      <w:szCs w:val="16"/>
                      <w:lang w:eastAsia="en-US" w:bidi="bn-IN"/>
                    </w:rPr>
                  </w:pPr>
                </w:p>
              </w:tc>
              <w:tc>
                <w:tcPr>
                  <w:tcW w:w="1917" w:type="dxa"/>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Low Battery</w:t>
                  </w:r>
                </w:p>
              </w:tc>
              <w:tc>
                <w:tcPr>
                  <w:tcW w:w="3843" w:type="dxa"/>
                  <w:gridSpan w:val="2"/>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Continuous Beep for 10 Seconds</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6"/>
                      <w:szCs w:val="16"/>
                      <w:lang w:eastAsia="en-US" w:bidi="bn-IN"/>
                    </w:rPr>
                  </w:pPr>
                </w:p>
              </w:tc>
              <w:tc>
                <w:tcPr>
                  <w:tcW w:w="1917" w:type="dxa"/>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Overload</w:t>
                  </w:r>
                </w:p>
              </w:tc>
              <w:tc>
                <w:tcPr>
                  <w:tcW w:w="3843" w:type="dxa"/>
                  <w:gridSpan w:val="2"/>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Continuous Beep for 10 Seconds</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6"/>
                      <w:szCs w:val="16"/>
                      <w:lang w:eastAsia="en-US" w:bidi="bn-IN"/>
                    </w:rPr>
                  </w:pPr>
                </w:p>
              </w:tc>
              <w:tc>
                <w:tcPr>
                  <w:tcW w:w="1917" w:type="dxa"/>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No load Shutdown</w:t>
                  </w:r>
                </w:p>
              </w:tc>
              <w:tc>
                <w:tcPr>
                  <w:tcW w:w="3843" w:type="dxa"/>
                  <w:gridSpan w:val="2"/>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Continuous Beep for 10 Seconds</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b/>
                      <w:bCs/>
                      <w:sz w:val="16"/>
                      <w:szCs w:val="16"/>
                      <w:lang w:eastAsia="en-US" w:bidi="bn-IN"/>
                    </w:rPr>
                  </w:pPr>
                </w:p>
              </w:tc>
              <w:tc>
                <w:tcPr>
                  <w:tcW w:w="1917" w:type="dxa"/>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Short Circuit</w:t>
                  </w:r>
                </w:p>
              </w:tc>
              <w:tc>
                <w:tcPr>
                  <w:tcW w:w="3843" w:type="dxa"/>
                  <w:gridSpan w:val="2"/>
                  <w:tcBorders>
                    <w:top w:val="nil"/>
                    <w:left w:val="nil"/>
                    <w:bottom w:val="single" w:sz="4" w:space="0" w:color="auto"/>
                    <w:right w:val="single" w:sz="4" w:space="0" w:color="auto"/>
                  </w:tcBorders>
                  <w:shd w:val="clear" w:color="auto" w:fill="auto"/>
                  <w:noWrap/>
                  <w:vAlign w:val="bottom"/>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Continuous Beep for 10 Seconds</w:t>
                  </w:r>
                </w:p>
              </w:tc>
            </w:tr>
            <w:tr w:rsidR="00E2674E" w:rsidRPr="00776E9B" w:rsidTr="005F51B0">
              <w:trPr>
                <w:trHeight w:val="600"/>
              </w:trPr>
              <w:tc>
                <w:tcPr>
                  <w:tcW w:w="22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ENVIRONMENTAL </w:t>
                  </w: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OPERATING TEMPERATURE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0-40°C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sz w:val="16"/>
                      <w:szCs w:val="16"/>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STORAGE TEMPERATURE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0-40°C </w:t>
                  </w:r>
                </w:p>
              </w:tc>
            </w:tr>
            <w:tr w:rsidR="00E2674E" w:rsidRPr="00776E9B" w:rsidTr="005F51B0">
              <w:trPr>
                <w:trHeight w:val="300"/>
              </w:trPr>
              <w:tc>
                <w:tcPr>
                  <w:tcW w:w="2200" w:type="dxa"/>
                  <w:vMerge/>
                  <w:tcBorders>
                    <w:top w:val="nil"/>
                    <w:left w:val="single" w:sz="4" w:space="0" w:color="auto"/>
                    <w:bottom w:val="single" w:sz="4" w:space="0" w:color="000000"/>
                    <w:right w:val="single" w:sz="4" w:space="0" w:color="auto"/>
                  </w:tcBorders>
                  <w:vAlign w:val="center"/>
                  <w:hideMark/>
                </w:tcPr>
                <w:p w:rsidR="00E2674E" w:rsidRPr="00776E9B" w:rsidRDefault="00E2674E" w:rsidP="001B2602">
                  <w:pPr>
                    <w:rPr>
                      <w:rFonts w:eastAsia="Times New Roman"/>
                      <w:sz w:val="16"/>
                      <w:szCs w:val="16"/>
                      <w:lang w:eastAsia="en-US" w:bidi="bn-IN"/>
                    </w:rPr>
                  </w:pPr>
                </w:p>
              </w:tc>
              <w:tc>
                <w:tcPr>
                  <w:tcW w:w="1917" w:type="dxa"/>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HUMIDITY </w:t>
                  </w:r>
                </w:p>
              </w:tc>
              <w:tc>
                <w:tcPr>
                  <w:tcW w:w="3843" w:type="dxa"/>
                  <w:gridSpan w:val="2"/>
                  <w:tcBorders>
                    <w:top w:val="nil"/>
                    <w:left w:val="nil"/>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xml:space="preserve">0-95% RH non-condensing </w:t>
                  </w:r>
                </w:p>
              </w:tc>
            </w:tr>
            <w:tr w:rsidR="00E2674E" w:rsidRPr="00776E9B" w:rsidTr="005F51B0">
              <w:trPr>
                <w:trHeight w:val="300"/>
              </w:trPr>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PHYSICAL</w:t>
                  </w:r>
                </w:p>
              </w:tc>
              <w:tc>
                <w:tcPr>
                  <w:tcW w:w="1917" w:type="dxa"/>
                  <w:tcBorders>
                    <w:top w:val="nil"/>
                    <w:left w:val="nil"/>
                    <w:bottom w:val="single" w:sz="4" w:space="0" w:color="auto"/>
                    <w:right w:val="single" w:sz="4" w:space="0" w:color="auto"/>
                  </w:tcBorders>
                  <w:shd w:val="clear" w:color="000000" w:fill="FFFFFF"/>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Net Weight(Kg.)</w:t>
                  </w:r>
                </w:p>
              </w:tc>
              <w:tc>
                <w:tcPr>
                  <w:tcW w:w="3843" w:type="dxa"/>
                  <w:gridSpan w:val="2"/>
                  <w:tcBorders>
                    <w:top w:val="nil"/>
                    <w:left w:val="nil"/>
                    <w:bottom w:val="single" w:sz="4" w:space="0" w:color="auto"/>
                    <w:right w:val="single" w:sz="4" w:space="0" w:color="auto"/>
                  </w:tcBorders>
                  <w:shd w:val="clear" w:color="000000" w:fill="FFFFFF"/>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 </w:t>
                  </w:r>
                  <w:r w:rsidR="005F51B0" w:rsidRPr="00776E9B">
                    <w:rPr>
                      <w:rFonts w:eastAsia="Times New Roman"/>
                      <w:sz w:val="16"/>
                      <w:szCs w:val="16"/>
                      <w:lang w:eastAsia="en-US" w:bidi="bn-IN"/>
                    </w:rPr>
                    <w:t>To be mentioned by bidders</w:t>
                  </w:r>
                </w:p>
              </w:tc>
            </w:tr>
            <w:tr w:rsidR="00E2674E" w:rsidRPr="00776E9B" w:rsidTr="005F51B0">
              <w:trPr>
                <w:trHeight w:val="300"/>
              </w:trPr>
              <w:tc>
                <w:tcPr>
                  <w:tcW w:w="2200" w:type="dxa"/>
                  <w:vMerge/>
                  <w:tcBorders>
                    <w:top w:val="nil"/>
                    <w:left w:val="single" w:sz="4" w:space="0" w:color="auto"/>
                    <w:bottom w:val="single" w:sz="4" w:space="0" w:color="auto"/>
                    <w:right w:val="single" w:sz="4" w:space="0" w:color="auto"/>
                  </w:tcBorders>
                  <w:vAlign w:val="center"/>
                  <w:hideMark/>
                </w:tcPr>
                <w:p w:rsidR="00E2674E" w:rsidRPr="00776E9B" w:rsidRDefault="00E2674E" w:rsidP="001B2602">
                  <w:pPr>
                    <w:rPr>
                      <w:rFonts w:eastAsia="Times New Roman"/>
                      <w:sz w:val="16"/>
                      <w:szCs w:val="16"/>
                      <w:lang w:eastAsia="en-US" w:bidi="bn-IN"/>
                    </w:rPr>
                  </w:pPr>
                </w:p>
              </w:tc>
              <w:tc>
                <w:tcPr>
                  <w:tcW w:w="1917" w:type="dxa"/>
                  <w:tcBorders>
                    <w:top w:val="nil"/>
                    <w:left w:val="nil"/>
                    <w:bottom w:val="single" w:sz="4" w:space="0" w:color="auto"/>
                    <w:right w:val="single" w:sz="4" w:space="0" w:color="auto"/>
                  </w:tcBorders>
                  <w:shd w:val="clear" w:color="000000" w:fill="FFFFFF"/>
                  <w:hideMark/>
                </w:tcPr>
                <w:p w:rsidR="00E2674E" w:rsidRPr="00776E9B" w:rsidRDefault="00E2674E" w:rsidP="001B2602">
                  <w:pPr>
                    <w:rPr>
                      <w:rFonts w:eastAsia="Times New Roman"/>
                      <w:sz w:val="16"/>
                      <w:szCs w:val="16"/>
                      <w:lang w:eastAsia="en-US" w:bidi="bn-IN"/>
                    </w:rPr>
                  </w:pPr>
                  <w:r w:rsidRPr="00776E9B">
                    <w:rPr>
                      <w:rFonts w:eastAsia="Times New Roman"/>
                      <w:sz w:val="16"/>
                      <w:szCs w:val="16"/>
                      <w:lang w:eastAsia="en-US" w:bidi="bn-IN"/>
                    </w:rPr>
                    <w:t>Dimension(</w:t>
                  </w:r>
                  <w:proofErr w:type="spellStart"/>
                  <w:r w:rsidRPr="00776E9B">
                    <w:rPr>
                      <w:rFonts w:eastAsia="Times New Roman"/>
                      <w:sz w:val="16"/>
                      <w:szCs w:val="16"/>
                      <w:lang w:eastAsia="en-US" w:bidi="bn-IN"/>
                    </w:rPr>
                    <w:t>LxWxH</w:t>
                  </w:r>
                  <w:proofErr w:type="spellEnd"/>
                  <w:r w:rsidRPr="00776E9B">
                    <w:rPr>
                      <w:rFonts w:eastAsia="Times New Roman"/>
                      <w:sz w:val="16"/>
                      <w:szCs w:val="16"/>
                      <w:lang w:eastAsia="en-US" w:bidi="bn-IN"/>
                    </w:rPr>
                    <w:t>)mm</w:t>
                  </w:r>
                </w:p>
              </w:tc>
              <w:tc>
                <w:tcPr>
                  <w:tcW w:w="3843" w:type="dxa"/>
                  <w:gridSpan w:val="2"/>
                  <w:tcBorders>
                    <w:top w:val="nil"/>
                    <w:left w:val="nil"/>
                    <w:bottom w:val="single" w:sz="4" w:space="0" w:color="auto"/>
                    <w:right w:val="single" w:sz="4" w:space="0" w:color="auto"/>
                  </w:tcBorders>
                  <w:shd w:val="clear" w:color="000000" w:fill="FFFFFF"/>
                  <w:hideMark/>
                </w:tcPr>
                <w:p w:rsidR="00E2674E" w:rsidRPr="00776E9B" w:rsidRDefault="005F51B0" w:rsidP="001B2602">
                  <w:pPr>
                    <w:rPr>
                      <w:rFonts w:eastAsia="Times New Roman"/>
                      <w:sz w:val="16"/>
                      <w:szCs w:val="16"/>
                      <w:lang w:eastAsia="en-US" w:bidi="bn-IN"/>
                    </w:rPr>
                  </w:pPr>
                  <w:r w:rsidRPr="00776E9B">
                    <w:rPr>
                      <w:rFonts w:eastAsia="Times New Roman"/>
                      <w:sz w:val="16"/>
                      <w:szCs w:val="16"/>
                      <w:lang w:eastAsia="en-US" w:bidi="bn-IN"/>
                    </w:rPr>
                    <w:t>To be mentioned by bidders</w:t>
                  </w:r>
                  <w:r w:rsidR="00E2674E" w:rsidRPr="00776E9B">
                    <w:rPr>
                      <w:rFonts w:eastAsia="Times New Roman"/>
                      <w:sz w:val="16"/>
                      <w:szCs w:val="16"/>
                      <w:lang w:eastAsia="en-US" w:bidi="bn-IN"/>
                    </w:rPr>
                    <w:t> </w:t>
                  </w:r>
                </w:p>
              </w:tc>
            </w:tr>
          </w:tbl>
          <w:p w:rsidR="0021440F" w:rsidRPr="00776E9B" w:rsidRDefault="00E2674E" w:rsidP="001B2602">
            <w:pPr>
              <w:jc w:val="both"/>
              <w:rPr>
                <w:rFonts w:eastAsia="Times New Roman"/>
                <w:bCs/>
                <w:sz w:val="18"/>
                <w:szCs w:val="18"/>
              </w:rPr>
            </w:pPr>
            <w:r w:rsidRPr="00776E9B">
              <w:rPr>
                <w:rFonts w:eastAsia="Times New Roman"/>
                <w:bCs/>
                <w:sz w:val="16"/>
                <w:szCs w:val="16"/>
              </w:rPr>
              <w:t>This supply/work shall be carried out as per direction/ approval/acceptance of the project engineers/authority.</w:t>
            </w:r>
          </w:p>
        </w:tc>
      </w:tr>
      <w:tr w:rsidR="00000A23" w:rsidRPr="00776E9B" w:rsidTr="001B0795">
        <w:trPr>
          <w:cantSplit/>
          <w:trHeight w:val="61"/>
        </w:trPr>
        <w:tc>
          <w:tcPr>
            <w:tcW w:w="810" w:type="dxa"/>
            <w:tcBorders>
              <w:top w:val="double" w:sz="4" w:space="0" w:color="auto"/>
              <w:bottom w:val="double" w:sz="4" w:space="0" w:color="auto"/>
            </w:tcBorders>
          </w:tcPr>
          <w:p w:rsidR="00000A23" w:rsidRPr="00776E9B" w:rsidRDefault="00000A23" w:rsidP="001B2602">
            <w:pPr>
              <w:jc w:val="center"/>
              <w:rPr>
                <w:b/>
                <w:sz w:val="18"/>
                <w:szCs w:val="18"/>
                <w:lang w:val="en-GB"/>
              </w:rPr>
            </w:pPr>
            <w:r w:rsidRPr="00776E9B">
              <w:rPr>
                <w:b/>
                <w:sz w:val="18"/>
                <w:szCs w:val="18"/>
                <w:lang w:val="en-GB"/>
              </w:rPr>
              <w:lastRenderedPageBreak/>
              <w:t>2</w:t>
            </w:r>
          </w:p>
        </w:tc>
        <w:tc>
          <w:tcPr>
            <w:tcW w:w="2250" w:type="dxa"/>
            <w:tcBorders>
              <w:top w:val="double" w:sz="4" w:space="0" w:color="auto"/>
              <w:bottom w:val="double" w:sz="4" w:space="0" w:color="auto"/>
            </w:tcBorders>
          </w:tcPr>
          <w:p w:rsidR="00000A23" w:rsidRPr="00776E9B" w:rsidRDefault="00000A23" w:rsidP="001B2602">
            <w:pPr>
              <w:jc w:val="center"/>
              <w:rPr>
                <w:rFonts w:eastAsia="Times New Roman"/>
                <w:b/>
                <w:bCs/>
                <w:sz w:val="18"/>
                <w:szCs w:val="18"/>
              </w:rPr>
            </w:pPr>
            <w:r w:rsidRPr="00776E9B">
              <w:rPr>
                <w:rFonts w:eastAsia="Times New Roman"/>
                <w:b/>
                <w:bCs/>
                <w:sz w:val="18"/>
                <w:szCs w:val="18"/>
              </w:rPr>
              <w:t>Solar Panel system:</w:t>
            </w:r>
          </w:p>
          <w:p w:rsidR="00000A23" w:rsidRPr="00776E9B" w:rsidRDefault="00567DB0" w:rsidP="001B2602">
            <w:pPr>
              <w:jc w:val="center"/>
              <w:rPr>
                <w:rFonts w:eastAsia="Times New Roman"/>
                <w:bCs/>
                <w:sz w:val="18"/>
                <w:szCs w:val="18"/>
              </w:rPr>
            </w:pPr>
            <w:r w:rsidRPr="00776E9B">
              <w:rPr>
                <w:rFonts w:eastAsia="Times New Roman"/>
                <w:bCs/>
                <w:sz w:val="18"/>
                <w:szCs w:val="18"/>
              </w:rPr>
              <w:t>(Panel, Solar IPS, Battery, Charger and</w:t>
            </w:r>
          </w:p>
          <w:p w:rsidR="00000A23" w:rsidRPr="00776E9B" w:rsidRDefault="00567DB0" w:rsidP="001B2602">
            <w:pPr>
              <w:jc w:val="center"/>
              <w:rPr>
                <w:rFonts w:eastAsia="Times New Roman"/>
                <w:bCs/>
                <w:sz w:val="18"/>
                <w:szCs w:val="18"/>
              </w:rPr>
            </w:pPr>
            <w:r w:rsidRPr="00776E9B">
              <w:rPr>
                <w:rFonts w:eastAsia="Times New Roman"/>
                <w:bCs/>
                <w:sz w:val="18"/>
                <w:szCs w:val="18"/>
              </w:rPr>
              <w:t>Inverter)</w:t>
            </w:r>
          </w:p>
          <w:p w:rsidR="00000A23" w:rsidRPr="00776E9B" w:rsidRDefault="00000A23" w:rsidP="001B2602">
            <w:pPr>
              <w:jc w:val="center"/>
              <w:rPr>
                <w:rFonts w:eastAsia="Times New Roman"/>
                <w:b/>
                <w:bCs/>
                <w:sz w:val="18"/>
                <w:szCs w:val="18"/>
              </w:rPr>
            </w:pPr>
          </w:p>
          <w:p w:rsidR="00000A23" w:rsidRPr="00776E9B" w:rsidRDefault="00000A23" w:rsidP="001B2602">
            <w:pPr>
              <w:jc w:val="center"/>
              <w:rPr>
                <w:rFonts w:eastAsia="Times New Roman"/>
                <w:b/>
                <w:bCs/>
                <w:sz w:val="18"/>
                <w:szCs w:val="18"/>
              </w:rPr>
            </w:pPr>
          </w:p>
        </w:tc>
        <w:tc>
          <w:tcPr>
            <w:tcW w:w="6030" w:type="dxa"/>
            <w:tcBorders>
              <w:top w:val="double" w:sz="4" w:space="0" w:color="auto"/>
              <w:bottom w:val="double" w:sz="4" w:space="0" w:color="auto"/>
            </w:tcBorders>
          </w:tcPr>
          <w:p w:rsidR="00721493" w:rsidRPr="00776E9B" w:rsidRDefault="00941823" w:rsidP="001B2602">
            <w:pPr>
              <w:jc w:val="both"/>
              <w:rPr>
                <w:rFonts w:eastAsia="Times New Roman"/>
                <w:bCs/>
                <w:sz w:val="18"/>
                <w:szCs w:val="18"/>
              </w:rPr>
            </w:pPr>
            <w:r w:rsidRPr="00776E9B">
              <w:rPr>
                <w:sz w:val="18"/>
                <w:szCs w:val="18"/>
                <w:lang w:val="en-GB"/>
              </w:rPr>
              <w:t>Supply, install,</w:t>
            </w:r>
            <w:r w:rsidR="004130C3" w:rsidRPr="00776E9B">
              <w:rPr>
                <w:sz w:val="18"/>
                <w:szCs w:val="18"/>
                <w:lang w:val="en-GB"/>
              </w:rPr>
              <w:t xml:space="preserve"> wiring,</w:t>
            </w:r>
            <w:r w:rsidRPr="00776E9B">
              <w:rPr>
                <w:sz w:val="18"/>
                <w:szCs w:val="18"/>
                <w:lang w:val="en-GB"/>
              </w:rPr>
              <w:t xml:space="preserve"> fitting and fixing</w:t>
            </w:r>
            <w:r w:rsidR="00623B23" w:rsidRPr="00776E9B">
              <w:rPr>
                <w:sz w:val="18"/>
                <w:szCs w:val="18"/>
                <w:lang w:val="en-GB"/>
              </w:rPr>
              <w:t xml:space="preserve"> </w:t>
            </w:r>
            <w:r w:rsidRPr="00776E9B">
              <w:rPr>
                <w:sz w:val="18"/>
                <w:szCs w:val="18"/>
                <w:lang w:val="en-GB"/>
              </w:rPr>
              <w:t>complete solar panel package with the following</w:t>
            </w:r>
            <w:r w:rsidR="003C2ABA" w:rsidRPr="00776E9B">
              <w:rPr>
                <w:sz w:val="18"/>
                <w:szCs w:val="18"/>
                <w:lang w:val="en-GB"/>
              </w:rPr>
              <w:t xml:space="preserve">. </w:t>
            </w:r>
            <w:r w:rsidR="003C2ABA" w:rsidRPr="00776E9B">
              <w:rPr>
                <w:rFonts w:eastAsia="Times New Roman"/>
                <w:bCs/>
                <w:sz w:val="18"/>
                <w:szCs w:val="18"/>
              </w:rPr>
              <w:t xml:space="preserve">This work shall be carried out as per direction/ approval/acceptance </w:t>
            </w:r>
            <w:r w:rsidR="00721493" w:rsidRPr="00776E9B">
              <w:rPr>
                <w:rFonts w:eastAsia="Times New Roman"/>
                <w:bCs/>
                <w:sz w:val="18"/>
                <w:szCs w:val="18"/>
              </w:rPr>
              <w:t>of the project engineers/authority.</w:t>
            </w:r>
          </w:p>
          <w:p w:rsidR="000D5158" w:rsidRPr="00776E9B" w:rsidRDefault="000D5158" w:rsidP="001B2602">
            <w:pPr>
              <w:jc w:val="both"/>
              <w:rPr>
                <w:rFonts w:eastAsia="Times New Roman"/>
                <w:b/>
                <w:bCs/>
                <w:sz w:val="18"/>
                <w:szCs w:val="18"/>
              </w:rPr>
            </w:pPr>
            <w:r w:rsidRPr="00776E9B">
              <w:rPr>
                <w:rFonts w:eastAsia="Times New Roman"/>
                <w:b/>
                <w:bCs/>
                <w:sz w:val="18"/>
                <w:szCs w:val="18"/>
              </w:rPr>
              <w:t>Off Grid Type:</w:t>
            </w:r>
            <w:r w:rsidR="006A3A3C" w:rsidRPr="00776E9B">
              <w:rPr>
                <w:rFonts w:eastAsia="Times New Roman"/>
                <w:b/>
                <w:bCs/>
                <w:sz w:val="18"/>
                <w:szCs w:val="18"/>
              </w:rPr>
              <w:t xml:space="preserve"> 28</w:t>
            </w:r>
            <w:r w:rsidR="00524CEA" w:rsidRPr="00776E9B">
              <w:rPr>
                <w:rFonts w:eastAsia="Times New Roman"/>
                <w:b/>
                <w:bCs/>
                <w:sz w:val="18"/>
                <w:szCs w:val="18"/>
              </w:rPr>
              <w:t xml:space="preserve"> Nos.</w:t>
            </w:r>
          </w:p>
          <w:p w:rsidR="00000A23" w:rsidRPr="00776E9B" w:rsidRDefault="007774DC" w:rsidP="001B2602">
            <w:pPr>
              <w:jc w:val="both"/>
              <w:rPr>
                <w:b/>
                <w:sz w:val="18"/>
                <w:szCs w:val="18"/>
                <w:lang w:val="en-GB"/>
              </w:rPr>
            </w:pPr>
            <w:r w:rsidRPr="00776E9B">
              <w:rPr>
                <w:b/>
                <w:sz w:val="18"/>
                <w:szCs w:val="18"/>
                <w:lang w:val="en-GB"/>
              </w:rPr>
              <w:t xml:space="preserve">Solar </w:t>
            </w:r>
            <w:r w:rsidR="004C1C8C" w:rsidRPr="00776E9B">
              <w:rPr>
                <w:b/>
                <w:sz w:val="18"/>
                <w:szCs w:val="18"/>
                <w:lang w:val="en-GB"/>
              </w:rPr>
              <w:t>Panel:</w:t>
            </w:r>
            <w:r w:rsidR="000D5158" w:rsidRPr="00776E9B">
              <w:rPr>
                <w:b/>
                <w:sz w:val="18"/>
                <w:szCs w:val="18"/>
                <w:lang w:val="en-GB"/>
              </w:rPr>
              <w:t xml:space="preserve"> 1000 Watt (5 nos. 200 </w:t>
            </w:r>
            <w:proofErr w:type="spellStart"/>
            <w:r w:rsidR="000D5158" w:rsidRPr="00776E9B">
              <w:rPr>
                <w:b/>
                <w:sz w:val="18"/>
                <w:szCs w:val="18"/>
                <w:lang w:val="en-GB"/>
              </w:rPr>
              <w:t>W</w:t>
            </w:r>
            <w:r w:rsidR="009D25E2" w:rsidRPr="00776E9B">
              <w:rPr>
                <w:b/>
                <w:sz w:val="18"/>
                <w:szCs w:val="18"/>
                <w:lang w:val="en-GB"/>
              </w:rPr>
              <w:t>p</w:t>
            </w:r>
            <w:proofErr w:type="spellEnd"/>
            <w:r w:rsidR="000D5158" w:rsidRPr="00776E9B">
              <w:rPr>
                <w:b/>
                <w:sz w:val="18"/>
                <w:szCs w:val="18"/>
                <w:lang w:val="en-GB"/>
              </w:rPr>
              <w:t xml:space="preserve"> each)</w:t>
            </w:r>
          </w:p>
          <w:p w:rsidR="005948B4" w:rsidRPr="00776E9B" w:rsidRDefault="00017151" w:rsidP="001B2602">
            <w:pPr>
              <w:jc w:val="both"/>
              <w:rPr>
                <w:rFonts w:eastAsia="Times New Roman"/>
                <w:sz w:val="18"/>
                <w:szCs w:val="18"/>
                <w:cs/>
                <w:lang w:bidi="bn-IN"/>
              </w:rPr>
            </w:pPr>
            <w:r w:rsidRPr="00776E9B">
              <w:rPr>
                <w:rFonts w:eastAsia="Times New Roman"/>
                <w:sz w:val="18"/>
                <w:szCs w:val="18"/>
              </w:rPr>
              <w:t>Industrial application type, new, made of  Mono</w:t>
            </w:r>
            <w:r w:rsidR="00623B23" w:rsidRPr="00776E9B">
              <w:rPr>
                <w:rFonts w:eastAsia="Times New Roman"/>
                <w:sz w:val="18"/>
                <w:szCs w:val="18"/>
              </w:rPr>
              <w:t xml:space="preserve"> </w:t>
            </w:r>
            <w:r w:rsidRPr="00776E9B">
              <w:rPr>
                <w:rFonts w:eastAsia="Times New Roman"/>
                <w:sz w:val="18"/>
                <w:szCs w:val="18"/>
              </w:rPr>
              <w:t>crystalline Silicon,</w:t>
            </w:r>
            <w:r w:rsidR="006A3A3C" w:rsidRPr="00776E9B">
              <w:rPr>
                <w:rFonts w:eastAsia="Times New Roman"/>
                <w:sz w:val="18"/>
                <w:szCs w:val="18"/>
              </w:rPr>
              <w:t xml:space="preserve"> minimum</w:t>
            </w:r>
            <w:r w:rsidRPr="00776E9B">
              <w:rPr>
                <w:rFonts w:eastAsia="Times New Roman"/>
                <w:sz w:val="18"/>
                <w:szCs w:val="18"/>
              </w:rPr>
              <w:t xml:space="preserve"> 96 PC number of cells, warranty and  must be certified by ISO, CE, TUV, </w:t>
            </w:r>
            <w:proofErr w:type="spellStart"/>
            <w:r w:rsidRPr="00776E9B">
              <w:rPr>
                <w:rFonts w:eastAsia="Times New Roman"/>
                <w:sz w:val="18"/>
                <w:szCs w:val="18"/>
              </w:rPr>
              <w:t>Cec</w:t>
            </w:r>
            <w:proofErr w:type="spellEnd"/>
            <w:r w:rsidRPr="00776E9B">
              <w:rPr>
                <w:rFonts w:eastAsia="Times New Roman"/>
                <w:sz w:val="18"/>
                <w:szCs w:val="18"/>
              </w:rPr>
              <w:t>, IEC61215, IEC61730 or similar bodies.</w:t>
            </w:r>
          </w:p>
          <w:p w:rsidR="005F7631" w:rsidRPr="00776E9B" w:rsidRDefault="005F7631" w:rsidP="001B2602">
            <w:pPr>
              <w:jc w:val="both"/>
              <w:rPr>
                <w:rFonts w:eastAsia="Times New Roman"/>
                <w:sz w:val="18"/>
                <w:szCs w:val="18"/>
                <w:cs/>
                <w:lang w:bidi="bn-IN"/>
              </w:rPr>
            </w:pPr>
            <w:r w:rsidRPr="00776E9B">
              <w:rPr>
                <w:sz w:val="18"/>
                <w:szCs w:val="18"/>
              </w:rPr>
              <w:t>Solar PV Module</w:t>
            </w:r>
            <w:r w:rsidR="005948B4" w:rsidRPr="00776E9B">
              <w:rPr>
                <w:sz w:val="18"/>
                <w:szCs w:val="18"/>
                <w:lang w:bidi="bn-IN"/>
              </w:rPr>
              <w:t>:</w:t>
            </w:r>
            <w:r w:rsidRPr="00776E9B">
              <w:rPr>
                <w:sz w:val="18"/>
                <w:szCs w:val="18"/>
              </w:rPr>
              <w:t xml:space="preserve"> Country of Origin Bangladesh/China</w:t>
            </w:r>
            <w:r w:rsidR="006A3A3C" w:rsidRPr="00776E9B">
              <w:rPr>
                <w:sz w:val="18"/>
                <w:szCs w:val="18"/>
              </w:rPr>
              <w:t>/India</w:t>
            </w:r>
            <w:r w:rsidR="005948B4" w:rsidRPr="00776E9B">
              <w:rPr>
                <w:sz w:val="18"/>
                <w:szCs w:val="18"/>
              </w:rPr>
              <w:t xml:space="preserve"> or equivalent, Name of cell Mono/Poly,</w:t>
            </w:r>
            <w:r w:rsidRPr="00776E9B">
              <w:rPr>
                <w:sz w:val="18"/>
                <w:szCs w:val="18"/>
              </w:rPr>
              <w:t xml:space="preserve"> Rated power 200 </w:t>
            </w:r>
            <w:proofErr w:type="spellStart"/>
            <w:r w:rsidRPr="00776E9B">
              <w:rPr>
                <w:sz w:val="18"/>
                <w:szCs w:val="18"/>
              </w:rPr>
              <w:t>Wp</w:t>
            </w:r>
            <w:proofErr w:type="spellEnd"/>
            <w:r w:rsidR="005948B4" w:rsidRPr="00776E9B">
              <w:rPr>
                <w:sz w:val="18"/>
                <w:szCs w:val="18"/>
              </w:rPr>
              <w:t xml:space="preserve">, </w:t>
            </w:r>
            <w:r w:rsidRPr="00776E9B">
              <w:rPr>
                <w:sz w:val="18"/>
                <w:szCs w:val="18"/>
              </w:rPr>
              <w:t xml:space="preserve">Maximum Power at STC( </w:t>
            </w:r>
            <w:proofErr w:type="spellStart"/>
            <w:r w:rsidRPr="00776E9B">
              <w:rPr>
                <w:sz w:val="18"/>
                <w:szCs w:val="18"/>
              </w:rPr>
              <w:t>Pmax</w:t>
            </w:r>
            <w:proofErr w:type="spellEnd"/>
            <w:r w:rsidRPr="00776E9B">
              <w:rPr>
                <w:sz w:val="18"/>
                <w:szCs w:val="18"/>
              </w:rPr>
              <w:t xml:space="preserve">) 200 </w:t>
            </w:r>
            <w:proofErr w:type="spellStart"/>
            <w:r w:rsidRPr="00776E9B">
              <w:rPr>
                <w:sz w:val="18"/>
                <w:szCs w:val="18"/>
              </w:rPr>
              <w:t>Wp</w:t>
            </w:r>
            <w:proofErr w:type="spellEnd"/>
            <w:r w:rsidR="005948B4" w:rsidRPr="00776E9B">
              <w:rPr>
                <w:sz w:val="18"/>
                <w:szCs w:val="18"/>
              </w:rPr>
              <w:t>,</w:t>
            </w:r>
            <w:r w:rsidRPr="00776E9B">
              <w:rPr>
                <w:sz w:val="18"/>
                <w:szCs w:val="18"/>
              </w:rPr>
              <w:t xml:space="preserve"> 7 Maximum Power voltage (</w:t>
            </w:r>
            <w:proofErr w:type="spellStart"/>
            <w:r w:rsidRPr="00776E9B">
              <w:rPr>
                <w:sz w:val="18"/>
                <w:szCs w:val="18"/>
              </w:rPr>
              <w:t>Vmp</w:t>
            </w:r>
            <w:proofErr w:type="spellEnd"/>
            <w:r w:rsidRPr="00776E9B">
              <w:rPr>
                <w:sz w:val="18"/>
                <w:szCs w:val="18"/>
              </w:rPr>
              <w:t>) 34.92 V</w:t>
            </w:r>
            <w:r w:rsidR="005948B4" w:rsidRPr="00776E9B">
              <w:rPr>
                <w:sz w:val="18"/>
                <w:szCs w:val="18"/>
              </w:rPr>
              <w:t>,</w:t>
            </w:r>
            <w:r w:rsidRPr="00776E9B">
              <w:rPr>
                <w:sz w:val="18"/>
                <w:szCs w:val="18"/>
              </w:rPr>
              <w:t xml:space="preserve"> Maximum Power current (imp) 5.7amp</w:t>
            </w:r>
            <w:r w:rsidR="005948B4" w:rsidRPr="00776E9B">
              <w:rPr>
                <w:sz w:val="18"/>
                <w:szCs w:val="18"/>
              </w:rPr>
              <w:t xml:space="preserve">, </w:t>
            </w:r>
            <w:r w:rsidRPr="00776E9B">
              <w:rPr>
                <w:sz w:val="18"/>
                <w:szCs w:val="18"/>
              </w:rPr>
              <w:t>Open circuit voltage (</w:t>
            </w:r>
            <w:proofErr w:type="spellStart"/>
            <w:r w:rsidRPr="00776E9B">
              <w:rPr>
                <w:sz w:val="18"/>
                <w:szCs w:val="18"/>
              </w:rPr>
              <w:t>Voc</w:t>
            </w:r>
            <w:proofErr w:type="spellEnd"/>
            <w:r w:rsidRPr="00776E9B">
              <w:rPr>
                <w:sz w:val="18"/>
                <w:szCs w:val="18"/>
              </w:rPr>
              <w:t>) 43.41Amp-44.64 V</w:t>
            </w:r>
            <w:r w:rsidR="005948B4" w:rsidRPr="00776E9B">
              <w:rPr>
                <w:sz w:val="18"/>
                <w:szCs w:val="18"/>
              </w:rPr>
              <w:t>,</w:t>
            </w:r>
            <w:r w:rsidRPr="00776E9B">
              <w:rPr>
                <w:sz w:val="18"/>
                <w:szCs w:val="18"/>
              </w:rPr>
              <w:t xml:space="preserve"> Short Circuit Current (</w:t>
            </w:r>
            <w:proofErr w:type="spellStart"/>
            <w:r w:rsidRPr="00776E9B">
              <w:rPr>
                <w:sz w:val="18"/>
                <w:szCs w:val="18"/>
              </w:rPr>
              <w:t>Isc</w:t>
            </w:r>
            <w:proofErr w:type="spellEnd"/>
            <w:r w:rsidRPr="00776E9B">
              <w:rPr>
                <w:sz w:val="18"/>
                <w:szCs w:val="18"/>
              </w:rPr>
              <w:t xml:space="preserve"> ) 6.2 Amp</w:t>
            </w:r>
            <w:r w:rsidR="005948B4" w:rsidRPr="00776E9B">
              <w:rPr>
                <w:sz w:val="18"/>
                <w:szCs w:val="18"/>
              </w:rPr>
              <w:t>,</w:t>
            </w:r>
            <w:r w:rsidRPr="00776E9B">
              <w:rPr>
                <w:sz w:val="18"/>
                <w:szCs w:val="18"/>
              </w:rPr>
              <w:t xml:space="preserve"> Max. system Voltage 600VDC</w:t>
            </w:r>
            <w:r w:rsidR="005948B4" w:rsidRPr="00776E9B">
              <w:rPr>
                <w:sz w:val="18"/>
                <w:szCs w:val="18"/>
              </w:rPr>
              <w:t>,</w:t>
            </w:r>
            <w:r w:rsidRPr="00776E9B">
              <w:rPr>
                <w:sz w:val="18"/>
                <w:szCs w:val="18"/>
              </w:rPr>
              <w:t xml:space="preserve"> Number of cell in series 72</w:t>
            </w:r>
            <w:r w:rsidR="005948B4" w:rsidRPr="00776E9B">
              <w:rPr>
                <w:sz w:val="18"/>
                <w:szCs w:val="18"/>
              </w:rPr>
              <w:t>,</w:t>
            </w:r>
            <w:r w:rsidRPr="00776E9B">
              <w:rPr>
                <w:sz w:val="18"/>
                <w:szCs w:val="18"/>
              </w:rPr>
              <w:t xml:space="preserve"> Operating Temperature -40˚C</w:t>
            </w:r>
            <w:r w:rsidR="006A3A3C" w:rsidRPr="00776E9B">
              <w:rPr>
                <w:sz w:val="18"/>
                <w:szCs w:val="18"/>
              </w:rPr>
              <w:t xml:space="preserve"> to </w:t>
            </w:r>
            <w:r w:rsidRPr="00776E9B">
              <w:rPr>
                <w:sz w:val="18"/>
                <w:szCs w:val="18"/>
              </w:rPr>
              <w:t xml:space="preserve"> 80˚C</w:t>
            </w:r>
            <w:r w:rsidR="005948B4" w:rsidRPr="00776E9B">
              <w:rPr>
                <w:sz w:val="18"/>
                <w:szCs w:val="18"/>
              </w:rPr>
              <w:t>,</w:t>
            </w:r>
            <w:r w:rsidRPr="00776E9B">
              <w:rPr>
                <w:sz w:val="18"/>
                <w:szCs w:val="18"/>
              </w:rPr>
              <w:t xml:space="preserve"> Construction </w:t>
            </w:r>
            <w:r w:rsidR="005948B4" w:rsidRPr="00776E9B">
              <w:rPr>
                <w:sz w:val="18"/>
                <w:szCs w:val="18"/>
              </w:rPr>
              <w:t xml:space="preserve">of </w:t>
            </w:r>
            <w:r w:rsidRPr="00776E9B">
              <w:rPr>
                <w:sz w:val="18"/>
                <w:szCs w:val="18"/>
              </w:rPr>
              <w:t>High transmission Rate tempered Glass</w:t>
            </w:r>
            <w:r w:rsidR="005948B4" w:rsidRPr="00776E9B">
              <w:rPr>
                <w:sz w:val="18"/>
                <w:szCs w:val="18"/>
              </w:rPr>
              <w:t>,</w:t>
            </w:r>
            <w:r w:rsidRPr="00776E9B">
              <w:rPr>
                <w:sz w:val="18"/>
                <w:szCs w:val="18"/>
              </w:rPr>
              <w:t xml:space="preserve"> Frame</w:t>
            </w:r>
            <w:r w:rsidR="005948B4" w:rsidRPr="00776E9B">
              <w:rPr>
                <w:sz w:val="18"/>
                <w:szCs w:val="18"/>
              </w:rPr>
              <w:t xml:space="preserve"> of</w:t>
            </w:r>
            <w:r w:rsidRPr="00776E9B">
              <w:rPr>
                <w:sz w:val="18"/>
                <w:szCs w:val="18"/>
              </w:rPr>
              <w:t xml:space="preserve"> Anodized Aluminum frame with/without twin wall profile</w:t>
            </w:r>
            <w:r w:rsidR="005948B4" w:rsidRPr="00776E9B">
              <w:rPr>
                <w:sz w:val="18"/>
                <w:szCs w:val="18"/>
              </w:rPr>
              <w:t>,</w:t>
            </w:r>
            <w:r w:rsidRPr="00776E9B">
              <w:rPr>
                <w:sz w:val="18"/>
                <w:szCs w:val="18"/>
              </w:rPr>
              <w:t xml:space="preserve"> Maximum surface load capacity According to IEC 61215,5400pa</w:t>
            </w:r>
            <w:r w:rsidR="005948B4" w:rsidRPr="00776E9B">
              <w:rPr>
                <w:sz w:val="18"/>
                <w:szCs w:val="18"/>
              </w:rPr>
              <w:t>,</w:t>
            </w:r>
            <w:r w:rsidRPr="00776E9B">
              <w:rPr>
                <w:sz w:val="18"/>
                <w:szCs w:val="18"/>
              </w:rPr>
              <w:t xml:space="preserve"> Junction Box IP65,with 3 bypass diodes</w:t>
            </w:r>
            <w:r w:rsidR="005948B4" w:rsidRPr="00776E9B">
              <w:rPr>
                <w:sz w:val="18"/>
                <w:szCs w:val="18"/>
              </w:rPr>
              <w:t>, Expected life</w:t>
            </w:r>
            <w:r w:rsidR="000A5B0C" w:rsidRPr="00776E9B">
              <w:rPr>
                <w:sz w:val="18"/>
                <w:szCs w:val="18"/>
              </w:rPr>
              <w:t xml:space="preserve"> minimum</w:t>
            </w:r>
            <w:r w:rsidR="00601FE0" w:rsidRPr="00776E9B">
              <w:rPr>
                <w:sz w:val="18"/>
                <w:szCs w:val="18"/>
              </w:rPr>
              <w:t xml:space="preserve"> </w:t>
            </w:r>
            <w:r w:rsidR="00547958" w:rsidRPr="00776E9B">
              <w:rPr>
                <w:sz w:val="18"/>
                <w:szCs w:val="18"/>
              </w:rPr>
              <w:t>20</w:t>
            </w:r>
            <w:r w:rsidRPr="00776E9B">
              <w:rPr>
                <w:sz w:val="18"/>
                <w:szCs w:val="18"/>
              </w:rPr>
              <w:t xml:space="preserve"> years</w:t>
            </w:r>
            <w:r w:rsidR="005948B4" w:rsidRPr="00776E9B">
              <w:rPr>
                <w:sz w:val="18"/>
                <w:szCs w:val="18"/>
              </w:rPr>
              <w:t>,</w:t>
            </w:r>
            <w:r w:rsidR="009D25E2" w:rsidRPr="00776E9B">
              <w:rPr>
                <w:sz w:val="18"/>
                <w:szCs w:val="18"/>
              </w:rPr>
              <w:t xml:space="preserve"> Warranty Minimum </w:t>
            </w:r>
            <w:r w:rsidR="000A5B0C" w:rsidRPr="00776E9B">
              <w:rPr>
                <w:sz w:val="18"/>
                <w:szCs w:val="18"/>
              </w:rPr>
              <w:t>2</w:t>
            </w:r>
            <w:r w:rsidR="009D25E2" w:rsidRPr="00776E9B">
              <w:rPr>
                <w:sz w:val="18"/>
                <w:szCs w:val="18"/>
              </w:rPr>
              <w:t xml:space="preserve"> Year</w:t>
            </w:r>
            <w:r w:rsidR="000A5B0C" w:rsidRPr="00776E9B">
              <w:rPr>
                <w:sz w:val="18"/>
                <w:szCs w:val="18"/>
              </w:rPr>
              <w:t>s</w:t>
            </w:r>
            <w:r w:rsidR="005948B4" w:rsidRPr="00776E9B">
              <w:rPr>
                <w:sz w:val="18"/>
                <w:szCs w:val="18"/>
              </w:rPr>
              <w:t>.</w:t>
            </w:r>
          </w:p>
          <w:p w:rsidR="00327BA2" w:rsidRPr="00776E9B" w:rsidRDefault="00327BA2" w:rsidP="001B2602">
            <w:pPr>
              <w:jc w:val="both"/>
              <w:rPr>
                <w:b/>
                <w:sz w:val="18"/>
                <w:szCs w:val="18"/>
                <w:cs/>
                <w:lang w:val="en-GB" w:bidi="bn-IN"/>
              </w:rPr>
            </w:pPr>
            <w:r w:rsidRPr="00776E9B">
              <w:rPr>
                <w:b/>
                <w:sz w:val="18"/>
                <w:szCs w:val="18"/>
                <w:lang w:val="en-GB"/>
              </w:rPr>
              <w:t>Battery</w:t>
            </w:r>
            <w:proofErr w:type="gramStart"/>
            <w:r w:rsidRPr="00776E9B">
              <w:rPr>
                <w:b/>
                <w:sz w:val="18"/>
                <w:szCs w:val="18"/>
                <w:lang w:val="en-GB"/>
              </w:rPr>
              <w:t>:</w:t>
            </w:r>
            <w:r w:rsidR="009D25E2" w:rsidRPr="00776E9B">
              <w:rPr>
                <w:b/>
                <w:sz w:val="18"/>
                <w:szCs w:val="18"/>
                <w:lang w:val="en-GB"/>
              </w:rPr>
              <w:t>1</w:t>
            </w:r>
            <w:r w:rsidR="000D5158" w:rsidRPr="00776E9B">
              <w:rPr>
                <w:b/>
                <w:sz w:val="18"/>
                <w:szCs w:val="18"/>
                <w:lang w:val="en-GB"/>
              </w:rPr>
              <w:t>00</w:t>
            </w:r>
            <w:proofErr w:type="gramEnd"/>
            <w:r w:rsidR="000D5158" w:rsidRPr="00776E9B">
              <w:rPr>
                <w:b/>
                <w:sz w:val="18"/>
                <w:szCs w:val="18"/>
                <w:lang w:val="en-GB"/>
              </w:rPr>
              <w:t xml:space="preserve"> Ah</w:t>
            </w:r>
            <w:r w:rsidR="009D25E2" w:rsidRPr="00776E9B">
              <w:rPr>
                <w:b/>
                <w:sz w:val="18"/>
                <w:szCs w:val="18"/>
                <w:lang w:val="en-GB"/>
              </w:rPr>
              <w:t>, 4 nos</w:t>
            </w:r>
            <w:r w:rsidR="009D25E2" w:rsidRPr="00776E9B">
              <w:rPr>
                <w:b/>
                <w:color w:val="FF0000"/>
                <w:sz w:val="18"/>
                <w:szCs w:val="18"/>
                <w:lang w:val="en-GB"/>
              </w:rPr>
              <w:t>.</w:t>
            </w:r>
          </w:p>
          <w:p w:rsidR="005F7631" w:rsidRPr="00776E9B" w:rsidRDefault="005F7631" w:rsidP="001B2602">
            <w:pPr>
              <w:jc w:val="both"/>
              <w:rPr>
                <w:rFonts w:eastAsia="Times New Roman"/>
                <w:b/>
                <w:bCs/>
                <w:color w:val="FF0000"/>
                <w:sz w:val="18"/>
                <w:szCs w:val="18"/>
                <w:cs/>
                <w:lang w:bidi="bn-IN"/>
              </w:rPr>
            </w:pPr>
            <w:r w:rsidRPr="00776E9B">
              <w:rPr>
                <w:sz w:val="18"/>
                <w:szCs w:val="18"/>
              </w:rPr>
              <w:t xml:space="preserve">Photovoltaic Solar Battery </w:t>
            </w:r>
            <w:proofErr w:type="gramStart"/>
            <w:r w:rsidRPr="00776E9B">
              <w:rPr>
                <w:sz w:val="18"/>
                <w:szCs w:val="18"/>
              </w:rPr>
              <w:t>Brand :</w:t>
            </w:r>
            <w:proofErr w:type="gramEnd"/>
            <w:r w:rsidRPr="00776E9B">
              <w:rPr>
                <w:sz w:val="18"/>
                <w:szCs w:val="18"/>
              </w:rPr>
              <w:t xml:space="preserve"> HAMKO</w:t>
            </w:r>
            <w:r w:rsidR="000A5B0C" w:rsidRPr="00776E9B">
              <w:rPr>
                <w:sz w:val="18"/>
                <w:szCs w:val="18"/>
              </w:rPr>
              <w:t>/</w:t>
            </w:r>
            <w:proofErr w:type="spellStart"/>
            <w:r w:rsidR="000A5B0C" w:rsidRPr="00776E9B">
              <w:rPr>
                <w:sz w:val="18"/>
                <w:szCs w:val="18"/>
              </w:rPr>
              <w:t>Lucas</w:t>
            </w:r>
            <w:r w:rsidRPr="00776E9B">
              <w:rPr>
                <w:sz w:val="18"/>
                <w:szCs w:val="18"/>
                <w:lang w:bidi="bn-IN"/>
              </w:rPr>
              <w:t>or</w:t>
            </w:r>
            <w:proofErr w:type="spellEnd"/>
            <w:r w:rsidRPr="00776E9B">
              <w:rPr>
                <w:sz w:val="18"/>
                <w:szCs w:val="18"/>
                <w:lang w:bidi="bn-IN"/>
              </w:rPr>
              <w:t xml:space="preserve"> equivalent </w:t>
            </w:r>
            <w:r w:rsidRPr="00776E9B">
              <w:rPr>
                <w:sz w:val="18"/>
                <w:szCs w:val="18"/>
              </w:rPr>
              <w:t xml:space="preserve"> bran</w:t>
            </w:r>
            <w:r w:rsidR="000A5B0C" w:rsidRPr="00776E9B">
              <w:rPr>
                <w:sz w:val="18"/>
                <w:szCs w:val="18"/>
              </w:rPr>
              <w:t>d accepted by Project Engineers.</w:t>
            </w:r>
            <w:r w:rsidRPr="00776E9B">
              <w:rPr>
                <w:sz w:val="18"/>
                <w:szCs w:val="18"/>
              </w:rPr>
              <w:t xml:space="preserve"> Country Of </w:t>
            </w:r>
            <w:proofErr w:type="gramStart"/>
            <w:r w:rsidRPr="00776E9B">
              <w:rPr>
                <w:sz w:val="18"/>
                <w:szCs w:val="18"/>
              </w:rPr>
              <w:t>origin :</w:t>
            </w:r>
            <w:proofErr w:type="gramEnd"/>
            <w:r w:rsidRPr="00776E9B">
              <w:rPr>
                <w:sz w:val="18"/>
                <w:szCs w:val="18"/>
              </w:rPr>
              <w:t xml:space="preserve"> Bangladesh Capacity : 12VDC,100AH @ 10hrs to 1.75V per cell at 25°C Charging Profile : Depend on </w:t>
            </w:r>
            <w:proofErr w:type="spellStart"/>
            <w:r w:rsidRPr="00776E9B">
              <w:rPr>
                <w:sz w:val="18"/>
                <w:szCs w:val="18"/>
              </w:rPr>
              <w:t>SoC</w:t>
            </w:r>
            <w:proofErr w:type="spellEnd"/>
            <w:r w:rsidRPr="00776E9B">
              <w:rPr>
                <w:sz w:val="18"/>
                <w:szCs w:val="18"/>
              </w:rPr>
              <w:t xml:space="preserve"> Battery Type : Tubular plate Float Charging Volt( 13.6~ 14.0V Dc at25°C) Cooling System : Natural air flowing from thermal runway.</w:t>
            </w:r>
          </w:p>
          <w:p w:rsidR="00DB07C4" w:rsidRPr="00776E9B" w:rsidRDefault="00DB07C4" w:rsidP="001B2602">
            <w:pPr>
              <w:jc w:val="both"/>
              <w:rPr>
                <w:rFonts w:eastAsia="Times New Roman"/>
                <w:b/>
                <w:bCs/>
                <w:color w:val="FF0000"/>
                <w:sz w:val="18"/>
                <w:szCs w:val="18"/>
                <w:cs/>
                <w:lang w:bidi="bn-IN"/>
              </w:rPr>
            </w:pPr>
          </w:p>
          <w:p w:rsidR="00327BA2" w:rsidRPr="00776E9B" w:rsidRDefault="00327BA2" w:rsidP="001B2602">
            <w:pPr>
              <w:jc w:val="both"/>
              <w:rPr>
                <w:rFonts w:eastAsia="Times New Roman"/>
                <w:b/>
                <w:bCs/>
                <w:sz w:val="18"/>
                <w:szCs w:val="18"/>
              </w:rPr>
            </w:pPr>
            <w:r w:rsidRPr="00776E9B">
              <w:rPr>
                <w:rFonts w:eastAsia="Times New Roman"/>
                <w:b/>
                <w:bCs/>
                <w:sz w:val="18"/>
                <w:szCs w:val="18"/>
              </w:rPr>
              <w:t>Charge</w:t>
            </w:r>
            <w:r w:rsidR="000D5158" w:rsidRPr="00776E9B">
              <w:rPr>
                <w:rFonts w:eastAsia="Times New Roman"/>
                <w:b/>
                <w:bCs/>
                <w:sz w:val="18"/>
                <w:szCs w:val="18"/>
              </w:rPr>
              <w:t xml:space="preserve"> Controller</w:t>
            </w:r>
            <w:r w:rsidRPr="00776E9B">
              <w:rPr>
                <w:rFonts w:eastAsia="Times New Roman"/>
                <w:b/>
                <w:bCs/>
                <w:sz w:val="18"/>
                <w:szCs w:val="18"/>
              </w:rPr>
              <w:t>:</w:t>
            </w:r>
            <w:r w:rsidR="009D25E2" w:rsidRPr="00776E9B">
              <w:rPr>
                <w:rFonts w:eastAsia="Times New Roman"/>
                <w:b/>
                <w:bCs/>
                <w:sz w:val="18"/>
                <w:szCs w:val="18"/>
              </w:rPr>
              <w:t xml:space="preserve"> 30</w:t>
            </w:r>
            <w:r w:rsidR="000D5158" w:rsidRPr="00776E9B">
              <w:rPr>
                <w:rFonts w:eastAsia="Times New Roman"/>
                <w:b/>
                <w:bCs/>
                <w:sz w:val="18"/>
                <w:szCs w:val="18"/>
              </w:rPr>
              <w:t>A</w:t>
            </w:r>
            <w:r w:rsidR="009D25E2" w:rsidRPr="00776E9B">
              <w:rPr>
                <w:rFonts w:eastAsia="Times New Roman"/>
                <w:b/>
                <w:bCs/>
                <w:sz w:val="18"/>
                <w:szCs w:val="18"/>
              </w:rPr>
              <w:t>-40A</w:t>
            </w:r>
            <w:r w:rsidR="000D5158" w:rsidRPr="00776E9B">
              <w:rPr>
                <w:rFonts w:eastAsia="Times New Roman"/>
                <w:b/>
                <w:bCs/>
                <w:sz w:val="18"/>
                <w:szCs w:val="18"/>
              </w:rPr>
              <w:t xml:space="preserve"> (12</w:t>
            </w:r>
            <w:r w:rsidR="009D25E2" w:rsidRPr="00776E9B">
              <w:rPr>
                <w:rFonts w:eastAsia="Times New Roman"/>
                <w:b/>
                <w:bCs/>
                <w:sz w:val="18"/>
                <w:szCs w:val="18"/>
              </w:rPr>
              <w:t>/24</w:t>
            </w:r>
            <w:r w:rsidR="000D5158" w:rsidRPr="00776E9B">
              <w:rPr>
                <w:rFonts w:eastAsia="Times New Roman"/>
                <w:b/>
                <w:bCs/>
                <w:sz w:val="18"/>
                <w:szCs w:val="18"/>
              </w:rPr>
              <w:t xml:space="preserve"> V)</w:t>
            </w:r>
          </w:p>
          <w:p w:rsidR="005948B4" w:rsidRPr="00776E9B" w:rsidRDefault="005948B4" w:rsidP="001B2602">
            <w:pPr>
              <w:jc w:val="both"/>
              <w:rPr>
                <w:sz w:val="18"/>
                <w:szCs w:val="18"/>
              </w:rPr>
            </w:pPr>
          </w:p>
          <w:p w:rsidR="00F53682" w:rsidRPr="00776E9B" w:rsidRDefault="005948B4" w:rsidP="001B2602">
            <w:pPr>
              <w:jc w:val="both"/>
              <w:rPr>
                <w:sz w:val="18"/>
                <w:szCs w:val="18"/>
              </w:rPr>
            </w:pPr>
            <w:r w:rsidRPr="00776E9B">
              <w:rPr>
                <w:sz w:val="18"/>
                <w:szCs w:val="18"/>
              </w:rPr>
              <w:t xml:space="preserve"> Rated Charge Current</w:t>
            </w:r>
            <w:r w:rsidR="000A5B0C" w:rsidRPr="00776E9B">
              <w:rPr>
                <w:sz w:val="18"/>
                <w:szCs w:val="18"/>
              </w:rPr>
              <w:t xml:space="preserve"> around</w:t>
            </w:r>
            <w:r w:rsidRPr="00776E9B">
              <w:rPr>
                <w:sz w:val="18"/>
                <w:szCs w:val="18"/>
              </w:rPr>
              <w:t xml:space="preserve"> 30Amp, Work Voltage 12/24 V Auto, Over load, Short Circuit Protection</w:t>
            </w:r>
            <w:r w:rsidR="000A5B0C" w:rsidRPr="00776E9B">
              <w:rPr>
                <w:sz w:val="18"/>
                <w:szCs w:val="18"/>
              </w:rPr>
              <w:t xml:space="preserve"> minimum</w:t>
            </w:r>
            <w:r w:rsidRPr="00776E9B">
              <w:rPr>
                <w:sz w:val="18"/>
                <w:szCs w:val="18"/>
              </w:rPr>
              <w:t xml:space="preserve"> 1.25 rated load current 60sec, 1.5 rated loads current 5sec. , No load current &lt;=6MA, Charging circuit voltage drop &lt;=0.26V, Load circuit voltage drop &lt;=0.15V</w:t>
            </w:r>
            <w:r w:rsidR="00F53682" w:rsidRPr="00776E9B">
              <w:rPr>
                <w:sz w:val="18"/>
                <w:szCs w:val="18"/>
              </w:rPr>
              <w:t>,</w:t>
            </w:r>
            <w:r w:rsidRPr="00776E9B">
              <w:rPr>
                <w:sz w:val="18"/>
                <w:szCs w:val="18"/>
              </w:rPr>
              <w:t xml:space="preserve"> Over voltage protection 17V;x2/24; ;X2/48V</w:t>
            </w:r>
            <w:r w:rsidR="00F53682" w:rsidRPr="00776E9B">
              <w:rPr>
                <w:sz w:val="18"/>
                <w:szCs w:val="18"/>
              </w:rPr>
              <w:t>,</w:t>
            </w:r>
            <w:r w:rsidRPr="00776E9B">
              <w:rPr>
                <w:sz w:val="18"/>
                <w:szCs w:val="18"/>
              </w:rPr>
              <w:t>9 Work Temperature Industry stage:- 35C to +55C</w:t>
            </w:r>
            <w:r w:rsidR="00F53682" w:rsidRPr="00776E9B">
              <w:rPr>
                <w:sz w:val="18"/>
                <w:szCs w:val="18"/>
              </w:rPr>
              <w:t>,</w:t>
            </w:r>
            <w:r w:rsidRPr="00776E9B">
              <w:rPr>
                <w:sz w:val="18"/>
                <w:szCs w:val="18"/>
              </w:rPr>
              <w:t xml:space="preserve"> Boost charge </w:t>
            </w:r>
            <w:r w:rsidR="00F53682" w:rsidRPr="00776E9B">
              <w:rPr>
                <w:sz w:val="18"/>
                <w:szCs w:val="18"/>
              </w:rPr>
              <w:t>voltage 16.6V; x2/24; ;X2/48V,</w:t>
            </w:r>
            <w:r w:rsidRPr="00776E9B">
              <w:rPr>
                <w:sz w:val="18"/>
                <w:szCs w:val="18"/>
              </w:rPr>
              <w:t xml:space="preserve"> Direct charge voltage 14.4V; x2/24; ;X2/48V</w:t>
            </w:r>
            <w:r w:rsidR="00F53682" w:rsidRPr="00776E9B">
              <w:rPr>
                <w:sz w:val="18"/>
                <w:szCs w:val="18"/>
              </w:rPr>
              <w:t>,</w:t>
            </w:r>
            <w:r w:rsidRPr="00776E9B">
              <w:rPr>
                <w:sz w:val="18"/>
                <w:szCs w:val="18"/>
              </w:rPr>
              <w:t xml:space="preserve"> Flat charge voltage 13.6V; x2/24; ;X2/48V</w:t>
            </w:r>
            <w:r w:rsidR="00F53682" w:rsidRPr="00776E9B">
              <w:rPr>
                <w:sz w:val="18"/>
                <w:szCs w:val="18"/>
              </w:rPr>
              <w:t>,</w:t>
            </w:r>
            <w:r w:rsidRPr="00776E9B">
              <w:rPr>
                <w:sz w:val="18"/>
                <w:szCs w:val="18"/>
              </w:rPr>
              <w:t xml:space="preserve"> Lower voltage indicates 12V; x2/24; ;X2/48V</w:t>
            </w:r>
            <w:r w:rsidR="00F53682" w:rsidRPr="00776E9B">
              <w:rPr>
                <w:sz w:val="18"/>
                <w:szCs w:val="18"/>
              </w:rPr>
              <w:t>,</w:t>
            </w:r>
            <w:r w:rsidRPr="00776E9B">
              <w:rPr>
                <w:sz w:val="18"/>
                <w:szCs w:val="18"/>
              </w:rPr>
              <w:t xml:space="preserve"> Over discharge voltage 11.1V no load</w:t>
            </w:r>
            <w:r w:rsidR="00F53682" w:rsidRPr="00776E9B">
              <w:rPr>
                <w:sz w:val="18"/>
                <w:szCs w:val="18"/>
              </w:rPr>
              <w:t>,</w:t>
            </w:r>
            <w:r w:rsidRPr="00776E9B">
              <w:rPr>
                <w:sz w:val="18"/>
                <w:szCs w:val="18"/>
              </w:rPr>
              <w:t xml:space="preserve"> Over discharging return voltage 12.6V; x2/24; X2/48V</w:t>
            </w:r>
            <w:r w:rsidR="00F53682" w:rsidRPr="00776E9B">
              <w:rPr>
                <w:sz w:val="18"/>
                <w:szCs w:val="18"/>
              </w:rPr>
              <w:t>,</w:t>
            </w:r>
            <w:r w:rsidRPr="00776E9B">
              <w:rPr>
                <w:sz w:val="18"/>
                <w:szCs w:val="18"/>
              </w:rPr>
              <w:t xml:space="preserve"> Charge return voltage 13.2V; x2/24; X2/48V</w:t>
            </w:r>
            <w:r w:rsidR="00F53682" w:rsidRPr="00776E9B">
              <w:rPr>
                <w:sz w:val="18"/>
                <w:szCs w:val="18"/>
              </w:rPr>
              <w:t>,</w:t>
            </w:r>
            <w:r w:rsidRPr="00776E9B">
              <w:rPr>
                <w:sz w:val="18"/>
                <w:szCs w:val="18"/>
              </w:rPr>
              <w:t xml:space="preserve"> Control mode PWM charge mode</w:t>
            </w:r>
            <w:r w:rsidR="00F53682" w:rsidRPr="00776E9B">
              <w:rPr>
                <w:sz w:val="18"/>
                <w:szCs w:val="18"/>
              </w:rPr>
              <w:t>,</w:t>
            </w:r>
            <w:r w:rsidRPr="00776E9B">
              <w:rPr>
                <w:sz w:val="18"/>
                <w:szCs w:val="18"/>
              </w:rPr>
              <w:t xml:space="preserve"> Temperature compensation 5mv/C/cell</w:t>
            </w:r>
            <w:r w:rsidR="00F53682" w:rsidRPr="00776E9B">
              <w:rPr>
                <w:sz w:val="18"/>
                <w:szCs w:val="18"/>
              </w:rPr>
              <w:t>,</w:t>
            </w:r>
            <w:r w:rsidR="00482E85" w:rsidRPr="00776E9B">
              <w:rPr>
                <w:sz w:val="18"/>
                <w:szCs w:val="18"/>
              </w:rPr>
              <w:t xml:space="preserve"> Warranty Minimum 2</w:t>
            </w:r>
            <w:r w:rsidRPr="00776E9B">
              <w:rPr>
                <w:sz w:val="18"/>
                <w:szCs w:val="18"/>
              </w:rPr>
              <w:t xml:space="preserve"> Years</w:t>
            </w:r>
            <w:r w:rsidR="00F53682" w:rsidRPr="00776E9B">
              <w:rPr>
                <w:sz w:val="18"/>
                <w:szCs w:val="18"/>
              </w:rPr>
              <w:t>.</w:t>
            </w:r>
          </w:p>
          <w:p w:rsidR="000A5B0C" w:rsidRPr="00776E9B" w:rsidRDefault="000A5B0C" w:rsidP="001B2602">
            <w:pPr>
              <w:jc w:val="both"/>
              <w:rPr>
                <w:sz w:val="18"/>
                <w:szCs w:val="18"/>
              </w:rPr>
            </w:pPr>
          </w:p>
          <w:p w:rsidR="00327BA2" w:rsidRPr="00776E9B" w:rsidRDefault="00327BA2" w:rsidP="001B2602">
            <w:pPr>
              <w:jc w:val="both"/>
              <w:rPr>
                <w:rFonts w:eastAsia="Times New Roman"/>
                <w:bCs/>
                <w:sz w:val="18"/>
                <w:szCs w:val="18"/>
              </w:rPr>
            </w:pPr>
            <w:r w:rsidRPr="00776E9B">
              <w:rPr>
                <w:rFonts w:eastAsia="Times New Roman"/>
                <w:b/>
                <w:bCs/>
                <w:sz w:val="18"/>
                <w:szCs w:val="18"/>
              </w:rPr>
              <w:t>Inverter:</w:t>
            </w:r>
          </w:p>
          <w:p w:rsidR="000D5158" w:rsidRPr="00776E9B" w:rsidRDefault="000D5158" w:rsidP="001B2602">
            <w:pPr>
              <w:jc w:val="both"/>
              <w:rPr>
                <w:sz w:val="18"/>
                <w:szCs w:val="18"/>
              </w:rPr>
            </w:pPr>
            <w:r w:rsidRPr="00776E9B">
              <w:rPr>
                <w:sz w:val="18"/>
                <w:szCs w:val="18"/>
              </w:rPr>
              <w:t>With wire, MCB, nut-bolt, tie, structure,</w:t>
            </w:r>
            <w:r w:rsidR="00623B23" w:rsidRPr="00776E9B">
              <w:rPr>
                <w:sz w:val="18"/>
                <w:szCs w:val="18"/>
              </w:rPr>
              <w:t xml:space="preserve"> </w:t>
            </w:r>
            <w:proofErr w:type="gramStart"/>
            <w:r w:rsidR="007774DC" w:rsidRPr="00776E9B">
              <w:rPr>
                <w:sz w:val="18"/>
                <w:szCs w:val="18"/>
              </w:rPr>
              <w:t>other</w:t>
            </w:r>
            <w:proofErr w:type="gramEnd"/>
            <w:r w:rsidR="007774DC" w:rsidRPr="00776E9B">
              <w:rPr>
                <w:sz w:val="18"/>
                <w:szCs w:val="18"/>
              </w:rPr>
              <w:t xml:space="preserve"> accessories</w:t>
            </w:r>
            <w:r w:rsidRPr="00776E9B">
              <w:rPr>
                <w:sz w:val="18"/>
                <w:szCs w:val="18"/>
              </w:rPr>
              <w:t xml:space="preserve"> as required.</w:t>
            </w:r>
          </w:p>
          <w:p w:rsidR="000D5158" w:rsidRPr="00776E9B" w:rsidRDefault="000D5158" w:rsidP="001B2602">
            <w:pPr>
              <w:jc w:val="both"/>
              <w:rPr>
                <w:sz w:val="18"/>
                <w:szCs w:val="18"/>
              </w:rPr>
            </w:pPr>
            <w:r w:rsidRPr="00776E9B">
              <w:rPr>
                <w:sz w:val="18"/>
                <w:szCs w:val="18"/>
              </w:rPr>
              <w:t>For 600 Watt load 8(Eight) hours</w:t>
            </w:r>
            <w:r w:rsidR="00CF3349" w:rsidRPr="00776E9B">
              <w:rPr>
                <w:sz w:val="18"/>
                <w:szCs w:val="18"/>
              </w:rPr>
              <w:t xml:space="preserve"> at full load</w:t>
            </w:r>
            <w:r w:rsidRPr="00776E9B">
              <w:rPr>
                <w:sz w:val="18"/>
                <w:szCs w:val="18"/>
              </w:rPr>
              <w:t xml:space="preserve"> Backup time is required.</w:t>
            </w:r>
          </w:p>
          <w:p w:rsidR="00CF3349" w:rsidRPr="00776E9B" w:rsidRDefault="00CF3349" w:rsidP="001B2602">
            <w:pPr>
              <w:jc w:val="both"/>
              <w:rPr>
                <w:sz w:val="18"/>
                <w:szCs w:val="18"/>
              </w:rPr>
            </w:pPr>
          </w:p>
          <w:p w:rsidR="00206DAE" w:rsidRPr="00776E9B" w:rsidRDefault="00206DAE" w:rsidP="001B2602">
            <w:pPr>
              <w:jc w:val="both"/>
              <w:rPr>
                <w:sz w:val="18"/>
                <w:szCs w:val="18"/>
              </w:rPr>
            </w:pPr>
            <w:r w:rsidRPr="00776E9B">
              <w:rPr>
                <w:sz w:val="18"/>
                <w:szCs w:val="18"/>
              </w:rPr>
              <w:t xml:space="preserve">Capacity: </w:t>
            </w:r>
            <w:r w:rsidR="00DB07C4" w:rsidRPr="00776E9B">
              <w:rPr>
                <w:sz w:val="18"/>
                <w:szCs w:val="18"/>
              </w:rPr>
              <w:t xml:space="preserve">1000VA, </w:t>
            </w:r>
          </w:p>
          <w:p w:rsidR="00206DAE" w:rsidRPr="00776E9B" w:rsidRDefault="00DB07C4" w:rsidP="001B2602">
            <w:pPr>
              <w:jc w:val="both"/>
              <w:rPr>
                <w:sz w:val="18"/>
                <w:szCs w:val="18"/>
              </w:rPr>
            </w:pPr>
            <w:r w:rsidRPr="00776E9B">
              <w:rPr>
                <w:sz w:val="18"/>
                <w:szCs w:val="18"/>
              </w:rPr>
              <w:t>PV Input Voltage</w:t>
            </w:r>
            <w:r w:rsidR="00206DAE" w:rsidRPr="00776E9B">
              <w:rPr>
                <w:sz w:val="18"/>
                <w:szCs w:val="18"/>
              </w:rPr>
              <w:t>:</w:t>
            </w:r>
            <w:r w:rsidRPr="00776E9B">
              <w:rPr>
                <w:sz w:val="18"/>
                <w:szCs w:val="18"/>
              </w:rPr>
              <w:t xml:space="preserve"> 70-150 </w:t>
            </w:r>
            <w:proofErr w:type="spellStart"/>
            <w:r w:rsidRPr="00776E9B">
              <w:rPr>
                <w:sz w:val="18"/>
                <w:szCs w:val="18"/>
              </w:rPr>
              <w:t>Vdc</w:t>
            </w:r>
            <w:proofErr w:type="spellEnd"/>
            <w:r w:rsidRPr="00776E9B">
              <w:rPr>
                <w:sz w:val="18"/>
                <w:szCs w:val="18"/>
              </w:rPr>
              <w:t xml:space="preserve">(24 </w:t>
            </w:r>
            <w:proofErr w:type="spellStart"/>
            <w:r w:rsidRPr="00776E9B">
              <w:rPr>
                <w:sz w:val="18"/>
                <w:szCs w:val="18"/>
              </w:rPr>
              <w:t>Vdc</w:t>
            </w:r>
            <w:proofErr w:type="spellEnd"/>
            <w:r w:rsidRPr="00776E9B">
              <w:rPr>
                <w:sz w:val="18"/>
                <w:szCs w:val="18"/>
              </w:rPr>
              <w:t xml:space="preserve"> BATT),</w:t>
            </w:r>
          </w:p>
          <w:p w:rsidR="00206DAE" w:rsidRPr="00776E9B" w:rsidRDefault="00DB07C4" w:rsidP="001B2602">
            <w:pPr>
              <w:jc w:val="both"/>
              <w:rPr>
                <w:sz w:val="18"/>
                <w:szCs w:val="18"/>
              </w:rPr>
            </w:pPr>
            <w:r w:rsidRPr="00776E9B">
              <w:rPr>
                <w:sz w:val="18"/>
                <w:szCs w:val="18"/>
              </w:rPr>
              <w:t xml:space="preserve"> Inverter Output Voltage</w:t>
            </w:r>
            <w:r w:rsidR="00206DAE" w:rsidRPr="00776E9B">
              <w:rPr>
                <w:sz w:val="18"/>
                <w:szCs w:val="18"/>
              </w:rPr>
              <w:t>:</w:t>
            </w:r>
            <w:r w:rsidRPr="00776E9B">
              <w:rPr>
                <w:sz w:val="18"/>
                <w:szCs w:val="18"/>
              </w:rPr>
              <w:t xml:space="preserve"> 220±5% VAC,</w:t>
            </w:r>
          </w:p>
          <w:p w:rsidR="00206DAE" w:rsidRPr="00776E9B" w:rsidRDefault="00DB07C4" w:rsidP="001B2602">
            <w:pPr>
              <w:jc w:val="both"/>
              <w:rPr>
                <w:sz w:val="18"/>
                <w:szCs w:val="18"/>
              </w:rPr>
            </w:pPr>
            <w:r w:rsidRPr="00776E9B">
              <w:rPr>
                <w:sz w:val="18"/>
                <w:szCs w:val="18"/>
              </w:rPr>
              <w:t xml:space="preserve"> Inverter Frequency</w:t>
            </w:r>
            <w:r w:rsidR="00206DAE" w:rsidRPr="00776E9B">
              <w:rPr>
                <w:sz w:val="18"/>
                <w:szCs w:val="18"/>
              </w:rPr>
              <w:t>:</w:t>
            </w:r>
            <w:r w:rsidRPr="00776E9B">
              <w:rPr>
                <w:sz w:val="18"/>
                <w:szCs w:val="18"/>
              </w:rPr>
              <w:t xml:space="preserve"> 50</w:t>
            </w:r>
            <w:r w:rsidR="007D1E84" w:rsidRPr="00776E9B">
              <w:rPr>
                <w:sz w:val="18"/>
                <w:szCs w:val="18"/>
              </w:rPr>
              <w:t xml:space="preserve"> Hz,</w:t>
            </w:r>
          </w:p>
          <w:p w:rsidR="00206DAE" w:rsidRPr="00776E9B" w:rsidRDefault="007D1E84" w:rsidP="001B2602">
            <w:pPr>
              <w:jc w:val="both"/>
              <w:rPr>
                <w:sz w:val="18"/>
                <w:szCs w:val="18"/>
              </w:rPr>
            </w:pPr>
            <w:r w:rsidRPr="00776E9B">
              <w:rPr>
                <w:sz w:val="18"/>
                <w:szCs w:val="18"/>
              </w:rPr>
              <w:t xml:space="preserve"> Over load Capacity</w:t>
            </w:r>
            <w:r w:rsidR="00206DAE" w:rsidRPr="00776E9B">
              <w:rPr>
                <w:sz w:val="18"/>
                <w:szCs w:val="18"/>
              </w:rPr>
              <w:t>:</w:t>
            </w:r>
            <w:r w:rsidRPr="00776E9B">
              <w:rPr>
                <w:sz w:val="18"/>
                <w:szCs w:val="18"/>
              </w:rPr>
              <w:t xml:space="preserve"> 100-120</w:t>
            </w:r>
            <w:r w:rsidR="00DB07C4" w:rsidRPr="00776E9B">
              <w:rPr>
                <w:sz w:val="18"/>
                <w:szCs w:val="18"/>
              </w:rPr>
              <w:t xml:space="preserve">%, </w:t>
            </w:r>
          </w:p>
          <w:p w:rsidR="00206DAE" w:rsidRPr="00776E9B" w:rsidRDefault="00DB07C4" w:rsidP="001B2602">
            <w:pPr>
              <w:jc w:val="both"/>
              <w:rPr>
                <w:sz w:val="18"/>
                <w:szCs w:val="18"/>
              </w:rPr>
            </w:pPr>
            <w:r w:rsidRPr="00776E9B">
              <w:rPr>
                <w:sz w:val="18"/>
                <w:szCs w:val="18"/>
              </w:rPr>
              <w:t>Output Wave</w:t>
            </w:r>
            <w:r w:rsidR="00206DAE" w:rsidRPr="00776E9B">
              <w:rPr>
                <w:sz w:val="18"/>
                <w:szCs w:val="18"/>
              </w:rPr>
              <w:t>:</w:t>
            </w:r>
            <w:r w:rsidRPr="00776E9B">
              <w:rPr>
                <w:sz w:val="18"/>
                <w:szCs w:val="18"/>
              </w:rPr>
              <w:t xml:space="preserve"> Simulated Sine Wave, </w:t>
            </w:r>
          </w:p>
          <w:p w:rsidR="00206DAE" w:rsidRPr="00776E9B" w:rsidRDefault="00DB07C4" w:rsidP="001B2602">
            <w:pPr>
              <w:jc w:val="both"/>
              <w:rPr>
                <w:sz w:val="18"/>
                <w:szCs w:val="18"/>
              </w:rPr>
            </w:pPr>
            <w:r w:rsidRPr="00776E9B">
              <w:rPr>
                <w:sz w:val="18"/>
                <w:szCs w:val="18"/>
              </w:rPr>
              <w:t>Display</w:t>
            </w:r>
            <w:r w:rsidR="00206DAE" w:rsidRPr="00776E9B">
              <w:rPr>
                <w:sz w:val="18"/>
                <w:szCs w:val="18"/>
              </w:rPr>
              <w:t>:</w:t>
            </w:r>
            <w:r w:rsidRPr="00776E9B">
              <w:rPr>
                <w:sz w:val="18"/>
                <w:szCs w:val="18"/>
              </w:rPr>
              <w:t xml:space="preserve"> LED/LCD,</w:t>
            </w:r>
          </w:p>
          <w:p w:rsidR="00206DAE" w:rsidRPr="00776E9B" w:rsidRDefault="00DB07C4" w:rsidP="001B2602">
            <w:pPr>
              <w:jc w:val="both"/>
              <w:rPr>
                <w:sz w:val="18"/>
                <w:szCs w:val="18"/>
              </w:rPr>
            </w:pPr>
            <w:r w:rsidRPr="00776E9B">
              <w:rPr>
                <w:sz w:val="18"/>
                <w:szCs w:val="18"/>
              </w:rPr>
              <w:t>Effi</w:t>
            </w:r>
            <w:r w:rsidR="00482E85" w:rsidRPr="00776E9B">
              <w:rPr>
                <w:sz w:val="18"/>
                <w:szCs w:val="18"/>
              </w:rPr>
              <w:t>ciency</w:t>
            </w:r>
            <w:r w:rsidR="00206DAE" w:rsidRPr="00776E9B">
              <w:rPr>
                <w:sz w:val="18"/>
                <w:szCs w:val="18"/>
              </w:rPr>
              <w:t xml:space="preserve">: </w:t>
            </w:r>
            <w:r w:rsidR="00482E85" w:rsidRPr="00776E9B">
              <w:rPr>
                <w:sz w:val="18"/>
                <w:szCs w:val="18"/>
              </w:rPr>
              <w:t xml:space="preserve">&gt;85 %, </w:t>
            </w:r>
          </w:p>
          <w:p w:rsidR="00275AF2" w:rsidRPr="00776E9B" w:rsidRDefault="00482E85" w:rsidP="001B2602">
            <w:pPr>
              <w:jc w:val="both"/>
              <w:rPr>
                <w:sz w:val="18"/>
                <w:szCs w:val="18"/>
              </w:rPr>
            </w:pPr>
            <w:r w:rsidRPr="00776E9B">
              <w:rPr>
                <w:sz w:val="18"/>
                <w:szCs w:val="18"/>
              </w:rPr>
              <w:t>Warranty</w:t>
            </w:r>
            <w:r w:rsidR="00206DAE" w:rsidRPr="00776E9B">
              <w:rPr>
                <w:sz w:val="18"/>
                <w:szCs w:val="18"/>
              </w:rPr>
              <w:t xml:space="preserve">: </w:t>
            </w:r>
            <w:r w:rsidRPr="00776E9B">
              <w:rPr>
                <w:sz w:val="18"/>
                <w:szCs w:val="18"/>
              </w:rPr>
              <w:t>Minimum 2</w:t>
            </w:r>
            <w:r w:rsidR="00DB07C4" w:rsidRPr="00776E9B">
              <w:rPr>
                <w:sz w:val="18"/>
                <w:szCs w:val="18"/>
              </w:rPr>
              <w:t xml:space="preserve"> Years.</w:t>
            </w:r>
          </w:p>
          <w:p w:rsidR="009D25E2" w:rsidRPr="00776E9B" w:rsidRDefault="009D25E2" w:rsidP="001B2602">
            <w:pPr>
              <w:jc w:val="both"/>
              <w:rPr>
                <w:sz w:val="18"/>
                <w:szCs w:val="18"/>
              </w:rPr>
            </w:pPr>
          </w:p>
          <w:p w:rsidR="00524CEA" w:rsidRPr="00776E9B" w:rsidRDefault="00D10E37" w:rsidP="001B2602">
            <w:pPr>
              <w:jc w:val="both"/>
              <w:rPr>
                <w:sz w:val="18"/>
                <w:szCs w:val="18"/>
              </w:rPr>
            </w:pPr>
            <w:r w:rsidRPr="00776E9B">
              <w:rPr>
                <w:sz w:val="18"/>
                <w:szCs w:val="18"/>
              </w:rPr>
              <w:t xml:space="preserve">Along with </w:t>
            </w:r>
            <w:r w:rsidR="009D25E2" w:rsidRPr="00776E9B">
              <w:rPr>
                <w:sz w:val="18"/>
                <w:szCs w:val="18"/>
              </w:rPr>
              <w:t>Mounting structures,</w:t>
            </w:r>
            <w:r w:rsidR="00601FE0" w:rsidRPr="00776E9B">
              <w:rPr>
                <w:sz w:val="18"/>
                <w:szCs w:val="18"/>
              </w:rPr>
              <w:t xml:space="preserve"> </w:t>
            </w:r>
            <w:r w:rsidR="003A09EB" w:rsidRPr="00776E9B">
              <w:rPr>
                <w:color w:val="000000"/>
                <w:sz w:val="18"/>
                <w:szCs w:val="18"/>
              </w:rPr>
              <w:t xml:space="preserve">wall mounted </w:t>
            </w:r>
            <w:r w:rsidR="00A13E1E" w:rsidRPr="00776E9B">
              <w:rPr>
                <w:sz w:val="18"/>
                <w:szCs w:val="18"/>
              </w:rPr>
              <w:t>AC Distribution board</w:t>
            </w:r>
            <w:r w:rsidR="00601FE0" w:rsidRPr="00776E9B">
              <w:rPr>
                <w:sz w:val="18"/>
                <w:szCs w:val="18"/>
              </w:rPr>
              <w:t xml:space="preserve"> </w:t>
            </w:r>
            <w:r w:rsidR="009C0EE2" w:rsidRPr="00776E9B">
              <w:rPr>
                <w:sz w:val="18"/>
                <w:szCs w:val="18"/>
              </w:rPr>
              <w:t xml:space="preserve">(not less than1.0 </w:t>
            </w:r>
            <w:r w:rsidR="003A09EB" w:rsidRPr="00776E9B">
              <w:rPr>
                <w:sz w:val="18"/>
                <w:szCs w:val="18"/>
              </w:rPr>
              <w:t>mm gaze)</w:t>
            </w:r>
            <w:r w:rsidR="009C0EE2" w:rsidRPr="00776E9B">
              <w:rPr>
                <w:sz w:val="18"/>
                <w:szCs w:val="18"/>
              </w:rPr>
              <w:t xml:space="preserve"> </w:t>
            </w:r>
            <w:r w:rsidR="00A13E1E" w:rsidRPr="00776E9B">
              <w:rPr>
                <w:sz w:val="18"/>
                <w:szCs w:val="18"/>
              </w:rPr>
              <w:t xml:space="preserve">(Complete with CBs)-300x200x150mm , </w:t>
            </w:r>
            <w:r w:rsidR="009D25E2" w:rsidRPr="00776E9B">
              <w:rPr>
                <w:sz w:val="18"/>
                <w:szCs w:val="18"/>
              </w:rPr>
              <w:t xml:space="preserve"> wiring cables</w:t>
            </w:r>
            <w:r w:rsidR="00A13E1E" w:rsidRPr="00776E9B">
              <w:rPr>
                <w:sz w:val="18"/>
                <w:szCs w:val="18"/>
              </w:rPr>
              <w:t xml:space="preserve">, Power Cable Inverter to MDB 4 </w:t>
            </w:r>
            <w:proofErr w:type="spellStart"/>
            <w:r w:rsidR="00A13E1E" w:rsidRPr="00776E9B">
              <w:rPr>
                <w:sz w:val="18"/>
                <w:szCs w:val="18"/>
              </w:rPr>
              <w:t>rm</w:t>
            </w:r>
            <w:proofErr w:type="spellEnd"/>
            <w:r w:rsidR="00A13E1E" w:rsidRPr="00776E9B">
              <w:rPr>
                <w:sz w:val="18"/>
                <w:szCs w:val="18"/>
              </w:rPr>
              <w:t xml:space="preserve"> Dual Core</w:t>
            </w:r>
            <w:r w:rsidR="009C0EE2" w:rsidRPr="00776E9B">
              <w:rPr>
                <w:sz w:val="18"/>
                <w:szCs w:val="18"/>
              </w:rPr>
              <w:t xml:space="preserve"> </w:t>
            </w:r>
            <w:r w:rsidR="009B5827" w:rsidRPr="00776E9B">
              <w:rPr>
                <w:sz w:val="18"/>
                <w:szCs w:val="18"/>
              </w:rPr>
              <w:t>NYY</w:t>
            </w:r>
            <w:r w:rsidR="00A13E1E" w:rsidRPr="00776E9B">
              <w:rPr>
                <w:sz w:val="18"/>
                <w:szCs w:val="18"/>
              </w:rPr>
              <w:t>, 1 Nos</w:t>
            </w:r>
            <w:r w:rsidR="00727DB7" w:rsidRPr="00776E9B">
              <w:rPr>
                <w:sz w:val="18"/>
                <w:szCs w:val="18"/>
              </w:rPr>
              <w:t>.</w:t>
            </w:r>
            <w:r w:rsidR="00A13E1E" w:rsidRPr="00776E9B">
              <w:rPr>
                <w:sz w:val="18"/>
                <w:szCs w:val="18"/>
              </w:rPr>
              <w:t xml:space="preserve"> 63A MCB DP</w:t>
            </w:r>
            <w:r w:rsidR="009D25E2" w:rsidRPr="00776E9B">
              <w:rPr>
                <w:sz w:val="18"/>
                <w:szCs w:val="18"/>
              </w:rPr>
              <w:t xml:space="preserve"> and other accessories</w:t>
            </w:r>
            <w:r w:rsidRPr="00776E9B">
              <w:rPr>
                <w:sz w:val="18"/>
                <w:szCs w:val="18"/>
              </w:rPr>
              <w:t xml:space="preserve"> to be provided as per instruction </w:t>
            </w:r>
            <w:r w:rsidR="009B5827" w:rsidRPr="00776E9B">
              <w:rPr>
                <w:sz w:val="18"/>
                <w:szCs w:val="18"/>
              </w:rPr>
              <w:t xml:space="preserve">and prior approval </w:t>
            </w:r>
            <w:r w:rsidRPr="00776E9B">
              <w:rPr>
                <w:sz w:val="18"/>
                <w:szCs w:val="18"/>
              </w:rPr>
              <w:t>of project authority</w:t>
            </w:r>
            <w:r w:rsidR="009D25E2" w:rsidRPr="00776E9B">
              <w:rPr>
                <w:sz w:val="18"/>
                <w:szCs w:val="18"/>
              </w:rPr>
              <w:t>.</w:t>
            </w:r>
          </w:p>
          <w:p w:rsidR="00327BA2" w:rsidRPr="00776E9B" w:rsidRDefault="00327BA2" w:rsidP="001B2602">
            <w:pPr>
              <w:jc w:val="both"/>
              <w:rPr>
                <w:b/>
                <w:sz w:val="18"/>
                <w:szCs w:val="18"/>
                <w:lang w:val="en-GB"/>
              </w:rPr>
            </w:pPr>
          </w:p>
          <w:p w:rsidR="00327BA2" w:rsidRPr="00776E9B" w:rsidRDefault="00327BA2" w:rsidP="001B2602">
            <w:pPr>
              <w:jc w:val="both"/>
              <w:rPr>
                <w:b/>
                <w:sz w:val="18"/>
                <w:szCs w:val="18"/>
                <w:lang w:val="en-GB"/>
              </w:rPr>
            </w:pPr>
          </w:p>
          <w:p w:rsidR="00327BA2" w:rsidRPr="00776E9B" w:rsidRDefault="00327BA2" w:rsidP="001B2602">
            <w:pPr>
              <w:jc w:val="both"/>
              <w:rPr>
                <w:b/>
                <w:sz w:val="18"/>
                <w:szCs w:val="18"/>
                <w:lang w:val="en-GB"/>
              </w:rPr>
            </w:pPr>
          </w:p>
        </w:tc>
      </w:tr>
      <w:tr w:rsidR="00000A23" w:rsidRPr="00776E9B" w:rsidTr="001B0795">
        <w:trPr>
          <w:cantSplit/>
          <w:trHeight w:val="61"/>
        </w:trPr>
        <w:tc>
          <w:tcPr>
            <w:tcW w:w="810" w:type="dxa"/>
            <w:tcBorders>
              <w:top w:val="double" w:sz="4" w:space="0" w:color="auto"/>
              <w:bottom w:val="double" w:sz="4" w:space="0" w:color="auto"/>
            </w:tcBorders>
          </w:tcPr>
          <w:p w:rsidR="00000A23" w:rsidRPr="00776E9B" w:rsidRDefault="00000A23" w:rsidP="001B2602">
            <w:pPr>
              <w:jc w:val="center"/>
              <w:rPr>
                <w:b/>
                <w:sz w:val="18"/>
                <w:szCs w:val="18"/>
                <w:lang w:val="en-GB"/>
              </w:rPr>
            </w:pPr>
            <w:r w:rsidRPr="00776E9B">
              <w:rPr>
                <w:b/>
                <w:sz w:val="18"/>
                <w:szCs w:val="18"/>
                <w:lang w:val="en-GB"/>
              </w:rPr>
              <w:t>3</w:t>
            </w:r>
          </w:p>
        </w:tc>
        <w:tc>
          <w:tcPr>
            <w:tcW w:w="2250" w:type="dxa"/>
            <w:tcBorders>
              <w:top w:val="double" w:sz="4" w:space="0" w:color="auto"/>
              <w:bottom w:val="double" w:sz="4" w:space="0" w:color="auto"/>
            </w:tcBorders>
          </w:tcPr>
          <w:p w:rsidR="00000A23" w:rsidRPr="00776E9B" w:rsidRDefault="00000A23" w:rsidP="001B2602">
            <w:pPr>
              <w:jc w:val="center"/>
              <w:rPr>
                <w:b/>
                <w:sz w:val="18"/>
                <w:szCs w:val="18"/>
                <w:lang w:val="en-GB"/>
              </w:rPr>
            </w:pPr>
            <w:r w:rsidRPr="00776E9B">
              <w:rPr>
                <w:rFonts w:eastAsia="Times New Roman"/>
                <w:b/>
                <w:bCs/>
                <w:sz w:val="18"/>
                <w:szCs w:val="18"/>
              </w:rPr>
              <w:t>Combined Power Socket</w:t>
            </w:r>
            <w:r w:rsidR="00D0067F" w:rsidRPr="00776E9B">
              <w:rPr>
                <w:rFonts w:eastAsia="Times New Roman"/>
                <w:b/>
                <w:bCs/>
                <w:sz w:val="18"/>
                <w:szCs w:val="18"/>
              </w:rPr>
              <w:t xml:space="preserve"> :</w:t>
            </w:r>
          </w:p>
        </w:tc>
        <w:tc>
          <w:tcPr>
            <w:tcW w:w="6030" w:type="dxa"/>
            <w:tcBorders>
              <w:top w:val="double" w:sz="4" w:space="0" w:color="auto"/>
              <w:bottom w:val="double" w:sz="4" w:space="0" w:color="auto"/>
            </w:tcBorders>
          </w:tcPr>
          <w:p w:rsidR="00000A23" w:rsidRPr="00776E9B" w:rsidRDefault="000D1648" w:rsidP="001B2602">
            <w:pPr>
              <w:jc w:val="both"/>
              <w:rPr>
                <w:b/>
                <w:sz w:val="18"/>
                <w:szCs w:val="18"/>
                <w:lang w:val="en-GB"/>
              </w:rPr>
            </w:pPr>
            <w:r w:rsidRPr="00776E9B">
              <w:rPr>
                <w:rFonts w:eastAsia="Times New Roman"/>
                <w:bCs/>
                <w:sz w:val="18"/>
                <w:szCs w:val="18"/>
              </w:rPr>
              <w:t>Providing</w:t>
            </w:r>
            <w:r w:rsidR="006136AE" w:rsidRPr="00776E9B">
              <w:rPr>
                <w:rFonts w:eastAsia="Times New Roman"/>
                <w:bCs/>
                <w:sz w:val="18"/>
                <w:szCs w:val="18"/>
              </w:rPr>
              <w:t>, fitting</w:t>
            </w:r>
            <w:r w:rsidR="009C0EE2" w:rsidRPr="00776E9B">
              <w:rPr>
                <w:rFonts w:eastAsia="Times New Roman"/>
                <w:bCs/>
                <w:sz w:val="18"/>
                <w:szCs w:val="18"/>
              </w:rPr>
              <w:t xml:space="preserve"> </w:t>
            </w:r>
            <w:r w:rsidR="006C06B2" w:rsidRPr="00776E9B">
              <w:rPr>
                <w:rFonts w:eastAsia="Times New Roman"/>
                <w:bCs/>
                <w:sz w:val="18"/>
                <w:szCs w:val="18"/>
              </w:rPr>
              <w:t>and</w:t>
            </w:r>
            <w:r w:rsidRPr="00776E9B">
              <w:rPr>
                <w:rFonts w:eastAsia="Times New Roman"/>
                <w:bCs/>
                <w:sz w:val="18"/>
                <w:szCs w:val="18"/>
              </w:rPr>
              <w:t xml:space="preserve"> fixing 250 volts, single phase, 3-pi</w:t>
            </w:r>
            <w:r w:rsidR="00754EAD" w:rsidRPr="00776E9B">
              <w:rPr>
                <w:rFonts w:eastAsia="Times New Roman"/>
                <w:bCs/>
                <w:sz w:val="18"/>
                <w:szCs w:val="18"/>
              </w:rPr>
              <w:t>n,13/15/16 amps, combined power</w:t>
            </w:r>
            <w:r w:rsidRPr="00776E9B">
              <w:rPr>
                <w:rFonts w:eastAsia="Times New Roman"/>
                <w:bCs/>
                <w:sz w:val="18"/>
                <w:szCs w:val="18"/>
              </w:rPr>
              <w:t xml:space="preserve"> socket outlet (</w:t>
            </w:r>
            <w:r w:rsidR="00066136" w:rsidRPr="00776E9B">
              <w:rPr>
                <w:rFonts w:eastAsia="Times New Roman"/>
                <w:bCs/>
                <w:sz w:val="18"/>
                <w:szCs w:val="18"/>
              </w:rPr>
              <w:t>surface/</w:t>
            </w:r>
            <w:r w:rsidRPr="00776E9B">
              <w:rPr>
                <w:rFonts w:eastAsia="Times New Roman"/>
                <w:bCs/>
                <w:sz w:val="18"/>
                <w:szCs w:val="18"/>
              </w:rPr>
              <w:t>wall mount type</w:t>
            </w:r>
            <w:r w:rsidR="009C0EE2" w:rsidRPr="00776E9B">
              <w:rPr>
                <w:rFonts w:eastAsia="Times New Roman"/>
                <w:bCs/>
                <w:sz w:val="18"/>
                <w:szCs w:val="18"/>
              </w:rPr>
              <w:t xml:space="preserve"> </w:t>
            </w:r>
            <w:r w:rsidRPr="00776E9B">
              <w:rPr>
                <w:rFonts w:eastAsia="Times New Roman"/>
                <w:bCs/>
                <w:sz w:val="18"/>
                <w:szCs w:val="18"/>
              </w:rPr>
              <w:t>with plastic back box) manufactured and tested in accordance with relevant IEC/VDE/NEMA/BS/JIS standards.</w:t>
            </w:r>
            <w:r w:rsidR="009C0EE2" w:rsidRPr="00776E9B">
              <w:rPr>
                <w:rFonts w:eastAsia="Times New Roman"/>
                <w:bCs/>
                <w:sz w:val="18"/>
                <w:szCs w:val="18"/>
              </w:rPr>
              <w:t xml:space="preserve"> </w:t>
            </w:r>
            <w:r w:rsidR="00641016" w:rsidRPr="00776E9B">
              <w:rPr>
                <w:rFonts w:eastAsia="Times New Roman"/>
                <w:bCs/>
                <w:sz w:val="18"/>
                <w:szCs w:val="18"/>
              </w:rPr>
              <w:t xml:space="preserve">Supports multiple types of plug, </w:t>
            </w:r>
            <w:r w:rsidRPr="00776E9B">
              <w:rPr>
                <w:rFonts w:eastAsia="Times New Roman"/>
                <w:bCs/>
                <w:sz w:val="18"/>
                <w:szCs w:val="18"/>
              </w:rPr>
              <w:t>mounted on wall in reaching position.</w:t>
            </w:r>
            <w:r w:rsidR="003639E0" w:rsidRPr="00776E9B">
              <w:rPr>
                <w:rFonts w:eastAsia="Times New Roman"/>
                <w:bCs/>
                <w:sz w:val="18"/>
                <w:szCs w:val="18"/>
              </w:rPr>
              <w:t xml:space="preserve"> This work shall be carried out as per direction/ approval/acceptance </w:t>
            </w:r>
            <w:r w:rsidR="00721493" w:rsidRPr="00776E9B">
              <w:rPr>
                <w:rFonts w:eastAsia="Times New Roman"/>
                <w:bCs/>
                <w:sz w:val="18"/>
                <w:szCs w:val="18"/>
              </w:rPr>
              <w:t>of the project engineers/authority.</w:t>
            </w:r>
          </w:p>
        </w:tc>
      </w:tr>
      <w:tr w:rsidR="00000A23" w:rsidRPr="00776E9B" w:rsidTr="001B0795">
        <w:trPr>
          <w:cantSplit/>
          <w:trHeight w:val="61"/>
        </w:trPr>
        <w:tc>
          <w:tcPr>
            <w:tcW w:w="810" w:type="dxa"/>
            <w:tcBorders>
              <w:top w:val="double" w:sz="4" w:space="0" w:color="auto"/>
              <w:bottom w:val="double" w:sz="4" w:space="0" w:color="auto"/>
            </w:tcBorders>
          </w:tcPr>
          <w:p w:rsidR="00000A23" w:rsidRPr="00776E9B" w:rsidRDefault="00000A23" w:rsidP="001B2602">
            <w:pPr>
              <w:jc w:val="center"/>
              <w:rPr>
                <w:b/>
                <w:sz w:val="18"/>
                <w:szCs w:val="18"/>
                <w:lang w:val="en-GB"/>
              </w:rPr>
            </w:pPr>
            <w:r w:rsidRPr="00776E9B">
              <w:rPr>
                <w:b/>
                <w:sz w:val="18"/>
                <w:szCs w:val="18"/>
                <w:lang w:val="en-GB"/>
              </w:rPr>
              <w:lastRenderedPageBreak/>
              <w:t>4</w:t>
            </w:r>
          </w:p>
        </w:tc>
        <w:tc>
          <w:tcPr>
            <w:tcW w:w="2250" w:type="dxa"/>
            <w:tcBorders>
              <w:top w:val="double" w:sz="4" w:space="0" w:color="auto"/>
              <w:bottom w:val="double" w:sz="4" w:space="0" w:color="auto"/>
            </w:tcBorders>
          </w:tcPr>
          <w:p w:rsidR="00000A23" w:rsidRPr="00776E9B" w:rsidRDefault="00000A23" w:rsidP="001B2602">
            <w:pPr>
              <w:rPr>
                <w:rFonts w:eastAsia="Times New Roman"/>
                <w:b/>
                <w:bCs/>
                <w:sz w:val="18"/>
                <w:szCs w:val="18"/>
              </w:rPr>
            </w:pPr>
            <w:r w:rsidRPr="00776E9B">
              <w:rPr>
                <w:rFonts w:eastAsia="Times New Roman"/>
                <w:b/>
                <w:bCs/>
                <w:sz w:val="18"/>
                <w:szCs w:val="18"/>
              </w:rPr>
              <w:t>Multi</w:t>
            </w:r>
            <w:r w:rsidR="006F25BD" w:rsidRPr="00776E9B">
              <w:rPr>
                <w:rFonts w:eastAsia="Times New Roman"/>
                <w:b/>
                <w:bCs/>
                <w:sz w:val="18"/>
                <w:szCs w:val="18"/>
              </w:rPr>
              <w:t>-</w:t>
            </w:r>
            <w:r w:rsidRPr="00776E9B">
              <w:rPr>
                <w:rFonts w:eastAsia="Times New Roman"/>
                <w:b/>
                <w:bCs/>
                <w:sz w:val="18"/>
                <w:szCs w:val="18"/>
              </w:rPr>
              <w:t>plugs</w:t>
            </w:r>
          </w:p>
          <w:p w:rsidR="00000A23" w:rsidRPr="00776E9B" w:rsidRDefault="00000A23" w:rsidP="001B2602">
            <w:pPr>
              <w:jc w:val="center"/>
              <w:rPr>
                <w:b/>
                <w:sz w:val="18"/>
                <w:szCs w:val="18"/>
                <w:lang w:val="en-GB"/>
              </w:rPr>
            </w:pPr>
          </w:p>
        </w:tc>
        <w:tc>
          <w:tcPr>
            <w:tcW w:w="6030" w:type="dxa"/>
            <w:tcBorders>
              <w:top w:val="double" w:sz="4" w:space="0" w:color="auto"/>
              <w:bottom w:val="double" w:sz="4" w:space="0" w:color="auto"/>
            </w:tcBorders>
          </w:tcPr>
          <w:p w:rsidR="00000A23" w:rsidRPr="00776E9B" w:rsidRDefault="00AC130B" w:rsidP="001B2602">
            <w:pPr>
              <w:jc w:val="both"/>
              <w:rPr>
                <w:sz w:val="18"/>
                <w:szCs w:val="18"/>
                <w:lang w:val="en-GB"/>
              </w:rPr>
            </w:pPr>
            <w:r w:rsidRPr="00776E9B">
              <w:rPr>
                <w:sz w:val="18"/>
                <w:szCs w:val="18"/>
                <w:shd w:val="clear" w:color="auto" w:fill="FFFFFF"/>
              </w:rPr>
              <w:t>Supply</w:t>
            </w:r>
            <w:r w:rsidR="00C337D8" w:rsidRPr="00776E9B">
              <w:rPr>
                <w:sz w:val="18"/>
                <w:szCs w:val="18"/>
                <w:shd w:val="clear" w:color="auto" w:fill="FFFFFF"/>
              </w:rPr>
              <w:t xml:space="preserve"> d</w:t>
            </w:r>
            <w:r w:rsidR="00E05ECF" w:rsidRPr="00776E9B">
              <w:rPr>
                <w:sz w:val="18"/>
                <w:szCs w:val="18"/>
                <w:shd w:val="clear" w:color="auto" w:fill="FFFFFF"/>
              </w:rPr>
              <w:t>urable / Long Life, High-Quality, ABS Plastic, Fire Retardant ,High-Quality ABS Plastic Body, High Moisture Resistance ,Pure Copper Made Metal Parts (High Resistant to Corrosion), Supports Multiple Types of Plug</w:t>
            </w:r>
            <w:r w:rsidRPr="00776E9B">
              <w:rPr>
                <w:sz w:val="18"/>
                <w:szCs w:val="18"/>
                <w:shd w:val="clear" w:color="auto" w:fill="FFFFFF"/>
              </w:rPr>
              <w:t xml:space="preserve"> with</w:t>
            </w:r>
            <w:r w:rsidR="009C0EE2" w:rsidRPr="00776E9B">
              <w:rPr>
                <w:sz w:val="18"/>
                <w:szCs w:val="18"/>
                <w:shd w:val="clear" w:color="auto" w:fill="FFFFFF"/>
              </w:rPr>
              <w:t xml:space="preserve"> </w:t>
            </w:r>
            <w:r w:rsidRPr="00776E9B">
              <w:rPr>
                <w:sz w:val="18"/>
                <w:szCs w:val="18"/>
                <w:shd w:val="clear" w:color="auto" w:fill="FFFFFF"/>
              </w:rPr>
              <w:t xml:space="preserve">minimum 3 </w:t>
            </w:r>
            <w:r w:rsidR="00E05ECF" w:rsidRPr="00776E9B">
              <w:rPr>
                <w:sz w:val="18"/>
                <w:szCs w:val="18"/>
                <w:shd w:val="clear" w:color="auto" w:fill="FFFFFF"/>
              </w:rPr>
              <w:t xml:space="preserve"> Meter Flexible Cable</w:t>
            </w:r>
            <w:r w:rsidR="009C0EE2" w:rsidRPr="00776E9B">
              <w:rPr>
                <w:sz w:val="18"/>
                <w:szCs w:val="18"/>
                <w:shd w:val="clear" w:color="auto" w:fill="FFFFFF"/>
              </w:rPr>
              <w:t xml:space="preserve"> </w:t>
            </w:r>
            <w:proofErr w:type="spellStart"/>
            <w:r w:rsidRPr="00776E9B">
              <w:rPr>
                <w:sz w:val="18"/>
                <w:szCs w:val="18"/>
                <w:shd w:val="clear" w:color="auto" w:fill="FFFFFF"/>
              </w:rPr>
              <w:t>Multiplugs</w:t>
            </w:r>
            <w:proofErr w:type="spellEnd"/>
            <w:r w:rsidRPr="00776E9B">
              <w:rPr>
                <w:sz w:val="18"/>
                <w:szCs w:val="18"/>
                <w:shd w:val="clear" w:color="auto" w:fill="FFFFFF"/>
              </w:rPr>
              <w:t>.</w:t>
            </w:r>
            <w:r w:rsidR="009C0EE2" w:rsidRPr="00776E9B">
              <w:rPr>
                <w:sz w:val="18"/>
                <w:szCs w:val="18"/>
                <w:shd w:val="clear" w:color="auto" w:fill="FFFFFF"/>
              </w:rPr>
              <w:t xml:space="preserve"> </w:t>
            </w:r>
            <w:r w:rsidR="003639E0" w:rsidRPr="00776E9B">
              <w:rPr>
                <w:rFonts w:eastAsia="Times New Roman"/>
                <w:bCs/>
                <w:sz w:val="18"/>
                <w:szCs w:val="18"/>
              </w:rPr>
              <w:t xml:space="preserve">This work shall be carried out as per direction/ approval/acceptance </w:t>
            </w:r>
            <w:r w:rsidR="00721493" w:rsidRPr="00776E9B">
              <w:rPr>
                <w:rFonts w:eastAsia="Times New Roman"/>
                <w:bCs/>
                <w:sz w:val="18"/>
                <w:szCs w:val="18"/>
              </w:rPr>
              <w:t>of the project engineers/authority.</w:t>
            </w:r>
          </w:p>
        </w:tc>
      </w:tr>
      <w:tr w:rsidR="00000A23" w:rsidRPr="00776E9B" w:rsidTr="001B0795">
        <w:trPr>
          <w:cantSplit/>
          <w:trHeight w:val="61"/>
        </w:trPr>
        <w:tc>
          <w:tcPr>
            <w:tcW w:w="810" w:type="dxa"/>
            <w:tcBorders>
              <w:top w:val="double" w:sz="4" w:space="0" w:color="auto"/>
              <w:bottom w:val="double" w:sz="4" w:space="0" w:color="auto"/>
            </w:tcBorders>
          </w:tcPr>
          <w:p w:rsidR="00000A23" w:rsidRPr="00776E9B" w:rsidRDefault="00000A23" w:rsidP="001B2602">
            <w:pPr>
              <w:jc w:val="center"/>
              <w:rPr>
                <w:b/>
                <w:sz w:val="18"/>
                <w:szCs w:val="18"/>
                <w:lang w:val="en-GB"/>
              </w:rPr>
            </w:pPr>
            <w:r w:rsidRPr="00776E9B">
              <w:rPr>
                <w:b/>
                <w:sz w:val="18"/>
                <w:szCs w:val="18"/>
                <w:lang w:val="en-GB"/>
              </w:rPr>
              <w:t>5</w:t>
            </w:r>
          </w:p>
        </w:tc>
        <w:tc>
          <w:tcPr>
            <w:tcW w:w="2250" w:type="dxa"/>
            <w:tcBorders>
              <w:top w:val="double" w:sz="4" w:space="0" w:color="auto"/>
              <w:bottom w:val="double" w:sz="4" w:space="0" w:color="auto"/>
            </w:tcBorders>
          </w:tcPr>
          <w:p w:rsidR="008A2195" w:rsidRPr="00776E9B" w:rsidRDefault="008A2195" w:rsidP="001B2602">
            <w:pPr>
              <w:rPr>
                <w:rFonts w:eastAsia="Times New Roman"/>
                <w:b/>
                <w:bCs/>
                <w:sz w:val="18"/>
                <w:szCs w:val="18"/>
              </w:rPr>
            </w:pPr>
            <w:r w:rsidRPr="00776E9B">
              <w:rPr>
                <w:rFonts w:eastAsia="Times New Roman"/>
                <w:b/>
                <w:bCs/>
                <w:sz w:val="18"/>
                <w:szCs w:val="18"/>
              </w:rPr>
              <w:t>Electric Cable Single core</w:t>
            </w:r>
          </w:p>
          <w:p w:rsidR="00000A23" w:rsidRPr="00776E9B" w:rsidRDefault="00000A23" w:rsidP="001B2602">
            <w:pPr>
              <w:jc w:val="center"/>
              <w:rPr>
                <w:b/>
                <w:sz w:val="18"/>
                <w:szCs w:val="18"/>
                <w:lang w:val="en-GB"/>
              </w:rPr>
            </w:pPr>
          </w:p>
        </w:tc>
        <w:tc>
          <w:tcPr>
            <w:tcW w:w="6030" w:type="dxa"/>
            <w:tcBorders>
              <w:top w:val="double" w:sz="4" w:space="0" w:color="auto"/>
              <w:bottom w:val="double" w:sz="4" w:space="0" w:color="auto"/>
            </w:tcBorders>
          </w:tcPr>
          <w:p w:rsidR="00000A23" w:rsidRPr="00776E9B" w:rsidRDefault="00D44E40" w:rsidP="001B2602">
            <w:pPr>
              <w:jc w:val="both"/>
              <w:rPr>
                <w:b/>
                <w:sz w:val="18"/>
                <w:szCs w:val="18"/>
                <w:lang w:val="en-GB"/>
              </w:rPr>
            </w:pPr>
            <w:r w:rsidRPr="00776E9B">
              <w:rPr>
                <w:rFonts w:eastAsia="Times New Roman"/>
                <w:bCs/>
                <w:sz w:val="18"/>
                <w:szCs w:val="18"/>
              </w:rPr>
              <w:t>Supply</w:t>
            </w:r>
            <w:r w:rsidR="003B7307">
              <w:rPr>
                <w:rFonts w:eastAsia="Times New Roman"/>
                <w:bCs/>
                <w:sz w:val="18"/>
                <w:szCs w:val="18"/>
              </w:rPr>
              <w:t xml:space="preserve"> of </w:t>
            </w:r>
            <w:r w:rsidR="00F074A0" w:rsidRPr="00776E9B">
              <w:rPr>
                <w:rFonts w:eastAsia="Times New Roman"/>
                <w:bCs/>
                <w:sz w:val="18"/>
                <w:szCs w:val="18"/>
              </w:rPr>
              <w:t xml:space="preserve">single core 2.5 </w:t>
            </w:r>
            <w:proofErr w:type="spellStart"/>
            <w:r w:rsidR="00F074A0" w:rsidRPr="00776E9B">
              <w:rPr>
                <w:rFonts w:eastAsia="Times New Roman"/>
                <w:bCs/>
                <w:sz w:val="18"/>
                <w:szCs w:val="18"/>
              </w:rPr>
              <w:t>rm</w:t>
            </w:r>
            <w:proofErr w:type="spellEnd"/>
            <w:proofErr w:type="gramStart"/>
            <w:r w:rsidR="00F074A0" w:rsidRPr="00776E9B">
              <w:rPr>
                <w:rFonts w:eastAsia="Times New Roman"/>
                <w:bCs/>
                <w:sz w:val="18"/>
                <w:szCs w:val="18"/>
              </w:rPr>
              <w:t>,  no</w:t>
            </w:r>
            <w:proofErr w:type="gramEnd"/>
            <w:r w:rsidR="00F074A0" w:rsidRPr="00776E9B">
              <w:rPr>
                <w:rFonts w:eastAsia="Times New Roman"/>
                <w:bCs/>
                <w:sz w:val="18"/>
                <w:szCs w:val="18"/>
              </w:rPr>
              <w:t>. wires 7/0.67,</w:t>
            </w:r>
            <w:r w:rsidRPr="00776E9B">
              <w:rPr>
                <w:rFonts w:eastAsia="Times New Roman"/>
                <w:bCs/>
                <w:sz w:val="18"/>
                <w:szCs w:val="18"/>
              </w:rPr>
              <w:t xml:space="preserve"> PVC insulated </w:t>
            </w:r>
            <w:r w:rsidR="00605449" w:rsidRPr="00776E9B">
              <w:rPr>
                <w:rFonts w:eastAsia="Times New Roman"/>
                <w:bCs/>
                <w:sz w:val="18"/>
                <w:szCs w:val="18"/>
              </w:rPr>
              <w:t>and sheathed stranded cable (BYA</w:t>
            </w:r>
            <w:r w:rsidRPr="00776E9B">
              <w:rPr>
                <w:rFonts w:eastAsia="Times New Roman"/>
                <w:bCs/>
                <w:sz w:val="18"/>
                <w:szCs w:val="18"/>
              </w:rPr>
              <w:t>) and 2.5sq.mm green/white colored PVC insulated ECC wire (BYA). This work shall be carried out as per direction/</w:t>
            </w:r>
            <w:r w:rsidR="00605449" w:rsidRPr="00776E9B">
              <w:rPr>
                <w:rFonts w:eastAsia="Times New Roman"/>
                <w:bCs/>
                <w:sz w:val="18"/>
                <w:szCs w:val="18"/>
              </w:rPr>
              <w:t xml:space="preserve">prior </w:t>
            </w:r>
            <w:r w:rsidRPr="00776E9B">
              <w:rPr>
                <w:rFonts w:eastAsia="Times New Roman"/>
                <w:bCs/>
                <w:sz w:val="18"/>
                <w:szCs w:val="18"/>
              </w:rPr>
              <w:t xml:space="preserve">approval/acceptance </w:t>
            </w:r>
            <w:r w:rsidR="00721493" w:rsidRPr="00776E9B">
              <w:rPr>
                <w:rFonts w:eastAsia="Times New Roman"/>
                <w:bCs/>
                <w:sz w:val="18"/>
                <w:szCs w:val="18"/>
              </w:rPr>
              <w:t>of the project engineers/authority.</w:t>
            </w:r>
            <w:r w:rsidR="0019729F" w:rsidRPr="00776E9B">
              <w:rPr>
                <w:rFonts w:eastAsia="Times New Roman"/>
                <w:sz w:val="18"/>
                <w:szCs w:val="18"/>
              </w:rPr>
              <w:t xml:space="preserve"> Payment will be made on the basis of actual works completed.</w:t>
            </w:r>
          </w:p>
        </w:tc>
      </w:tr>
      <w:tr w:rsidR="00C574C0" w:rsidRPr="00776E9B" w:rsidTr="001B0795">
        <w:trPr>
          <w:cantSplit/>
          <w:trHeight w:val="61"/>
        </w:trPr>
        <w:tc>
          <w:tcPr>
            <w:tcW w:w="810" w:type="dxa"/>
            <w:tcBorders>
              <w:top w:val="double" w:sz="4" w:space="0" w:color="auto"/>
              <w:bottom w:val="double" w:sz="4" w:space="0" w:color="auto"/>
            </w:tcBorders>
          </w:tcPr>
          <w:p w:rsidR="00C574C0" w:rsidRPr="00776E9B" w:rsidRDefault="00B4042A" w:rsidP="001B2602">
            <w:pPr>
              <w:jc w:val="center"/>
              <w:rPr>
                <w:b/>
                <w:sz w:val="18"/>
                <w:szCs w:val="18"/>
                <w:lang w:val="en-GB"/>
              </w:rPr>
            </w:pPr>
            <w:r w:rsidRPr="00776E9B">
              <w:rPr>
                <w:b/>
                <w:sz w:val="18"/>
                <w:szCs w:val="18"/>
                <w:lang w:val="en-GB"/>
              </w:rPr>
              <w:t>6</w:t>
            </w:r>
          </w:p>
        </w:tc>
        <w:tc>
          <w:tcPr>
            <w:tcW w:w="2250" w:type="dxa"/>
            <w:tcBorders>
              <w:top w:val="double" w:sz="4" w:space="0" w:color="auto"/>
              <w:bottom w:val="double" w:sz="4" w:space="0" w:color="auto"/>
            </w:tcBorders>
          </w:tcPr>
          <w:p w:rsidR="000437B0" w:rsidRPr="00776E9B" w:rsidRDefault="000437B0" w:rsidP="001B2602">
            <w:pPr>
              <w:rPr>
                <w:rFonts w:eastAsia="Times New Roman"/>
                <w:b/>
                <w:bCs/>
                <w:sz w:val="18"/>
                <w:szCs w:val="18"/>
              </w:rPr>
            </w:pPr>
            <w:r w:rsidRPr="00776E9B">
              <w:rPr>
                <w:rFonts w:eastAsia="Times New Roman"/>
                <w:b/>
                <w:bCs/>
                <w:sz w:val="18"/>
                <w:szCs w:val="18"/>
              </w:rPr>
              <w:t>Electric</w:t>
            </w:r>
            <w:r w:rsidR="00A03780" w:rsidRPr="00776E9B">
              <w:rPr>
                <w:rFonts w:eastAsia="Times New Roman"/>
                <w:b/>
                <w:bCs/>
                <w:sz w:val="18"/>
                <w:szCs w:val="18"/>
              </w:rPr>
              <w:t xml:space="preserve"> Cable Wiring for IPS and Loads</w:t>
            </w:r>
          </w:p>
          <w:p w:rsidR="00C574C0" w:rsidRPr="00776E9B" w:rsidRDefault="00C574C0" w:rsidP="001B2602">
            <w:pPr>
              <w:rPr>
                <w:rFonts w:eastAsia="Times New Roman"/>
                <w:b/>
                <w:bCs/>
                <w:sz w:val="18"/>
                <w:szCs w:val="18"/>
              </w:rPr>
            </w:pPr>
          </w:p>
        </w:tc>
        <w:tc>
          <w:tcPr>
            <w:tcW w:w="6030" w:type="dxa"/>
            <w:tcBorders>
              <w:top w:val="double" w:sz="4" w:space="0" w:color="auto"/>
              <w:bottom w:val="double" w:sz="4" w:space="0" w:color="auto"/>
            </w:tcBorders>
          </w:tcPr>
          <w:p w:rsidR="00C574C0" w:rsidRPr="00776E9B" w:rsidRDefault="00BD04C6" w:rsidP="001B2602">
            <w:pPr>
              <w:jc w:val="both"/>
              <w:rPr>
                <w:sz w:val="18"/>
                <w:szCs w:val="18"/>
              </w:rPr>
            </w:pPr>
            <w:r w:rsidRPr="00776E9B">
              <w:rPr>
                <w:sz w:val="18"/>
                <w:szCs w:val="18"/>
              </w:rPr>
              <w:t xml:space="preserve">Supply, fitting and fixing </w:t>
            </w:r>
            <w:r w:rsidR="00A139B0" w:rsidRPr="00776E9B">
              <w:rPr>
                <w:sz w:val="18"/>
                <w:szCs w:val="18"/>
              </w:rPr>
              <w:t>s</w:t>
            </w:r>
            <w:r w:rsidR="00066136" w:rsidRPr="00776E9B">
              <w:rPr>
                <w:sz w:val="18"/>
                <w:szCs w:val="18"/>
              </w:rPr>
              <w:t>urface channel</w:t>
            </w:r>
            <w:r w:rsidR="009C0EE2" w:rsidRPr="00776E9B">
              <w:rPr>
                <w:sz w:val="18"/>
                <w:szCs w:val="18"/>
              </w:rPr>
              <w:t xml:space="preserve"> </w:t>
            </w:r>
            <w:r w:rsidR="00066136" w:rsidRPr="00776E9B">
              <w:rPr>
                <w:sz w:val="18"/>
                <w:szCs w:val="18"/>
              </w:rPr>
              <w:t>wiring for the</w:t>
            </w:r>
            <w:r w:rsidR="00754EAD" w:rsidRPr="00776E9B">
              <w:rPr>
                <w:sz w:val="18"/>
                <w:szCs w:val="18"/>
              </w:rPr>
              <w:t xml:space="preserve"> portable</w:t>
            </w:r>
            <w:r w:rsidR="00066136" w:rsidRPr="00776E9B">
              <w:rPr>
                <w:sz w:val="18"/>
                <w:szCs w:val="18"/>
              </w:rPr>
              <w:t xml:space="preserve"> IPS and </w:t>
            </w:r>
            <w:r w:rsidR="00754EAD" w:rsidRPr="00776E9B">
              <w:rPr>
                <w:rFonts w:eastAsia="Times New Roman"/>
                <w:bCs/>
                <w:sz w:val="18"/>
                <w:szCs w:val="18"/>
              </w:rPr>
              <w:t>combined power socket outlet (surface/wall mount type</w:t>
            </w:r>
            <w:r w:rsidR="009C0EE2" w:rsidRPr="00776E9B">
              <w:rPr>
                <w:rFonts w:eastAsia="Times New Roman"/>
                <w:bCs/>
                <w:sz w:val="18"/>
                <w:szCs w:val="18"/>
              </w:rPr>
              <w:t xml:space="preserve"> </w:t>
            </w:r>
            <w:r w:rsidR="00754EAD" w:rsidRPr="00776E9B">
              <w:rPr>
                <w:rFonts w:eastAsia="Times New Roman"/>
                <w:bCs/>
                <w:sz w:val="18"/>
                <w:szCs w:val="18"/>
              </w:rPr>
              <w:t>with plastic back box)</w:t>
            </w:r>
            <w:r w:rsidR="008024E9" w:rsidRPr="00776E9B">
              <w:rPr>
                <w:rFonts w:eastAsia="Times New Roman"/>
                <w:bCs/>
                <w:sz w:val="18"/>
                <w:szCs w:val="18"/>
              </w:rPr>
              <w:t xml:space="preserve"> point looping at the board</w:t>
            </w:r>
            <w:r w:rsidR="00BE0C5D" w:rsidRPr="00776E9B">
              <w:rPr>
                <w:rFonts w:eastAsia="Times New Roman"/>
                <w:bCs/>
                <w:sz w:val="18"/>
                <w:szCs w:val="18"/>
              </w:rPr>
              <w:t xml:space="preserve"> with earth terminal including circuit wiring with 1C-2x2.5sq. mm PVC insulated</w:t>
            </w:r>
            <w:r w:rsidR="009C0EE2" w:rsidRPr="00776E9B">
              <w:rPr>
                <w:rFonts w:eastAsia="Times New Roman"/>
                <w:bCs/>
                <w:sz w:val="18"/>
                <w:szCs w:val="18"/>
              </w:rPr>
              <w:t xml:space="preserve"> </w:t>
            </w:r>
            <w:r w:rsidR="005E3F08" w:rsidRPr="00776E9B">
              <w:rPr>
                <w:rFonts w:eastAsia="Times New Roman"/>
                <w:bCs/>
                <w:sz w:val="18"/>
                <w:szCs w:val="18"/>
              </w:rPr>
              <w:t xml:space="preserve">and sheathed </w:t>
            </w:r>
            <w:r w:rsidR="00B12A33" w:rsidRPr="00776E9B">
              <w:rPr>
                <w:rFonts w:eastAsia="Times New Roman"/>
                <w:bCs/>
                <w:sz w:val="18"/>
                <w:szCs w:val="18"/>
              </w:rPr>
              <w:t>stranded cable (BYA</w:t>
            </w:r>
            <w:r w:rsidR="00B504D4" w:rsidRPr="00776E9B">
              <w:rPr>
                <w:rFonts w:eastAsia="Times New Roman"/>
                <w:bCs/>
                <w:sz w:val="18"/>
                <w:szCs w:val="18"/>
              </w:rPr>
              <w:t xml:space="preserve">) </w:t>
            </w:r>
            <w:r w:rsidR="008D0E41" w:rsidRPr="00776E9B">
              <w:rPr>
                <w:rFonts w:eastAsia="Times New Roman"/>
                <w:bCs/>
                <w:sz w:val="18"/>
                <w:szCs w:val="18"/>
              </w:rPr>
              <w:t>and 2</w:t>
            </w:r>
            <w:r w:rsidR="00B62264" w:rsidRPr="00776E9B">
              <w:rPr>
                <w:rFonts w:eastAsia="Times New Roman"/>
                <w:bCs/>
                <w:sz w:val="18"/>
                <w:szCs w:val="18"/>
              </w:rPr>
              <w:t xml:space="preserve">.5sq.mmgreen/white colored PVC insulated ECC wire (BYA) through minimum 1mm thick PVC channel with fixing materials, other accessories </w:t>
            </w:r>
            <w:proofErr w:type="spellStart"/>
            <w:r w:rsidR="00B62264" w:rsidRPr="00776E9B">
              <w:rPr>
                <w:rFonts w:eastAsia="Times New Roman"/>
                <w:bCs/>
                <w:sz w:val="18"/>
                <w:szCs w:val="18"/>
              </w:rPr>
              <w:t>etc</w:t>
            </w:r>
            <w:proofErr w:type="spellEnd"/>
            <w:r w:rsidR="00B62264" w:rsidRPr="00776E9B">
              <w:rPr>
                <w:rFonts w:eastAsia="Times New Roman"/>
                <w:bCs/>
                <w:sz w:val="18"/>
                <w:szCs w:val="18"/>
              </w:rPr>
              <w:t>, as required and mending the damages good. All electrical contacts shall be of brass/copper connected through connector or soldering (no twisting shall be allowed) and cables shall be manufactured</w:t>
            </w:r>
            <w:r w:rsidR="008615A9" w:rsidRPr="00776E9B">
              <w:rPr>
                <w:rFonts w:eastAsia="Times New Roman"/>
                <w:bCs/>
                <w:sz w:val="18"/>
                <w:szCs w:val="18"/>
              </w:rPr>
              <w:t xml:space="preserve"> and tested according to</w:t>
            </w:r>
            <w:r w:rsidR="009C0EE2" w:rsidRPr="00776E9B">
              <w:rPr>
                <w:rFonts w:eastAsia="Times New Roman"/>
                <w:bCs/>
                <w:sz w:val="18"/>
                <w:szCs w:val="18"/>
              </w:rPr>
              <w:t xml:space="preserve"> </w:t>
            </w:r>
            <w:r w:rsidR="00793792" w:rsidRPr="00776E9B">
              <w:rPr>
                <w:rFonts w:eastAsia="Times New Roman"/>
                <w:bCs/>
                <w:sz w:val="18"/>
                <w:szCs w:val="18"/>
              </w:rPr>
              <w:t>relevan</w:t>
            </w:r>
            <w:r w:rsidR="006605E1" w:rsidRPr="00776E9B">
              <w:rPr>
                <w:rFonts w:eastAsia="Times New Roman"/>
                <w:bCs/>
                <w:sz w:val="18"/>
                <w:szCs w:val="18"/>
              </w:rPr>
              <w:t>t IEC/VDE/NEMA/BS/JIS standards and as per specification.</w:t>
            </w:r>
            <w:r w:rsidR="009C0EE2" w:rsidRPr="00776E9B">
              <w:rPr>
                <w:rFonts w:eastAsia="Times New Roman"/>
                <w:bCs/>
                <w:sz w:val="18"/>
                <w:szCs w:val="18"/>
              </w:rPr>
              <w:t xml:space="preserve"> </w:t>
            </w:r>
            <w:r w:rsidR="006605E1" w:rsidRPr="00776E9B">
              <w:rPr>
                <w:rFonts w:eastAsia="Times New Roman"/>
                <w:bCs/>
                <w:sz w:val="18"/>
                <w:szCs w:val="18"/>
              </w:rPr>
              <w:t xml:space="preserve">This work shall </w:t>
            </w:r>
            <w:r w:rsidR="00B12A33" w:rsidRPr="00776E9B">
              <w:rPr>
                <w:rFonts w:eastAsia="Times New Roman"/>
                <w:bCs/>
                <w:sz w:val="18"/>
                <w:szCs w:val="18"/>
              </w:rPr>
              <w:t>be carried out as per direction/</w:t>
            </w:r>
            <w:r w:rsidR="006605E1" w:rsidRPr="00776E9B">
              <w:rPr>
                <w:rFonts w:eastAsia="Times New Roman"/>
                <w:bCs/>
                <w:sz w:val="18"/>
                <w:szCs w:val="18"/>
              </w:rPr>
              <w:t xml:space="preserve">approval/acceptance </w:t>
            </w:r>
            <w:r w:rsidR="00721493" w:rsidRPr="00776E9B">
              <w:rPr>
                <w:rFonts w:eastAsia="Times New Roman"/>
                <w:bCs/>
                <w:sz w:val="18"/>
                <w:szCs w:val="18"/>
              </w:rPr>
              <w:t>of the project engineers/authority.</w:t>
            </w:r>
            <w:r w:rsidR="0019729F" w:rsidRPr="00776E9B">
              <w:rPr>
                <w:rFonts w:eastAsia="Times New Roman"/>
                <w:sz w:val="18"/>
                <w:szCs w:val="18"/>
              </w:rPr>
              <w:t xml:space="preserve"> Payment will be made on the basis of actual works completed.</w:t>
            </w:r>
          </w:p>
        </w:tc>
      </w:tr>
      <w:tr w:rsidR="00130FFE" w:rsidRPr="00776E9B" w:rsidTr="001B0795">
        <w:trPr>
          <w:cantSplit/>
          <w:trHeight w:val="61"/>
        </w:trPr>
        <w:tc>
          <w:tcPr>
            <w:tcW w:w="810" w:type="dxa"/>
            <w:tcBorders>
              <w:top w:val="double" w:sz="4" w:space="0" w:color="auto"/>
              <w:bottom w:val="double" w:sz="4" w:space="0" w:color="auto"/>
            </w:tcBorders>
          </w:tcPr>
          <w:p w:rsidR="00130FFE" w:rsidRPr="00776E9B" w:rsidRDefault="00130FFE" w:rsidP="001B2602">
            <w:pPr>
              <w:jc w:val="center"/>
              <w:rPr>
                <w:b/>
                <w:sz w:val="18"/>
                <w:szCs w:val="18"/>
                <w:lang w:val="en-GB"/>
              </w:rPr>
            </w:pPr>
            <w:r w:rsidRPr="00776E9B">
              <w:rPr>
                <w:b/>
                <w:sz w:val="18"/>
                <w:szCs w:val="18"/>
                <w:lang w:val="en-GB"/>
              </w:rPr>
              <w:t>7</w:t>
            </w:r>
          </w:p>
        </w:tc>
        <w:tc>
          <w:tcPr>
            <w:tcW w:w="2250" w:type="dxa"/>
            <w:tcBorders>
              <w:top w:val="double" w:sz="4" w:space="0" w:color="auto"/>
              <w:bottom w:val="double" w:sz="4" w:space="0" w:color="auto"/>
            </w:tcBorders>
          </w:tcPr>
          <w:p w:rsidR="00130FFE" w:rsidRPr="00776E9B" w:rsidRDefault="00112CB0" w:rsidP="001B2602">
            <w:pPr>
              <w:rPr>
                <w:rFonts w:eastAsia="Times New Roman"/>
                <w:b/>
                <w:bCs/>
                <w:sz w:val="18"/>
                <w:szCs w:val="18"/>
              </w:rPr>
            </w:pPr>
            <w:r w:rsidRPr="00776E9B">
              <w:rPr>
                <w:rFonts w:eastAsia="Times New Roman"/>
                <w:b/>
                <w:bCs/>
                <w:sz w:val="18"/>
                <w:szCs w:val="18"/>
              </w:rPr>
              <w:t>1(One)</w:t>
            </w:r>
            <w:r w:rsidR="00130FFE" w:rsidRPr="00776E9B">
              <w:rPr>
                <w:rFonts w:eastAsia="Times New Roman"/>
                <w:b/>
                <w:bCs/>
                <w:sz w:val="18"/>
                <w:szCs w:val="18"/>
              </w:rPr>
              <w:t xml:space="preserve"> inch PVC Channel for wiring</w:t>
            </w:r>
          </w:p>
        </w:tc>
        <w:tc>
          <w:tcPr>
            <w:tcW w:w="6030" w:type="dxa"/>
            <w:tcBorders>
              <w:top w:val="double" w:sz="4" w:space="0" w:color="auto"/>
              <w:bottom w:val="double" w:sz="4" w:space="0" w:color="auto"/>
            </w:tcBorders>
          </w:tcPr>
          <w:p w:rsidR="00847B75" w:rsidRPr="00776E9B" w:rsidRDefault="00847B75" w:rsidP="001B2602">
            <w:pPr>
              <w:jc w:val="both"/>
              <w:rPr>
                <w:rFonts w:eastAsia="Times New Roman"/>
                <w:color w:val="FF0000"/>
                <w:sz w:val="18"/>
                <w:szCs w:val="18"/>
              </w:rPr>
            </w:pPr>
            <w:r w:rsidRPr="00776E9B">
              <w:rPr>
                <w:sz w:val="18"/>
                <w:szCs w:val="18"/>
              </w:rPr>
              <w:t xml:space="preserve">Supply, fitting and fixing surface channel wiring for the portable IPS and </w:t>
            </w:r>
            <w:r w:rsidRPr="00776E9B">
              <w:rPr>
                <w:rFonts w:eastAsia="Times New Roman"/>
                <w:bCs/>
                <w:sz w:val="18"/>
                <w:szCs w:val="18"/>
              </w:rPr>
              <w:t xml:space="preserve">combined power socket outlet (surface/wall mount type with PVC Channel minimum 1mm thickness  complete with including </w:t>
            </w:r>
            <w:r w:rsidRPr="00776E9B">
              <w:rPr>
                <w:sz w:val="18"/>
                <w:szCs w:val="18"/>
              </w:rPr>
              <w:t>fitting and fixing</w:t>
            </w:r>
            <w:r w:rsidR="008F5747" w:rsidRPr="00776E9B">
              <w:rPr>
                <w:sz w:val="18"/>
                <w:szCs w:val="18"/>
              </w:rPr>
              <w:t xml:space="preserve"> mate</w:t>
            </w:r>
            <w:r w:rsidRPr="00776E9B">
              <w:rPr>
                <w:sz w:val="18"/>
                <w:szCs w:val="18"/>
              </w:rPr>
              <w:t>rials and others accessories</w:t>
            </w:r>
            <w:r w:rsidR="009C0EE2" w:rsidRPr="00776E9B">
              <w:rPr>
                <w:sz w:val="18"/>
                <w:szCs w:val="18"/>
              </w:rPr>
              <w:t xml:space="preserve"> </w:t>
            </w:r>
            <w:r w:rsidRPr="00776E9B">
              <w:rPr>
                <w:sz w:val="18"/>
                <w:szCs w:val="18"/>
              </w:rPr>
              <w:t>etc.as per required and mending the damaged goods.</w:t>
            </w:r>
            <w:r w:rsidR="009C0EE2" w:rsidRPr="00776E9B">
              <w:rPr>
                <w:sz w:val="18"/>
                <w:szCs w:val="18"/>
              </w:rPr>
              <w:t xml:space="preserve"> </w:t>
            </w:r>
            <w:r w:rsidRPr="00776E9B">
              <w:rPr>
                <w:sz w:val="18"/>
                <w:szCs w:val="18"/>
              </w:rPr>
              <w:t>All electrical</w:t>
            </w:r>
            <w:r w:rsidR="00EF733F" w:rsidRPr="00776E9B">
              <w:rPr>
                <w:sz w:val="18"/>
                <w:szCs w:val="18"/>
              </w:rPr>
              <w:t xml:space="preserve"> contacts</w:t>
            </w:r>
            <w:r w:rsidR="009C0EE2" w:rsidRPr="00776E9B">
              <w:rPr>
                <w:sz w:val="18"/>
                <w:szCs w:val="18"/>
              </w:rPr>
              <w:t xml:space="preserve"> </w:t>
            </w:r>
            <w:r w:rsidR="00EF733F" w:rsidRPr="00776E9B">
              <w:rPr>
                <w:rFonts w:eastAsia="Times New Roman"/>
                <w:bCs/>
                <w:sz w:val="18"/>
                <w:szCs w:val="18"/>
              </w:rPr>
              <w:t>shall be of brass/copper connected through connector.</w:t>
            </w:r>
            <w:r w:rsidR="009C0EE2" w:rsidRPr="00776E9B">
              <w:rPr>
                <w:rFonts w:eastAsia="Times New Roman"/>
                <w:bCs/>
                <w:sz w:val="18"/>
                <w:szCs w:val="18"/>
              </w:rPr>
              <w:t xml:space="preserve"> </w:t>
            </w:r>
            <w:r w:rsidR="00EF733F" w:rsidRPr="00776E9B">
              <w:rPr>
                <w:rFonts w:eastAsia="Times New Roman"/>
                <w:bCs/>
                <w:sz w:val="18"/>
                <w:szCs w:val="18"/>
              </w:rPr>
              <w:t xml:space="preserve">Manufactured and tested according to the </w:t>
            </w:r>
            <w:r w:rsidR="009C0EE2" w:rsidRPr="00776E9B">
              <w:rPr>
                <w:rFonts w:eastAsia="Times New Roman"/>
                <w:bCs/>
                <w:sz w:val="18"/>
                <w:szCs w:val="18"/>
              </w:rPr>
              <w:t>releva</w:t>
            </w:r>
            <w:r w:rsidR="00EF733F" w:rsidRPr="00776E9B">
              <w:rPr>
                <w:rFonts w:eastAsia="Times New Roman"/>
                <w:bCs/>
                <w:sz w:val="18"/>
                <w:szCs w:val="18"/>
              </w:rPr>
              <w:t>nt IEC /BDS /BS /VDE standards and as per details specification mentioned in Anne</w:t>
            </w:r>
            <w:r w:rsidR="008F5747" w:rsidRPr="00776E9B">
              <w:rPr>
                <w:rFonts w:eastAsia="Times New Roman"/>
                <w:bCs/>
                <w:sz w:val="18"/>
                <w:szCs w:val="18"/>
              </w:rPr>
              <w:t>x</w:t>
            </w:r>
            <w:r w:rsidR="00EF733F" w:rsidRPr="00776E9B">
              <w:rPr>
                <w:rFonts w:eastAsia="Times New Roman"/>
                <w:bCs/>
                <w:sz w:val="18"/>
                <w:szCs w:val="18"/>
              </w:rPr>
              <w:t>ure-A, The work shall be carried out as per direct</w:t>
            </w:r>
            <w:r w:rsidR="009C0EE2" w:rsidRPr="00776E9B">
              <w:rPr>
                <w:rFonts w:eastAsia="Times New Roman"/>
                <w:bCs/>
                <w:sz w:val="18"/>
                <w:szCs w:val="18"/>
              </w:rPr>
              <w:t>i</w:t>
            </w:r>
            <w:r w:rsidR="00EF733F" w:rsidRPr="00776E9B">
              <w:rPr>
                <w:rFonts w:eastAsia="Times New Roman"/>
                <w:bCs/>
                <w:sz w:val="18"/>
                <w:szCs w:val="18"/>
              </w:rPr>
              <w:t>on /approval /acceptance of the Engineer.</w:t>
            </w:r>
          </w:p>
          <w:p w:rsidR="00130FFE" w:rsidRPr="00776E9B" w:rsidRDefault="0019729F" w:rsidP="001B2602">
            <w:pPr>
              <w:jc w:val="both"/>
              <w:rPr>
                <w:sz w:val="18"/>
                <w:szCs w:val="18"/>
              </w:rPr>
            </w:pPr>
            <w:r w:rsidRPr="00776E9B">
              <w:rPr>
                <w:rFonts w:eastAsia="Times New Roman"/>
                <w:sz w:val="18"/>
                <w:szCs w:val="18"/>
              </w:rPr>
              <w:t>Payment will be made on the basis of actual works completed.</w:t>
            </w:r>
          </w:p>
        </w:tc>
      </w:tr>
      <w:tr w:rsidR="00C574C0" w:rsidRPr="00776E9B" w:rsidTr="001B0795">
        <w:trPr>
          <w:cantSplit/>
          <w:trHeight w:val="61"/>
        </w:trPr>
        <w:tc>
          <w:tcPr>
            <w:tcW w:w="810" w:type="dxa"/>
            <w:tcBorders>
              <w:top w:val="double" w:sz="4" w:space="0" w:color="auto"/>
              <w:bottom w:val="double" w:sz="4" w:space="0" w:color="auto"/>
            </w:tcBorders>
          </w:tcPr>
          <w:p w:rsidR="00C574C0" w:rsidRPr="00776E9B" w:rsidRDefault="00130FFE" w:rsidP="001B2602">
            <w:pPr>
              <w:jc w:val="center"/>
              <w:rPr>
                <w:b/>
                <w:sz w:val="18"/>
                <w:szCs w:val="18"/>
                <w:lang w:val="en-GB"/>
              </w:rPr>
            </w:pPr>
            <w:r w:rsidRPr="00776E9B">
              <w:rPr>
                <w:b/>
                <w:sz w:val="18"/>
                <w:szCs w:val="18"/>
                <w:lang w:val="en-GB"/>
              </w:rPr>
              <w:t>8</w:t>
            </w:r>
          </w:p>
        </w:tc>
        <w:tc>
          <w:tcPr>
            <w:tcW w:w="2250" w:type="dxa"/>
            <w:tcBorders>
              <w:top w:val="double" w:sz="4" w:space="0" w:color="auto"/>
              <w:bottom w:val="double" w:sz="4" w:space="0" w:color="auto"/>
            </w:tcBorders>
          </w:tcPr>
          <w:p w:rsidR="000437B0" w:rsidRPr="00776E9B" w:rsidRDefault="000437B0" w:rsidP="001B2602">
            <w:pPr>
              <w:rPr>
                <w:rFonts w:eastAsia="Times New Roman"/>
                <w:b/>
                <w:bCs/>
                <w:sz w:val="18"/>
                <w:szCs w:val="18"/>
              </w:rPr>
            </w:pPr>
            <w:proofErr w:type="spellStart"/>
            <w:r w:rsidRPr="00776E9B">
              <w:rPr>
                <w:rFonts w:eastAsia="Times New Roman"/>
                <w:b/>
                <w:bCs/>
                <w:sz w:val="18"/>
                <w:szCs w:val="18"/>
              </w:rPr>
              <w:t>Earthing</w:t>
            </w:r>
            <w:proofErr w:type="spellEnd"/>
          </w:p>
          <w:p w:rsidR="00C574C0" w:rsidRPr="00776E9B" w:rsidRDefault="00C574C0" w:rsidP="001B2602">
            <w:pPr>
              <w:rPr>
                <w:rFonts w:eastAsia="Times New Roman"/>
                <w:b/>
                <w:bCs/>
                <w:sz w:val="18"/>
                <w:szCs w:val="18"/>
              </w:rPr>
            </w:pPr>
          </w:p>
        </w:tc>
        <w:tc>
          <w:tcPr>
            <w:tcW w:w="6030" w:type="dxa"/>
            <w:tcBorders>
              <w:top w:val="double" w:sz="4" w:space="0" w:color="auto"/>
              <w:bottom w:val="double" w:sz="4" w:space="0" w:color="auto"/>
            </w:tcBorders>
          </w:tcPr>
          <w:p w:rsidR="00C574C0" w:rsidRPr="00776E9B" w:rsidRDefault="002F7737" w:rsidP="001B2602">
            <w:pPr>
              <w:jc w:val="both"/>
              <w:rPr>
                <w:sz w:val="18"/>
                <w:szCs w:val="18"/>
                <w:lang w:val="en-GB"/>
              </w:rPr>
            </w:pPr>
            <w:r w:rsidRPr="00776E9B">
              <w:rPr>
                <w:sz w:val="18"/>
                <w:szCs w:val="18"/>
                <w:lang w:val="en-GB"/>
              </w:rPr>
              <w:t>Providing</w:t>
            </w:r>
            <w:r w:rsidR="00385AB2" w:rsidRPr="00776E9B">
              <w:rPr>
                <w:sz w:val="18"/>
                <w:szCs w:val="18"/>
                <w:lang w:val="en-GB"/>
              </w:rPr>
              <w:t xml:space="preserve"> and fixing</w:t>
            </w:r>
            <w:r w:rsidR="00807BE1" w:rsidRPr="00776E9B">
              <w:rPr>
                <w:sz w:val="18"/>
                <w:szCs w:val="18"/>
                <w:lang w:val="en-GB"/>
              </w:rPr>
              <w:t xml:space="preserve"> rod-</w:t>
            </w:r>
            <w:proofErr w:type="spellStart"/>
            <w:r w:rsidR="00807BE1" w:rsidRPr="00776E9B">
              <w:rPr>
                <w:sz w:val="18"/>
                <w:szCs w:val="18"/>
                <w:lang w:val="en-GB"/>
              </w:rPr>
              <w:t>earthing</w:t>
            </w:r>
            <w:proofErr w:type="spellEnd"/>
            <w:r w:rsidR="00807BE1" w:rsidRPr="00776E9B">
              <w:rPr>
                <w:sz w:val="18"/>
                <w:szCs w:val="18"/>
                <w:lang w:val="en-GB"/>
              </w:rPr>
              <w:t xml:space="preserve"> with</w:t>
            </w:r>
            <w:r w:rsidR="00393BA1" w:rsidRPr="00776E9B">
              <w:rPr>
                <w:sz w:val="18"/>
                <w:szCs w:val="18"/>
                <w:lang w:val="en-GB"/>
              </w:rPr>
              <w:t>12.5 mm(</w:t>
            </w:r>
            <w:r w:rsidR="00807BE1" w:rsidRPr="00776E9B">
              <w:rPr>
                <w:sz w:val="18"/>
                <w:szCs w:val="18"/>
                <w:lang w:val="en-GB"/>
              </w:rPr>
              <w:t>0.5 inch</w:t>
            </w:r>
            <w:r w:rsidR="00393BA1" w:rsidRPr="00776E9B">
              <w:rPr>
                <w:sz w:val="18"/>
                <w:szCs w:val="18"/>
                <w:lang w:val="en-GB"/>
              </w:rPr>
              <w:t>)</w:t>
            </w:r>
            <w:r w:rsidR="009C0EE2" w:rsidRPr="00776E9B">
              <w:rPr>
                <w:sz w:val="18"/>
                <w:szCs w:val="18"/>
                <w:lang w:val="en-GB"/>
              </w:rPr>
              <w:t xml:space="preserve"> </w:t>
            </w:r>
            <w:proofErr w:type="spellStart"/>
            <w:r w:rsidR="00807BE1" w:rsidRPr="00776E9B">
              <w:rPr>
                <w:sz w:val="18"/>
                <w:szCs w:val="18"/>
                <w:lang w:val="en-GB"/>
              </w:rPr>
              <w:t>dia</w:t>
            </w:r>
            <w:proofErr w:type="spellEnd"/>
            <w:r w:rsidR="003965D6" w:rsidRPr="00776E9B">
              <w:rPr>
                <w:sz w:val="18"/>
                <w:szCs w:val="18"/>
                <w:lang w:val="en-GB"/>
              </w:rPr>
              <w:t xml:space="preserve">, 2.5m (8.2 </w:t>
            </w:r>
            <w:proofErr w:type="spellStart"/>
            <w:r w:rsidR="003965D6" w:rsidRPr="00776E9B">
              <w:rPr>
                <w:sz w:val="18"/>
                <w:szCs w:val="18"/>
                <w:lang w:val="en-GB"/>
              </w:rPr>
              <w:t>ft</w:t>
            </w:r>
            <w:proofErr w:type="spellEnd"/>
            <w:r w:rsidR="003965D6" w:rsidRPr="00776E9B">
              <w:rPr>
                <w:sz w:val="18"/>
                <w:szCs w:val="18"/>
                <w:lang w:val="en-GB"/>
              </w:rPr>
              <w:t>)length iron</w:t>
            </w:r>
            <w:r w:rsidR="006C18DB">
              <w:rPr>
                <w:sz w:val="18"/>
                <w:szCs w:val="18"/>
                <w:lang w:val="en-GB"/>
              </w:rPr>
              <w:t xml:space="preserve"> </w:t>
            </w:r>
            <w:r w:rsidR="00807BE1" w:rsidRPr="00776E9B">
              <w:rPr>
                <w:sz w:val="18"/>
                <w:szCs w:val="18"/>
                <w:lang w:val="en-GB"/>
              </w:rPr>
              <w:t>rod</w:t>
            </w:r>
            <w:r w:rsidR="00DE59FC" w:rsidRPr="00776E9B">
              <w:rPr>
                <w:sz w:val="18"/>
                <w:szCs w:val="18"/>
                <w:lang w:val="en-GB"/>
              </w:rPr>
              <w:t xml:space="preserve"> buried upright in the juicy earth</w:t>
            </w:r>
            <w:r w:rsidR="005A10C0" w:rsidRPr="00776E9B">
              <w:rPr>
                <w:sz w:val="18"/>
                <w:szCs w:val="18"/>
                <w:lang w:val="en-GB"/>
              </w:rPr>
              <w:t xml:space="preserve">, below G.L </w:t>
            </w:r>
            <w:proofErr w:type="spellStart"/>
            <w:r w:rsidR="005A10C0" w:rsidRPr="00776E9B">
              <w:rPr>
                <w:sz w:val="18"/>
                <w:szCs w:val="18"/>
                <w:lang w:val="en-GB"/>
              </w:rPr>
              <w:t>upto</w:t>
            </w:r>
            <w:proofErr w:type="spellEnd"/>
            <w:r w:rsidR="005A10C0" w:rsidRPr="00776E9B">
              <w:rPr>
                <w:sz w:val="18"/>
                <w:szCs w:val="18"/>
                <w:lang w:val="en-GB"/>
              </w:rPr>
              <w:t xml:space="preserve"> main board to be earthed including necessary connecting copper wire.</w:t>
            </w:r>
            <w:r w:rsidR="00707B5B" w:rsidRPr="00776E9B">
              <w:rPr>
                <w:sz w:val="18"/>
                <w:szCs w:val="18"/>
                <w:lang w:val="en-GB"/>
              </w:rPr>
              <w:t xml:space="preserve"> 150mmx100mmx5mm copper plate </w:t>
            </w:r>
            <w:proofErr w:type="spellStart"/>
            <w:r w:rsidR="00707B5B" w:rsidRPr="00776E9B">
              <w:rPr>
                <w:sz w:val="18"/>
                <w:szCs w:val="18"/>
                <w:lang w:val="en-GB"/>
              </w:rPr>
              <w:t>busbar</w:t>
            </w:r>
            <w:proofErr w:type="spellEnd"/>
            <w:r w:rsidR="00707B5B" w:rsidRPr="00776E9B">
              <w:rPr>
                <w:sz w:val="18"/>
                <w:szCs w:val="18"/>
                <w:lang w:val="en-GB"/>
              </w:rPr>
              <w:t xml:space="preserve"> with three holes housed inside a suitable PVC box for connecting ground cable, to be located at a convenient point as per direction of project engineers. </w:t>
            </w:r>
            <w:r w:rsidR="005A10C0" w:rsidRPr="00776E9B">
              <w:rPr>
                <w:sz w:val="18"/>
                <w:szCs w:val="18"/>
                <w:lang w:val="en-GB"/>
              </w:rPr>
              <w:t xml:space="preserve"> Complete for maintaining e</w:t>
            </w:r>
            <w:r w:rsidR="0048507E" w:rsidRPr="00776E9B">
              <w:rPr>
                <w:sz w:val="18"/>
                <w:szCs w:val="18"/>
                <w:lang w:val="en-GB"/>
              </w:rPr>
              <w:t>arth resistance within 1.5 ohms</w:t>
            </w:r>
            <w:r w:rsidR="005A10C0" w:rsidRPr="00776E9B">
              <w:rPr>
                <w:sz w:val="18"/>
                <w:szCs w:val="18"/>
                <w:lang w:val="en-GB"/>
              </w:rPr>
              <w:t>.</w:t>
            </w:r>
            <w:r w:rsidR="00BC3A4C" w:rsidRPr="00776E9B">
              <w:rPr>
                <w:rFonts w:eastAsia="Times New Roman"/>
                <w:bCs/>
                <w:sz w:val="18"/>
                <w:szCs w:val="18"/>
              </w:rPr>
              <w:t xml:space="preserve">This work shall be carried out as per direction/ approval/acceptance </w:t>
            </w:r>
            <w:r w:rsidR="00721493" w:rsidRPr="00776E9B">
              <w:rPr>
                <w:rFonts w:eastAsia="Times New Roman"/>
                <w:bCs/>
                <w:sz w:val="18"/>
                <w:szCs w:val="18"/>
              </w:rPr>
              <w:t>of the project engineers/authority.</w:t>
            </w:r>
          </w:p>
        </w:tc>
      </w:tr>
      <w:tr w:rsidR="00130FFE" w:rsidRPr="00776E9B" w:rsidTr="001B0795">
        <w:trPr>
          <w:cantSplit/>
          <w:trHeight w:val="61"/>
        </w:trPr>
        <w:tc>
          <w:tcPr>
            <w:tcW w:w="810" w:type="dxa"/>
            <w:tcBorders>
              <w:top w:val="double" w:sz="4" w:space="0" w:color="auto"/>
              <w:bottom w:val="double" w:sz="4" w:space="0" w:color="auto"/>
            </w:tcBorders>
          </w:tcPr>
          <w:p w:rsidR="00130FFE" w:rsidRPr="00776E9B" w:rsidRDefault="00130FFE" w:rsidP="001B2602">
            <w:pPr>
              <w:jc w:val="center"/>
              <w:rPr>
                <w:b/>
                <w:sz w:val="18"/>
                <w:szCs w:val="18"/>
                <w:lang w:val="en-GB"/>
              </w:rPr>
            </w:pPr>
            <w:r w:rsidRPr="00776E9B">
              <w:rPr>
                <w:b/>
                <w:sz w:val="18"/>
                <w:szCs w:val="18"/>
                <w:lang w:val="en-GB"/>
              </w:rPr>
              <w:t>9</w:t>
            </w:r>
          </w:p>
        </w:tc>
        <w:tc>
          <w:tcPr>
            <w:tcW w:w="2250" w:type="dxa"/>
            <w:tcBorders>
              <w:top w:val="double" w:sz="4" w:space="0" w:color="auto"/>
              <w:bottom w:val="double" w:sz="4" w:space="0" w:color="auto"/>
            </w:tcBorders>
          </w:tcPr>
          <w:p w:rsidR="00130FFE" w:rsidRPr="00776E9B" w:rsidRDefault="00130FFE" w:rsidP="001B2602">
            <w:pPr>
              <w:rPr>
                <w:rFonts w:eastAsia="Times New Roman"/>
                <w:b/>
                <w:bCs/>
                <w:sz w:val="18"/>
                <w:szCs w:val="18"/>
              </w:rPr>
            </w:pPr>
            <w:r w:rsidRPr="00776E9B">
              <w:rPr>
                <w:rFonts w:eastAsia="Times New Roman"/>
                <w:b/>
                <w:bCs/>
                <w:sz w:val="18"/>
                <w:szCs w:val="18"/>
              </w:rPr>
              <w:t>Grounding Cable for Combined Power Socket for Smart TV</w:t>
            </w:r>
          </w:p>
          <w:p w:rsidR="00130FFE" w:rsidRPr="00776E9B" w:rsidRDefault="00130FFE" w:rsidP="001B2602">
            <w:pPr>
              <w:rPr>
                <w:rFonts w:eastAsia="Times New Roman"/>
                <w:b/>
                <w:bCs/>
                <w:sz w:val="18"/>
                <w:szCs w:val="18"/>
              </w:rPr>
            </w:pPr>
          </w:p>
        </w:tc>
        <w:tc>
          <w:tcPr>
            <w:tcW w:w="6030" w:type="dxa"/>
            <w:tcBorders>
              <w:top w:val="double" w:sz="4" w:space="0" w:color="auto"/>
              <w:bottom w:val="double" w:sz="4" w:space="0" w:color="auto"/>
            </w:tcBorders>
          </w:tcPr>
          <w:p w:rsidR="00A12722" w:rsidRPr="00776E9B" w:rsidRDefault="00A12722" w:rsidP="001B2602">
            <w:pPr>
              <w:jc w:val="both"/>
              <w:rPr>
                <w:rFonts w:eastAsia="Times New Roman"/>
                <w:sz w:val="18"/>
                <w:szCs w:val="18"/>
              </w:rPr>
            </w:pPr>
            <w:r w:rsidRPr="00776E9B">
              <w:rPr>
                <w:rFonts w:eastAsia="Times New Roman"/>
                <w:sz w:val="18"/>
                <w:szCs w:val="18"/>
              </w:rPr>
              <w:t>Supply, fitting and fixing with related materials</w:t>
            </w:r>
            <w:r w:rsidR="00490CDE" w:rsidRPr="00776E9B">
              <w:rPr>
                <w:rFonts w:eastAsia="Times New Roman"/>
                <w:sz w:val="18"/>
                <w:szCs w:val="18"/>
              </w:rPr>
              <w:t xml:space="preserve">, </w:t>
            </w:r>
            <w:r w:rsidR="001643A4" w:rsidRPr="00776E9B">
              <w:rPr>
                <w:rFonts w:eastAsia="Times New Roman"/>
                <w:sz w:val="18"/>
                <w:szCs w:val="18"/>
              </w:rPr>
              <w:t>Cable</w:t>
            </w:r>
            <w:r w:rsidR="006A0911" w:rsidRPr="00776E9B">
              <w:rPr>
                <w:rFonts w:eastAsia="Times New Roman"/>
                <w:sz w:val="18"/>
                <w:szCs w:val="18"/>
              </w:rPr>
              <w:t xml:space="preserve"> size 1C-2x2.5</w:t>
            </w:r>
            <w:r w:rsidR="00033D2D" w:rsidRPr="00776E9B">
              <w:rPr>
                <w:rFonts w:eastAsia="Times New Roman"/>
                <w:sz w:val="18"/>
                <w:szCs w:val="18"/>
              </w:rPr>
              <w:t>sq.mm.(BYM) ca</w:t>
            </w:r>
            <w:r w:rsidR="006A0911" w:rsidRPr="00776E9B">
              <w:rPr>
                <w:rFonts w:eastAsia="Times New Roman"/>
                <w:sz w:val="18"/>
                <w:szCs w:val="18"/>
              </w:rPr>
              <w:t>ble with 2.5</w:t>
            </w:r>
            <w:r w:rsidR="00033D2D" w:rsidRPr="00776E9B">
              <w:rPr>
                <w:rFonts w:eastAsia="Times New Roman"/>
                <w:sz w:val="18"/>
                <w:szCs w:val="18"/>
              </w:rPr>
              <w:t>sq.mm.(BAY) ECC wire</w:t>
            </w:r>
            <w:r w:rsidR="001643A4" w:rsidRPr="00776E9B">
              <w:rPr>
                <w:rFonts w:eastAsia="Times New Roman"/>
                <w:sz w:val="18"/>
                <w:szCs w:val="18"/>
              </w:rPr>
              <w:t xml:space="preserve"> manufacturing by Govt. of Bangladesh owned/ shared company (s) having valid test certificate from Internationally accredited laboratory accepted /approved by the Engineer.</w:t>
            </w:r>
          </w:p>
          <w:p w:rsidR="00130FFE" w:rsidRPr="00776E9B" w:rsidRDefault="0019729F" w:rsidP="001B2602">
            <w:pPr>
              <w:jc w:val="both"/>
              <w:rPr>
                <w:sz w:val="18"/>
                <w:szCs w:val="18"/>
                <w:lang w:val="en-GB"/>
              </w:rPr>
            </w:pPr>
            <w:r w:rsidRPr="00776E9B">
              <w:rPr>
                <w:rFonts w:eastAsia="Times New Roman"/>
                <w:sz w:val="18"/>
                <w:szCs w:val="18"/>
              </w:rPr>
              <w:t>Payment will be made on the basis of actual works completed.</w:t>
            </w:r>
          </w:p>
        </w:tc>
      </w:tr>
      <w:tr w:rsidR="00130FFE" w:rsidRPr="00776E9B" w:rsidTr="001B0795">
        <w:trPr>
          <w:cantSplit/>
          <w:trHeight w:val="61"/>
        </w:trPr>
        <w:tc>
          <w:tcPr>
            <w:tcW w:w="810" w:type="dxa"/>
            <w:tcBorders>
              <w:top w:val="double" w:sz="4" w:space="0" w:color="auto"/>
              <w:bottom w:val="double" w:sz="4" w:space="0" w:color="auto"/>
            </w:tcBorders>
          </w:tcPr>
          <w:p w:rsidR="00130FFE" w:rsidRPr="00776E9B" w:rsidRDefault="00130FFE" w:rsidP="001B2602">
            <w:pPr>
              <w:jc w:val="center"/>
              <w:rPr>
                <w:b/>
                <w:sz w:val="18"/>
                <w:szCs w:val="18"/>
                <w:lang w:val="en-GB"/>
              </w:rPr>
            </w:pPr>
            <w:r w:rsidRPr="00776E9B">
              <w:rPr>
                <w:b/>
                <w:sz w:val="18"/>
                <w:szCs w:val="18"/>
                <w:lang w:val="en-GB"/>
              </w:rPr>
              <w:t>10</w:t>
            </w:r>
          </w:p>
        </w:tc>
        <w:tc>
          <w:tcPr>
            <w:tcW w:w="2250" w:type="dxa"/>
            <w:tcBorders>
              <w:top w:val="double" w:sz="4" w:space="0" w:color="auto"/>
              <w:bottom w:val="double" w:sz="4" w:space="0" w:color="auto"/>
            </w:tcBorders>
          </w:tcPr>
          <w:p w:rsidR="00130FFE" w:rsidRPr="00776E9B" w:rsidRDefault="00130FFE" w:rsidP="001B2602">
            <w:pPr>
              <w:rPr>
                <w:rFonts w:eastAsia="Times New Roman"/>
                <w:b/>
                <w:bCs/>
                <w:sz w:val="18"/>
                <w:szCs w:val="18"/>
              </w:rPr>
            </w:pPr>
            <w:r w:rsidRPr="00776E9B">
              <w:rPr>
                <w:rFonts w:eastAsia="Times New Roman"/>
                <w:b/>
                <w:bCs/>
                <w:sz w:val="18"/>
                <w:szCs w:val="18"/>
              </w:rPr>
              <w:t>Power cable for IPS Inverter to MDB</w:t>
            </w:r>
          </w:p>
        </w:tc>
        <w:tc>
          <w:tcPr>
            <w:tcW w:w="6030" w:type="dxa"/>
            <w:tcBorders>
              <w:top w:val="double" w:sz="4" w:space="0" w:color="auto"/>
              <w:bottom w:val="double" w:sz="4" w:space="0" w:color="auto"/>
            </w:tcBorders>
          </w:tcPr>
          <w:p w:rsidR="006A0911" w:rsidRPr="00776E9B" w:rsidRDefault="00A12722" w:rsidP="001B2602">
            <w:pPr>
              <w:jc w:val="both"/>
              <w:rPr>
                <w:rFonts w:eastAsia="Times New Roman"/>
                <w:sz w:val="18"/>
                <w:szCs w:val="18"/>
              </w:rPr>
            </w:pPr>
            <w:r w:rsidRPr="00776E9B">
              <w:rPr>
                <w:rFonts w:eastAsia="Times New Roman"/>
                <w:sz w:val="18"/>
                <w:szCs w:val="18"/>
              </w:rPr>
              <w:t>Supply, fitting and fixing with related materials</w:t>
            </w:r>
            <w:r w:rsidR="009C0EE2" w:rsidRPr="00776E9B">
              <w:rPr>
                <w:rFonts w:eastAsia="Times New Roman"/>
                <w:sz w:val="18"/>
                <w:szCs w:val="18"/>
              </w:rPr>
              <w:t xml:space="preserve"> </w:t>
            </w:r>
            <w:proofErr w:type="spellStart"/>
            <w:r w:rsidR="006A0911" w:rsidRPr="00776E9B">
              <w:rPr>
                <w:rFonts w:eastAsia="Times New Roman"/>
                <w:sz w:val="18"/>
                <w:szCs w:val="18"/>
              </w:rPr>
              <w:t>materials</w:t>
            </w:r>
            <w:proofErr w:type="spellEnd"/>
            <w:r w:rsidR="006A0911" w:rsidRPr="00776E9B">
              <w:rPr>
                <w:rFonts w:eastAsia="Times New Roman"/>
                <w:sz w:val="18"/>
                <w:szCs w:val="18"/>
              </w:rPr>
              <w:t>.</w:t>
            </w:r>
            <w:r w:rsidR="009C0EE2" w:rsidRPr="00776E9B">
              <w:rPr>
                <w:rFonts w:eastAsia="Times New Roman"/>
                <w:sz w:val="18"/>
                <w:szCs w:val="18"/>
              </w:rPr>
              <w:t xml:space="preserve"> </w:t>
            </w:r>
            <w:r w:rsidR="006A0911" w:rsidRPr="00776E9B">
              <w:rPr>
                <w:rFonts w:eastAsia="Times New Roman"/>
                <w:sz w:val="18"/>
                <w:szCs w:val="18"/>
              </w:rPr>
              <w:t xml:space="preserve">Cable size </w:t>
            </w:r>
            <w:r w:rsidR="00742957" w:rsidRPr="00776E9B">
              <w:rPr>
                <w:rFonts w:eastAsia="Times New Roman"/>
                <w:sz w:val="18"/>
                <w:szCs w:val="18"/>
              </w:rPr>
              <w:t>1C-2x2.5sq.mm</w:t>
            </w:r>
            <w:proofErr w:type="gramStart"/>
            <w:r w:rsidR="00742957" w:rsidRPr="00776E9B">
              <w:rPr>
                <w:rFonts w:eastAsia="Times New Roman"/>
                <w:sz w:val="18"/>
                <w:szCs w:val="18"/>
              </w:rPr>
              <w:t>.(</w:t>
            </w:r>
            <w:proofErr w:type="gramEnd"/>
            <w:r w:rsidR="00742957" w:rsidRPr="00776E9B">
              <w:rPr>
                <w:rFonts w:eastAsia="Times New Roman"/>
                <w:sz w:val="18"/>
                <w:szCs w:val="18"/>
              </w:rPr>
              <w:t>BYM) cable with 2.5sq.mm.(BAY) ECC</w:t>
            </w:r>
            <w:r w:rsidR="006A0911" w:rsidRPr="00776E9B">
              <w:rPr>
                <w:rFonts w:eastAsia="Times New Roman"/>
                <w:sz w:val="18"/>
                <w:szCs w:val="18"/>
              </w:rPr>
              <w:t xml:space="preserve"> wire manufacturing by Govt. of Bangladesh owned/</w:t>
            </w:r>
            <w:r w:rsidR="009C0EE2" w:rsidRPr="00776E9B">
              <w:rPr>
                <w:rFonts w:eastAsia="Times New Roman"/>
                <w:sz w:val="18"/>
                <w:szCs w:val="18"/>
              </w:rPr>
              <w:t xml:space="preserve"> shared company (s) having vali</w:t>
            </w:r>
            <w:r w:rsidR="006A0911" w:rsidRPr="00776E9B">
              <w:rPr>
                <w:rFonts w:eastAsia="Times New Roman"/>
                <w:sz w:val="18"/>
                <w:szCs w:val="18"/>
              </w:rPr>
              <w:t>d test certificate from Internationally accredited laboratory accepted /approved by the Engineer.</w:t>
            </w:r>
          </w:p>
          <w:p w:rsidR="00A12722" w:rsidRPr="00776E9B" w:rsidRDefault="00A12722" w:rsidP="001B2602">
            <w:pPr>
              <w:jc w:val="both"/>
              <w:rPr>
                <w:rFonts w:eastAsia="Times New Roman"/>
                <w:sz w:val="18"/>
                <w:szCs w:val="18"/>
              </w:rPr>
            </w:pPr>
          </w:p>
          <w:p w:rsidR="00A12722" w:rsidRPr="00776E9B" w:rsidRDefault="00A12722" w:rsidP="001B2602">
            <w:pPr>
              <w:jc w:val="both"/>
              <w:rPr>
                <w:rFonts w:eastAsia="Times New Roman"/>
                <w:sz w:val="18"/>
                <w:szCs w:val="18"/>
              </w:rPr>
            </w:pPr>
          </w:p>
          <w:p w:rsidR="00130FFE" w:rsidRPr="00776E9B" w:rsidRDefault="0019729F" w:rsidP="001B2602">
            <w:pPr>
              <w:jc w:val="both"/>
              <w:rPr>
                <w:sz w:val="18"/>
                <w:szCs w:val="18"/>
                <w:lang w:val="en-GB"/>
              </w:rPr>
            </w:pPr>
            <w:r w:rsidRPr="00776E9B">
              <w:rPr>
                <w:rFonts w:eastAsia="Times New Roman"/>
                <w:sz w:val="18"/>
                <w:szCs w:val="18"/>
              </w:rPr>
              <w:t>Payment will be made on the basis of actual works completed.</w:t>
            </w:r>
          </w:p>
        </w:tc>
      </w:tr>
      <w:tr w:rsidR="00C574C0" w:rsidRPr="00776E9B" w:rsidTr="001B0795">
        <w:trPr>
          <w:cantSplit/>
          <w:trHeight w:val="61"/>
        </w:trPr>
        <w:tc>
          <w:tcPr>
            <w:tcW w:w="810" w:type="dxa"/>
            <w:tcBorders>
              <w:top w:val="double" w:sz="4" w:space="0" w:color="auto"/>
              <w:bottom w:val="double" w:sz="4" w:space="0" w:color="auto"/>
            </w:tcBorders>
          </w:tcPr>
          <w:p w:rsidR="00C574C0" w:rsidRPr="00776E9B" w:rsidRDefault="00130FFE" w:rsidP="001B2602">
            <w:pPr>
              <w:jc w:val="center"/>
              <w:rPr>
                <w:b/>
                <w:sz w:val="18"/>
                <w:szCs w:val="18"/>
                <w:lang w:val="en-GB"/>
              </w:rPr>
            </w:pPr>
            <w:r w:rsidRPr="00776E9B">
              <w:rPr>
                <w:b/>
                <w:sz w:val="18"/>
                <w:szCs w:val="18"/>
                <w:lang w:val="en-GB"/>
              </w:rPr>
              <w:t>11</w:t>
            </w:r>
          </w:p>
        </w:tc>
        <w:tc>
          <w:tcPr>
            <w:tcW w:w="2250" w:type="dxa"/>
            <w:tcBorders>
              <w:top w:val="double" w:sz="4" w:space="0" w:color="auto"/>
              <w:bottom w:val="double" w:sz="4" w:space="0" w:color="auto"/>
            </w:tcBorders>
          </w:tcPr>
          <w:p w:rsidR="00645D09" w:rsidRPr="00776E9B" w:rsidRDefault="006C18DB" w:rsidP="001B2602">
            <w:pPr>
              <w:rPr>
                <w:rFonts w:eastAsia="Times New Roman"/>
                <w:b/>
                <w:bCs/>
                <w:sz w:val="18"/>
                <w:szCs w:val="18"/>
              </w:rPr>
            </w:pPr>
            <w:r>
              <w:rPr>
                <w:rFonts w:eastAsia="Times New Roman"/>
                <w:b/>
                <w:bCs/>
                <w:sz w:val="18"/>
                <w:szCs w:val="18"/>
              </w:rPr>
              <w:t xml:space="preserve">Steel </w:t>
            </w:r>
            <w:proofErr w:type="spellStart"/>
            <w:r>
              <w:rPr>
                <w:rFonts w:eastAsia="Times New Roman"/>
                <w:b/>
                <w:bCs/>
                <w:sz w:val="18"/>
                <w:szCs w:val="18"/>
              </w:rPr>
              <w:t>Almirah</w:t>
            </w:r>
            <w:proofErr w:type="spellEnd"/>
          </w:p>
          <w:p w:rsidR="00C574C0" w:rsidRPr="00776E9B" w:rsidRDefault="00C574C0" w:rsidP="001B2602">
            <w:pPr>
              <w:rPr>
                <w:rFonts w:eastAsia="Times New Roman"/>
                <w:b/>
                <w:bCs/>
                <w:sz w:val="18"/>
                <w:szCs w:val="18"/>
              </w:rPr>
            </w:pPr>
          </w:p>
        </w:tc>
        <w:tc>
          <w:tcPr>
            <w:tcW w:w="6030" w:type="dxa"/>
            <w:tcBorders>
              <w:top w:val="double" w:sz="4" w:space="0" w:color="auto"/>
              <w:bottom w:val="double" w:sz="4" w:space="0" w:color="auto"/>
            </w:tcBorders>
          </w:tcPr>
          <w:p w:rsidR="00C574C0" w:rsidRPr="00776E9B" w:rsidRDefault="00D15CD1" w:rsidP="001B2602">
            <w:pPr>
              <w:jc w:val="both"/>
              <w:rPr>
                <w:sz w:val="18"/>
                <w:szCs w:val="18"/>
                <w:lang w:val="en-GB"/>
              </w:rPr>
            </w:pPr>
            <w:r w:rsidRPr="00776E9B">
              <w:rPr>
                <w:sz w:val="18"/>
                <w:szCs w:val="18"/>
                <w:shd w:val="clear" w:color="auto" w:fill="FFFFFF"/>
              </w:rPr>
              <w:t>Supply</w:t>
            </w:r>
            <w:r w:rsidR="003A6AE9" w:rsidRPr="00776E9B">
              <w:rPr>
                <w:sz w:val="18"/>
                <w:szCs w:val="18"/>
                <w:shd w:val="clear" w:color="auto" w:fill="FFFFFF"/>
              </w:rPr>
              <w:t xml:space="preserve"> of</w:t>
            </w:r>
            <w:r w:rsidR="009C0EE2" w:rsidRPr="00776E9B">
              <w:rPr>
                <w:sz w:val="18"/>
                <w:szCs w:val="18"/>
                <w:shd w:val="clear" w:color="auto" w:fill="FFFFFF"/>
              </w:rPr>
              <w:t xml:space="preserve"> </w:t>
            </w:r>
            <w:r w:rsidRPr="00776E9B">
              <w:rPr>
                <w:rFonts w:eastAsia="Times New Roman"/>
                <w:bCs/>
                <w:sz w:val="18"/>
                <w:szCs w:val="18"/>
              </w:rPr>
              <w:t xml:space="preserve">Steel </w:t>
            </w:r>
            <w:proofErr w:type="spellStart"/>
            <w:r w:rsidRPr="00776E9B">
              <w:rPr>
                <w:rFonts w:eastAsia="Times New Roman"/>
                <w:bCs/>
                <w:sz w:val="18"/>
                <w:szCs w:val="18"/>
              </w:rPr>
              <w:t>Almira</w:t>
            </w:r>
            <w:r w:rsidR="00FE7F73" w:rsidRPr="00776E9B">
              <w:rPr>
                <w:rFonts w:eastAsia="Times New Roman"/>
                <w:bCs/>
                <w:sz w:val="18"/>
                <w:szCs w:val="18"/>
              </w:rPr>
              <w:t>h</w:t>
            </w:r>
            <w:proofErr w:type="spellEnd"/>
            <w:r w:rsidR="009C0EE2" w:rsidRPr="00776E9B">
              <w:rPr>
                <w:rFonts w:eastAsia="Times New Roman"/>
                <w:bCs/>
                <w:sz w:val="18"/>
                <w:szCs w:val="18"/>
              </w:rPr>
              <w:t xml:space="preserve"> </w:t>
            </w:r>
            <w:r w:rsidR="001E211E" w:rsidRPr="00776E9B">
              <w:rPr>
                <w:sz w:val="18"/>
                <w:szCs w:val="18"/>
                <w:shd w:val="clear" w:color="auto" w:fill="FFFFFF"/>
              </w:rPr>
              <w:t>with the specification of</w:t>
            </w:r>
            <w:r w:rsidR="00A250E3" w:rsidRPr="00776E9B">
              <w:rPr>
                <w:sz w:val="18"/>
                <w:szCs w:val="18"/>
                <w:shd w:val="clear" w:color="auto" w:fill="FFFFFF"/>
              </w:rPr>
              <w:t xml:space="preserve"> Weight </w:t>
            </w:r>
            <w:r w:rsidR="001E211E" w:rsidRPr="00776E9B">
              <w:rPr>
                <w:sz w:val="18"/>
                <w:szCs w:val="18"/>
                <w:shd w:val="clear" w:color="auto" w:fill="FFFFFF"/>
              </w:rPr>
              <w:t>:</w:t>
            </w:r>
            <w:proofErr w:type="gramStart"/>
            <w:r w:rsidR="00A250E3" w:rsidRPr="00776E9B">
              <w:rPr>
                <w:sz w:val="18"/>
                <w:szCs w:val="18"/>
                <w:shd w:val="clear" w:color="auto" w:fill="FFFFFF"/>
              </w:rPr>
              <w:t>(KG</w:t>
            </w:r>
            <w:proofErr w:type="gramEnd"/>
            <w:r w:rsidR="00A250E3" w:rsidRPr="00776E9B">
              <w:rPr>
                <w:sz w:val="18"/>
                <w:szCs w:val="18"/>
                <w:shd w:val="clear" w:color="auto" w:fill="FFFFFF"/>
              </w:rPr>
              <w:t>) 45/52 kg, Size (mm)</w:t>
            </w:r>
            <w:r w:rsidR="001E211E" w:rsidRPr="00776E9B">
              <w:rPr>
                <w:sz w:val="18"/>
                <w:szCs w:val="18"/>
                <w:shd w:val="clear" w:color="auto" w:fill="FFFFFF"/>
              </w:rPr>
              <w:t>:</w:t>
            </w:r>
            <w:r w:rsidR="00A250E3" w:rsidRPr="00776E9B">
              <w:rPr>
                <w:sz w:val="18"/>
                <w:szCs w:val="18"/>
                <w:shd w:val="clear" w:color="auto" w:fill="FFFFFF"/>
              </w:rPr>
              <w:t xml:space="preserve"> H1800*W900*D400, </w:t>
            </w:r>
            <w:r w:rsidR="00F70B78" w:rsidRPr="00776E9B">
              <w:rPr>
                <w:sz w:val="18"/>
                <w:szCs w:val="18"/>
                <w:shd w:val="clear" w:color="auto" w:fill="FFFFFF"/>
              </w:rPr>
              <w:t>Volume</w:t>
            </w:r>
            <w:r w:rsidR="001E211E" w:rsidRPr="00776E9B">
              <w:rPr>
                <w:sz w:val="18"/>
                <w:szCs w:val="18"/>
                <w:shd w:val="clear" w:color="auto" w:fill="FFFFFF"/>
              </w:rPr>
              <w:t>:</w:t>
            </w:r>
            <w:r w:rsidR="00F70B78" w:rsidRPr="00776E9B">
              <w:rPr>
                <w:sz w:val="18"/>
                <w:szCs w:val="18"/>
              </w:rPr>
              <w:t xml:space="preserve">0.128 </w:t>
            </w:r>
            <w:proofErr w:type="spellStart"/>
            <w:r w:rsidR="00F70B78" w:rsidRPr="00776E9B">
              <w:rPr>
                <w:sz w:val="18"/>
                <w:szCs w:val="18"/>
              </w:rPr>
              <w:t>cbm</w:t>
            </w:r>
            <w:proofErr w:type="spellEnd"/>
            <w:r w:rsidR="00187268" w:rsidRPr="00776E9B">
              <w:rPr>
                <w:sz w:val="18"/>
                <w:szCs w:val="18"/>
              </w:rPr>
              <w:t>,</w:t>
            </w:r>
            <w:r w:rsidR="00484282" w:rsidRPr="00776E9B">
              <w:rPr>
                <w:sz w:val="18"/>
                <w:szCs w:val="18"/>
              </w:rPr>
              <w:t xml:space="preserve"> made of </w:t>
            </w:r>
            <w:r w:rsidR="00FB7ECD" w:rsidRPr="00776E9B">
              <w:rPr>
                <w:sz w:val="18"/>
                <w:szCs w:val="18"/>
              </w:rPr>
              <w:t xml:space="preserve">mild </w:t>
            </w:r>
            <w:r w:rsidR="00484282" w:rsidRPr="00776E9B">
              <w:rPr>
                <w:sz w:val="18"/>
                <w:szCs w:val="18"/>
              </w:rPr>
              <w:t xml:space="preserve">steel sheet </w:t>
            </w:r>
            <w:r w:rsidR="004B0E14" w:rsidRPr="00776E9B">
              <w:rPr>
                <w:sz w:val="18"/>
                <w:szCs w:val="18"/>
              </w:rPr>
              <w:t>(thickness</w:t>
            </w:r>
            <w:r w:rsidR="005150B2" w:rsidRPr="00776E9B">
              <w:rPr>
                <w:sz w:val="18"/>
                <w:szCs w:val="18"/>
              </w:rPr>
              <w:t>:</w:t>
            </w:r>
            <w:r w:rsidR="009C0EE2" w:rsidRPr="00776E9B">
              <w:rPr>
                <w:sz w:val="18"/>
                <w:szCs w:val="18"/>
              </w:rPr>
              <w:t xml:space="preserve"> </w:t>
            </w:r>
            <w:r w:rsidR="005150B2" w:rsidRPr="00776E9B">
              <w:rPr>
                <w:sz w:val="18"/>
                <w:szCs w:val="18"/>
              </w:rPr>
              <w:t>body-</w:t>
            </w:r>
            <w:r w:rsidR="004B0E14" w:rsidRPr="00776E9B">
              <w:rPr>
                <w:sz w:val="18"/>
                <w:szCs w:val="18"/>
              </w:rPr>
              <w:t>minimum</w:t>
            </w:r>
            <w:r w:rsidR="005150B2" w:rsidRPr="00776E9B">
              <w:rPr>
                <w:sz w:val="18"/>
                <w:szCs w:val="18"/>
              </w:rPr>
              <w:t xml:space="preserve"> 1.21</w:t>
            </w:r>
            <w:r w:rsidR="00484282" w:rsidRPr="00776E9B">
              <w:rPr>
                <w:sz w:val="18"/>
                <w:szCs w:val="18"/>
              </w:rPr>
              <w:t>mm</w:t>
            </w:r>
            <w:r w:rsidR="005150B2" w:rsidRPr="00776E9B">
              <w:rPr>
                <w:sz w:val="18"/>
                <w:szCs w:val="18"/>
              </w:rPr>
              <w:t>, Door- minimum 1.291 mm</w:t>
            </w:r>
            <w:r w:rsidR="00484282" w:rsidRPr="00776E9B">
              <w:rPr>
                <w:sz w:val="18"/>
                <w:szCs w:val="18"/>
              </w:rPr>
              <w:t>)</w:t>
            </w:r>
            <w:r w:rsidR="00187268" w:rsidRPr="00776E9B">
              <w:rPr>
                <w:sz w:val="18"/>
                <w:szCs w:val="18"/>
                <w:shd w:val="clear" w:color="auto" w:fill="FFFFFF"/>
              </w:rPr>
              <w:t>Inner design</w:t>
            </w:r>
            <w:r w:rsidR="001E211E" w:rsidRPr="00776E9B">
              <w:rPr>
                <w:sz w:val="18"/>
                <w:szCs w:val="18"/>
                <w:shd w:val="clear" w:color="auto" w:fill="FFFFFF"/>
              </w:rPr>
              <w:t>:</w:t>
            </w:r>
            <w:r w:rsidR="00187268" w:rsidRPr="00776E9B">
              <w:rPr>
                <w:sz w:val="18"/>
                <w:szCs w:val="18"/>
                <w:shd w:val="clear" w:color="auto" w:fill="FFFFFF"/>
              </w:rPr>
              <w:t xml:space="preserve"> 4 adjustable shelves, Lock</w:t>
            </w:r>
            <w:r w:rsidR="001E211E" w:rsidRPr="00776E9B">
              <w:rPr>
                <w:sz w:val="18"/>
                <w:szCs w:val="18"/>
                <w:shd w:val="clear" w:color="auto" w:fill="FFFFFF"/>
              </w:rPr>
              <w:t>:</w:t>
            </w:r>
            <w:r w:rsidR="00187268" w:rsidRPr="00776E9B">
              <w:rPr>
                <w:sz w:val="18"/>
                <w:szCs w:val="18"/>
                <w:shd w:val="clear" w:color="auto" w:fill="FFFFFF"/>
              </w:rPr>
              <w:t xml:space="preserve"> key locks, Loading </w:t>
            </w:r>
            <w:r w:rsidRPr="00776E9B">
              <w:rPr>
                <w:sz w:val="18"/>
                <w:szCs w:val="18"/>
                <w:shd w:val="clear" w:color="auto" w:fill="FFFFFF"/>
              </w:rPr>
              <w:t>ca</w:t>
            </w:r>
            <w:r w:rsidR="00187268" w:rsidRPr="00776E9B">
              <w:rPr>
                <w:sz w:val="18"/>
                <w:szCs w:val="18"/>
                <w:shd w:val="clear" w:color="auto" w:fill="FFFFFF"/>
              </w:rPr>
              <w:t>pacity</w:t>
            </w:r>
            <w:r w:rsidR="001E211E" w:rsidRPr="00776E9B">
              <w:rPr>
                <w:sz w:val="18"/>
                <w:szCs w:val="18"/>
                <w:shd w:val="clear" w:color="auto" w:fill="FFFFFF"/>
              </w:rPr>
              <w:t>:</w:t>
            </w:r>
            <w:r w:rsidR="00187268" w:rsidRPr="00776E9B">
              <w:rPr>
                <w:sz w:val="18"/>
                <w:szCs w:val="18"/>
              </w:rPr>
              <w:t xml:space="preserve">218pcs/20GP  531pcs/40HQ, </w:t>
            </w:r>
            <w:r w:rsidR="00090CB4" w:rsidRPr="00776E9B">
              <w:rPr>
                <w:color w:val="333333"/>
                <w:sz w:val="18"/>
                <w:szCs w:val="18"/>
                <w:shd w:val="clear" w:color="auto" w:fill="FFFFFF"/>
              </w:rPr>
              <w:t>Packing</w:t>
            </w:r>
            <w:r w:rsidR="001E211E" w:rsidRPr="00776E9B">
              <w:rPr>
                <w:color w:val="333333"/>
                <w:sz w:val="18"/>
                <w:szCs w:val="18"/>
                <w:shd w:val="clear" w:color="auto" w:fill="FFFFFF"/>
              </w:rPr>
              <w:t xml:space="preserve">: carton and </w:t>
            </w:r>
            <w:r w:rsidR="00090CB4" w:rsidRPr="00776E9B">
              <w:rPr>
                <w:color w:val="333333"/>
                <w:sz w:val="18"/>
                <w:szCs w:val="18"/>
                <w:shd w:val="clear" w:color="auto" w:fill="FFFFFF"/>
              </w:rPr>
              <w:t>foam block</w:t>
            </w:r>
            <w:r w:rsidR="004207F7" w:rsidRPr="00776E9B">
              <w:rPr>
                <w:color w:val="333333"/>
                <w:sz w:val="18"/>
                <w:szCs w:val="18"/>
                <w:shd w:val="clear" w:color="auto" w:fill="FFFFFF"/>
              </w:rPr>
              <w:t xml:space="preserve"> without any damage.</w:t>
            </w:r>
            <w:r w:rsidR="009C0EE2" w:rsidRPr="00776E9B">
              <w:rPr>
                <w:color w:val="333333"/>
                <w:sz w:val="18"/>
                <w:szCs w:val="18"/>
                <w:shd w:val="clear" w:color="auto" w:fill="FFFFFF"/>
              </w:rPr>
              <w:t xml:space="preserve"> </w:t>
            </w:r>
            <w:r w:rsidR="00484282" w:rsidRPr="00776E9B">
              <w:rPr>
                <w:rFonts w:eastAsia="Times New Roman"/>
                <w:bCs/>
                <w:sz w:val="18"/>
                <w:szCs w:val="18"/>
              </w:rPr>
              <w:t xml:space="preserve">Product shall be of </w:t>
            </w:r>
            <w:proofErr w:type="spellStart"/>
            <w:r w:rsidR="00484282" w:rsidRPr="00776E9B">
              <w:rPr>
                <w:rFonts w:eastAsia="Times New Roman"/>
                <w:bCs/>
                <w:sz w:val="18"/>
                <w:szCs w:val="18"/>
              </w:rPr>
              <w:t>Otobi</w:t>
            </w:r>
            <w:proofErr w:type="spellEnd"/>
            <w:r w:rsidR="00484282" w:rsidRPr="00776E9B">
              <w:rPr>
                <w:rFonts w:eastAsia="Times New Roman"/>
                <w:bCs/>
                <w:sz w:val="18"/>
                <w:szCs w:val="18"/>
              </w:rPr>
              <w:t xml:space="preserve"> or equivalent standard. </w:t>
            </w:r>
            <w:r w:rsidR="00090CB4" w:rsidRPr="00776E9B">
              <w:rPr>
                <w:rFonts w:eastAsia="Times New Roman"/>
                <w:bCs/>
                <w:sz w:val="18"/>
                <w:szCs w:val="18"/>
              </w:rPr>
              <w:t xml:space="preserve">This work shall be carried out as per direction/ approval/acceptance </w:t>
            </w:r>
            <w:r w:rsidR="00721493" w:rsidRPr="00776E9B">
              <w:rPr>
                <w:rFonts w:eastAsia="Times New Roman"/>
                <w:bCs/>
                <w:sz w:val="18"/>
                <w:szCs w:val="18"/>
              </w:rPr>
              <w:t>of the project engineers/authority.</w:t>
            </w:r>
          </w:p>
        </w:tc>
      </w:tr>
      <w:tr w:rsidR="00C574C0" w:rsidRPr="00776E9B" w:rsidTr="001B0795">
        <w:trPr>
          <w:cantSplit/>
          <w:trHeight w:val="61"/>
        </w:trPr>
        <w:tc>
          <w:tcPr>
            <w:tcW w:w="810" w:type="dxa"/>
            <w:tcBorders>
              <w:top w:val="double" w:sz="4" w:space="0" w:color="auto"/>
              <w:bottom w:val="double" w:sz="4" w:space="0" w:color="auto"/>
            </w:tcBorders>
          </w:tcPr>
          <w:p w:rsidR="00C574C0" w:rsidRPr="00776E9B" w:rsidRDefault="00CA1E84" w:rsidP="001B2602">
            <w:pPr>
              <w:jc w:val="center"/>
              <w:rPr>
                <w:b/>
                <w:sz w:val="18"/>
                <w:szCs w:val="18"/>
                <w:lang w:val="en-GB"/>
              </w:rPr>
            </w:pPr>
            <w:r w:rsidRPr="00776E9B">
              <w:rPr>
                <w:b/>
                <w:sz w:val="18"/>
                <w:szCs w:val="18"/>
                <w:lang w:val="en-GB"/>
              </w:rPr>
              <w:t>1</w:t>
            </w:r>
            <w:r w:rsidR="00130FFE" w:rsidRPr="00776E9B">
              <w:rPr>
                <w:b/>
                <w:sz w:val="18"/>
                <w:szCs w:val="18"/>
                <w:lang w:val="en-GB"/>
              </w:rPr>
              <w:t>2</w:t>
            </w:r>
          </w:p>
        </w:tc>
        <w:tc>
          <w:tcPr>
            <w:tcW w:w="2250" w:type="dxa"/>
            <w:tcBorders>
              <w:top w:val="double" w:sz="4" w:space="0" w:color="auto"/>
              <w:bottom w:val="double" w:sz="4" w:space="0" w:color="auto"/>
            </w:tcBorders>
          </w:tcPr>
          <w:p w:rsidR="00645D09" w:rsidRPr="00776E9B" w:rsidRDefault="00CE17A4" w:rsidP="001B2602">
            <w:pPr>
              <w:rPr>
                <w:rFonts w:eastAsia="Times New Roman"/>
                <w:b/>
                <w:bCs/>
                <w:sz w:val="18"/>
                <w:szCs w:val="18"/>
                <w:cs/>
                <w:lang w:bidi="bn-IN"/>
              </w:rPr>
            </w:pPr>
            <w:r w:rsidRPr="00776E9B">
              <w:rPr>
                <w:rFonts w:eastAsia="Times New Roman"/>
                <w:b/>
                <w:bCs/>
                <w:sz w:val="18"/>
                <w:szCs w:val="18"/>
                <w:cs/>
                <w:lang w:bidi="bn-IN"/>
              </w:rPr>
              <w:t>Table for Printers</w:t>
            </w:r>
          </w:p>
          <w:p w:rsidR="00C574C0" w:rsidRPr="00776E9B" w:rsidRDefault="00C574C0" w:rsidP="001B2602">
            <w:pPr>
              <w:rPr>
                <w:rFonts w:eastAsia="Times New Roman"/>
                <w:b/>
                <w:bCs/>
                <w:sz w:val="18"/>
                <w:szCs w:val="18"/>
              </w:rPr>
            </w:pPr>
          </w:p>
        </w:tc>
        <w:tc>
          <w:tcPr>
            <w:tcW w:w="6030" w:type="dxa"/>
            <w:tcBorders>
              <w:top w:val="double" w:sz="4" w:space="0" w:color="auto"/>
              <w:bottom w:val="double" w:sz="4" w:space="0" w:color="auto"/>
            </w:tcBorders>
          </w:tcPr>
          <w:p w:rsidR="00235DFB" w:rsidRPr="00776E9B" w:rsidRDefault="00B269C4" w:rsidP="001B2602">
            <w:pPr>
              <w:pStyle w:val="Heading4"/>
              <w:shd w:val="clear" w:color="auto" w:fill="FFFFFF"/>
              <w:jc w:val="both"/>
              <w:textAlignment w:val="baseline"/>
              <w:rPr>
                <w:sz w:val="18"/>
                <w:szCs w:val="18"/>
                <w:shd w:val="clear" w:color="auto" w:fill="FFFFFF"/>
              </w:rPr>
            </w:pPr>
            <w:r w:rsidRPr="00776E9B">
              <w:rPr>
                <w:sz w:val="18"/>
                <w:szCs w:val="18"/>
                <w:shd w:val="clear" w:color="auto" w:fill="FFFFFF"/>
              </w:rPr>
              <w:t>Supply of suitable</w:t>
            </w:r>
            <w:r w:rsidR="00235DFB" w:rsidRPr="00776E9B">
              <w:rPr>
                <w:sz w:val="18"/>
                <w:szCs w:val="18"/>
                <w:shd w:val="clear" w:color="auto" w:fill="FFFFFF"/>
              </w:rPr>
              <w:t xml:space="preserve"> computer table</w:t>
            </w:r>
            <w:r w:rsidRPr="00776E9B">
              <w:rPr>
                <w:sz w:val="18"/>
                <w:szCs w:val="18"/>
                <w:shd w:val="clear" w:color="auto" w:fill="FFFFFF"/>
              </w:rPr>
              <w:t>s</w:t>
            </w:r>
            <w:r w:rsidR="00235DFB" w:rsidRPr="00776E9B">
              <w:rPr>
                <w:sz w:val="18"/>
                <w:szCs w:val="18"/>
                <w:shd w:val="clear" w:color="auto" w:fill="FFFFFF"/>
              </w:rPr>
              <w:t>,</w:t>
            </w:r>
          </w:p>
          <w:p w:rsidR="00235DFB" w:rsidRPr="00776E9B" w:rsidRDefault="00235DFB" w:rsidP="001B2602">
            <w:pPr>
              <w:pStyle w:val="Heading4"/>
              <w:shd w:val="clear" w:color="auto" w:fill="FFFFFF"/>
              <w:jc w:val="both"/>
              <w:textAlignment w:val="baseline"/>
              <w:rPr>
                <w:sz w:val="18"/>
                <w:szCs w:val="18"/>
                <w:shd w:val="clear" w:color="auto" w:fill="FFFFFF"/>
              </w:rPr>
            </w:pPr>
            <w:r w:rsidRPr="00776E9B">
              <w:rPr>
                <w:sz w:val="18"/>
                <w:szCs w:val="18"/>
                <w:shd w:val="clear" w:color="auto" w:fill="FFFFFF"/>
              </w:rPr>
              <w:t xml:space="preserve">Major </w:t>
            </w:r>
            <w:proofErr w:type="gramStart"/>
            <w:r w:rsidRPr="00776E9B">
              <w:rPr>
                <w:sz w:val="18"/>
                <w:szCs w:val="18"/>
                <w:shd w:val="clear" w:color="auto" w:fill="FFFFFF"/>
              </w:rPr>
              <w:t>material :</w:t>
            </w:r>
            <w:proofErr w:type="gramEnd"/>
            <w:r w:rsidRPr="00776E9B">
              <w:rPr>
                <w:sz w:val="18"/>
                <w:szCs w:val="18"/>
                <w:shd w:val="clear" w:color="auto" w:fill="FFFFFF"/>
              </w:rPr>
              <w:t xml:space="preserve"> Laminated Board</w:t>
            </w:r>
          </w:p>
          <w:p w:rsidR="00C574C0" w:rsidRPr="00776E9B" w:rsidRDefault="00235DFB" w:rsidP="001B2602">
            <w:pPr>
              <w:pStyle w:val="Heading4"/>
              <w:shd w:val="clear" w:color="auto" w:fill="FFFFFF"/>
              <w:jc w:val="both"/>
              <w:textAlignment w:val="baseline"/>
              <w:rPr>
                <w:sz w:val="18"/>
                <w:szCs w:val="18"/>
                <w:shd w:val="clear" w:color="auto" w:fill="FFFFFF"/>
              </w:rPr>
            </w:pPr>
            <w:proofErr w:type="spellStart"/>
            <w:r w:rsidRPr="00776E9B">
              <w:rPr>
                <w:sz w:val="18"/>
                <w:szCs w:val="18"/>
                <w:shd w:val="clear" w:color="auto" w:fill="FFFFFF"/>
              </w:rPr>
              <w:t>Color</w:t>
            </w:r>
            <w:proofErr w:type="gramStart"/>
            <w:r w:rsidRPr="00776E9B">
              <w:rPr>
                <w:sz w:val="18"/>
                <w:szCs w:val="18"/>
                <w:shd w:val="clear" w:color="auto" w:fill="FFFFFF"/>
              </w:rPr>
              <w:t>:Beech</w:t>
            </w:r>
            <w:proofErr w:type="spellEnd"/>
            <w:proofErr w:type="gramEnd"/>
            <w:r w:rsidRPr="00776E9B">
              <w:rPr>
                <w:sz w:val="18"/>
                <w:szCs w:val="18"/>
                <w:shd w:val="clear" w:color="auto" w:fill="FFFFFF"/>
              </w:rPr>
              <w:br/>
              <w:t>Dimension : 1200(L)x600(W)x750(H)mm</w:t>
            </w:r>
          </w:p>
          <w:p w:rsidR="00484282" w:rsidRPr="00776E9B" w:rsidRDefault="00484282" w:rsidP="001B2602">
            <w:pPr>
              <w:rPr>
                <w:sz w:val="18"/>
                <w:szCs w:val="18"/>
                <w:lang w:eastAsia="en-US"/>
              </w:rPr>
            </w:pPr>
            <w:r w:rsidRPr="00776E9B">
              <w:rPr>
                <w:sz w:val="18"/>
                <w:szCs w:val="18"/>
                <w:lang w:eastAsia="en-US"/>
              </w:rPr>
              <w:t xml:space="preserve">Table should have adequate facilities and space to accommodate computer/Laptop and a printer. </w:t>
            </w:r>
            <w:r w:rsidRPr="00776E9B">
              <w:rPr>
                <w:rFonts w:eastAsia="Times New Roman"/>
                <w:bCs/>
                <w:sz w:val="18"/>
                <w:szCs w:val="18"/>
              </w:rPr>
              <w:t>This product shall be supplied as per direction/ prior approval/acceptance of the project engineers/authority.</w:t>
            </w:r>
          </w:p>
        </w:tc>
      </w:tr>
      <w:tr w:rsidR="00A95330" w:rsidRPr="00776E9B" w:rsidTr="001B0795">
        <w:trPr>
          <w:cantSplit/>
          <w:trHeight w:val="61"/>
        </w:trPr>
        <w:tc>
          <w:tcPr>
            <w:tcW w:w="810" w:type="dxa"/>
            <w:tcBorders>
              <w:top w:val="double" w:sz="4" w:space="0" w:color="auto"/>
              <w:bottom w:val="double" w:sz="4" w:space="0" w:color="auto"/>
            </w:tcBorders>
          </w:tcPr>
          <w:p w:rsidR="00A95330" w:rsidRPr="00776E9B" w:rsidRDefault="00FA2B07" w:rsidP="001B2602">
            <w:pPr>
              <w:jc w:val="center"/>
              <w:rPr>
                <w:b/>
                <w:sz w:val="18"/>
                <w:szCs w:val="18"/>
                <w:lang w:val="en-GB"/>
              </w:rPr>
            </w:pPr>
            <w:r w:rsidRPr="00776E9B">
              <w:rPr>
                <w:b/>
                <w:sz w:val="18"/>
                <w:szCs w:val="18"/>
                <w:lang w:val="en-GB"/>
              </w:rPr>
              <w:lastRenderedPageBreak/>
              <w:t>1</w:t>
            </w:r>
            <w:r w:rsidR="00130FFE" w:rsidRPr="00776E9B">
              <w:rPr>
                <w:b/>
                <w:sz w:val="18"/>
                <w:szCs w:val="18"/>
                <w:lang w:val="en-GB"/>
              </w:rPr>
              <w:t>3</w:t>
            </w:r>
          </w:p>
        </w:tc>
        <w:tc>
          <w:tcPr>
            <w:tcW w:w="2250" w:type="dxa"/>
            <w:tcBorders>
              <w:top w:val="double" w:sz="4" w:space="0" w:color="auto"/>
              <w:bottom w:val="double" w:sz="4" w:space="0" w:color="auto"/>
            </w:tcBorders>
            <w:vAlign w:val="center"/>
          </w:tcPr>
          <w:p w:rsidR="00A95330" w:rsidRPr="00776E9B" w:rsidRDefault="00A95330" w:rsidP="001B2602">
            <w:pPr>
              <w:rPr>
                <w:rFonts w:eastAsia="Times New Roman"/>
                <w:b/>
                <w:bCs/>
                <w:sz w:val="18"/>
                <w:szCs w:val="18"/>
                <w:cs/>
                <w:lang w:bidi="bn-IN"/>
              </w:rPr>
            </w:pPr>
            <w:r w:rsidRPr="00776E9B">
              <w:rPr>
                <w:rFonts w:eastAsia="Times New Roman"/>
                <w:b/>
                <w:bCs/>
                <w:sz w:val="18"/>
                <w:szCs w:val="18"/>
                <w:cs/>
                <w:lang w:bidi="bn-IN"/>
              </w:rPr>
              <w:t>White Board with Stand and Wheel</w:t>
            </w:r>
          </w:p>
          <w:p w:rsidR="00A95330" w:rsidRPr="00776E9B" w:rsidRDefault="00A95330" w:rsidP="001B2602">
            <w:pPr>
              <w:rPr>
                <w:rFonts w:eastAsia="Times New Roman"/>
                <w:b/>
                <w:bCs/>
                <w:sz w:val="18"/>
                <w:szCs w:val="18"/>
                <w:lang w:bidi="bn-IN"/>
              </w:rPr>
            </w:pPr>
          </w:p>
        </w:tc>
        <w:tc>
          <w:tcPr>
            <w:tcW w:w="6030" w:type="dxa"/>
            <w:tcBorders>
              <w:top w:val="double" w:sz="4" w:space="0" w:color="auto"/>
              <w:bottom w:val="double" w:sz="4" w:space="0" w:color="auto"/>
            </w:tcBorders>
          </w:tcPr>
          <w:p w:rsidR="00A95330" w:rsidRPr="00776E9B" w:rsidRDefault="00E6568C" w:rsidP="001B2602">
            <w:pPr>
              <w:numPr>
                <w:ilvl w:val="0"/>
                <w:numId w:val="349"/>
              </w:numPr>
              <w:shd w:val="clear" w:color="auto" w:fill="FFFFFF"/>
              <w:ind w:left="0"/>
              <w:jc w:val="both"/>
              <w:rPr>
                <w:b/>
                <w:sz w:val="18"/>
                <w:szCs w:val="18"/>
                <w:lang w:val="en-GB"/>
              </w:rPr>
            </w:pPr>
            <w:r w:rsidRPr="00776E9B">
              <w:rPr>
                <w:sz w:val="18"/>
                <w:szCs w:val="18"/>
                <w:shd w:val="clear" w:color="auto" w:fill="FFFFFF"/>
              </w:rPr>
              <w:t>Supply</w:t>
            </w:r>
            <w:r w:rsidR="00721493" w:rsidRPr="00776E9B">
              <w:rPr>
                <w:sz w:val="18"/>
                <w:szCs w:val="18"/>
                <w:shd w:val="clear" w:color="auto" w:fill="FFFFFF"/>
              </w:rPr>
              <w:t xml:space="preserve"> of </w:t>
            </w:r>
            <w:r w:rsidRPr="00776E9B">
              <w:rPr>
                <w:rFonts w:eastAsia="Times New Roman"/>
                <w:sz w:val="18"/>
                <w:szCs w:val="18"/>
                <w:lang w:eastAsia="en-US"/>
              </w:rPr>
              <w:t>Wh</w:t>
            </w:r>
            <w:r w:rsidR="00BB01DB" w:rsidRPr="00776E9B">
              <w:rPr>
                <w:rFonts w:eastAsia="Times New Roman"/>
                <w:sz w:val="18"/>
                <w:szCs w:val="18"/>
                <w:lang w:eastAsia="en-US"/>
              </w:rPr>
              <w:t>i</w:t>
            </w:r>
            <w:r w:rsidRPr="00776E9B">
              <w:rPr>
                <w:rFonts w:eastAsia="Times New Roman"/>
                <w:sz w:val="18"/>
                <w:szCs w:val="18"/>
                <w:lang w:eastAsia="en-US"/>
              </w:rPr>
              <w:t>teboard</w:t>
            </w:r>
            <w:r w:rsidR="00141603" w:rsidRPr="00776E9B">
              <w:rPr>
                <w:rFonts w:eastAsia="Times New Roman"/>
                <w:b/>
                <w:bCs/>
                <w:sz w:val="18"/>
                <w:szCs w:val="18"/>
                <w:cs/>
                <w:lang w:bidi="bn-IN"/>
              </w:rPr>
              <w:t xml:space="preserve"> with Stand and Wheel</w:t>
            </w:r>
            <w:r w:rsidRPr="00776E9B">
              <w:rPr>
                <w:rFonts w:eastAsia="Times New Roman"/>
                <w:bCs/>
                <w:sz w:val="18"/>
                <w:szCs w:val="18"/>
              </w:rPr>
              <w:t xml:space="preserve"> at listed destinations</w:t>
            </w:r>
            <w:r w:rsidRPr="00776E9B">
              <w:rPr>
                <w:sz w:val="18"/>
                <w:szCs w:val="18"/>
                <w:shd w:val="clear" w:color="auto" w:fill="FFFFFF"/>
              </w:rPr>
              <w:t xml:space="preserve"> with the specification of </w:t>
            </w:r>
            <w:r w:rsidR="00B5432E" w:rsidRPr="00776E9B">
              <w:rPr>
                <w:rFonts w:eastAsia="Times New Roman"/>
                <w:sz w:val="18"/>
                <w:szCs w:val="18"/>
                <w:lang w:eastAsia="en-US"/>
              </w:rPr>
              <w:t xml:space="preserve">Standard Quality, Size: </w:t>
            </w:r>
            <w:r w:rsidR="00DD760A" w:rsidRPr="00776E9B">
              <w:rPr>
                <w:rFonts w:eastAsia="Times New Roman"/>
                <w:sz w:val="18"/>
                <w:szCs w:val="18"/>
                <w:lang w:eastAsia="en-US"/>
              </w:rPr>
              <w:t xml:space="preserve">width 2.5 </w:t>
            </w:r>
            <w:proofErr w:type="spellStart"/>
            <w:r w:rsidR="00DD760A" w:rsidRPr="00776E9B">
              <w:rPr>
                <w:rFonts w:eastAsia="Times New Roman"/>
                <w:sz w:val="18"/>
                <w:szCs w:val="18"/>
                <w:lang w:eastAsia="en-US"/>
              </w:rPr>
              <w:t>ft</w:t>
            </w:r>
            <w:r w:rsidR="00B5432E" w:rsidRPr="00776E9B">
              <w:rPr>
                <w:rFonts w:eastAsia="Times New Roman"/>
                <w:sz w:val="18"/>
                <w:szCs w:val="18"/>
                <w:lang w:eastAsia="en-US"/>
              </w:rPr>
              <w:t>x</w:t>
            </w:r>
            <w:proofErr w:type="spellEnd"/>
            <w:r w:rsidR="00DD760A" w:rsidRPr="00776E9B">
              <w:rPr>
                <w:rFonts w:eastAsia="Times New Roman"/>
                <w:sz w:val="18"/>
                <w:szCs w:val="18"/>
                <w:lang w:eastAsia="en-US"/>
              </w:rPr>
              <w:t xml:space="preserve"> length 4.5 </w:t>
            </w:r>
            <w:proofErr w:type="spellStart"/>
            <w:r w:rsidR="009C0EE2" w:rsidRPr="00776E9B">
              <w:rPr>
                <w:rFonts w:eastAsia="Times New Roman"/>
                <w:sz w:val="18"/>
                <w:szCs w:val="18"/>
                <w:lang w:eastAsia="en-US"/>
              </w:rPr>
              <w:t>ft</w:t>
            </w:r>
            <w:proofErr w:type="spellEnd"/>
            <w:r w:rsidR="009C0EE2" w:rsidRPr="00776E9B">
              <w:rPr>
                <w:rFonts w:eastAsia="Times New Roman"/>
                <w:sz w:val="18"/>
                <w:szCs w:val="18"/>
                <w:lang w:eastAsia="en-US"/>
              </w:rPr>
              <w:t xml:space="preserve">, </w:t>
            </w:r>
            <w:proofErr w:type="spellStart"/>
            <w:r w:rsidR="009C0EE2" w:rsidRPr="00776E9B">
              <w:rPr>
                <w:rFonts w:eastAsia="Times New Roman"/>
                <w:sz w:val="18"/>
                <w:szCs w:val="18"/>
                <w:lang w:eastAsia="en-US"/>
              </w:rPr>
              <w:t>Aluminiu</w:t>
            </w:r>
            <w:r w:rsidR="00B5432E" w:rsidRPr="00776E9B">
              <w:rPr>
                <w:rFonts w:eastAsia="Times New Roman"/>
                <w:sz w:val="18"/>
                <w:szCs w:val="18"/>
                <w:lang w:eastAsia="en-US"/>
              </w:rPr>
              <w:t>m</w:t>
            </w:r>
            <w:proofErr w:type="spellEnd"/>
            <w:r w:rsidR="00B5432E" w:rsidRPr="00776E9B">
              <w:rPr>
                <w:rFonts w:eastAsia="Times New Roman"/>
                <w:sz w:val="18"/>
                <w:szCs w:val="18"/>
                <w:lang w:eastAsia="en-US"/>
              </w:rPr>
              <w:t xml:space="preserve"> Border, Board width 1/2 inch</w:t>
            </w:r>
            <w:r w:rsidR="00BB01DB" w:rsidRPr="00776E9B">
              <w:rPr>
                <w:rFonts w:eastAsia="Times New Roman"/>
                <w:sz w:val="18"/>
                <w:szCs w:val="18"/>
                <w:lang w:eastAsia="en-US"/>
              </w:rPr>
              <w:t xml:space="preserve"> including</w:t>
            </w:r>
            <w:r w:rsidR="009C0EE2" w:rsidRPr="00776E9B">
              <w:rPr>
                <w:rFonts w:eastAsia="Times New Roman"/>
                <w:sz w:val="18"/>
                <w:szCs w:val="18"/>
                <w:lang w:eastAsia="en-US"/>
              </w:rPr>
              <w:t xml:space="preserve"> </w:t>
            </w:r>
            <w:proofErr w:type="spellStart"/>
            <w:r w:rsidRPr="00776E9B">
              <w:rPr>
                <w:rFonts w:eastAsia="Times New Roman"/>
                <w:sz w:val="18"/>
                <w:szCs w:val="18"/>
                <w:lang w:eastAsia="en-US"/>
              </w:rPr>
              <w:t>Wodden</w:t>
            </w:r>
            <w:proofErr w:type="spellEnd"/>
            <w:r w:rsidRPr="00776E9B">
              <w:rPr>
                <w:rFonts w:eastAsia="Times New Roman"/>
                <w:sz w:val="18"/>
                <w:szCs w:val="18"/>
                <w:lang w:eastAsia="en-US"/>
              </w:rPr>
              <w:t xml:space="preserve"> Whiteboard</w:t>
            </w:r>
            <w:r w:rsidR="0009534C" w:rsidRPr="00776E9B">
              <w:rPr>
                <w:rFonts w:eastAsia="Times New Roman"/>
                <w:sz w:val="18"/>
                <w:szCs w:val="18"/>
                <w:lang w:eastAsia="en-US"/>
              </w:rPr>
              <w:t xml:space="preserve"> with Stainless Steel</w:t>
            </w:r>
            <w:r w:rsidR="007102A2" w:rsidRPr="00776E9B">
              <w:rPr>
                <w:rFonts w:eastAsia="Times New Roman"/>
                <w:sz w:val="18"/>
                <w:szCs w:val="18"/>
                <w:lang w:eastAsia="en-US"/>
              </w:rPr>
              <w:t xml:space="preserve"> (SS)</w:t>
            </w:r>
            <w:r w:rsidRPr="00776E9B">
              <w:rPr>
                <w:rFonts w:eastAsia="Times New Roman"/>
                <w:sz w:val="18"/>
                <w:szCs w:val="18"/>
                <w:lang w:eastAsia="en-US"/>
              </w:rPr>
              <w:t xml:space="preserve"> stand</w:t>
            </w:r>
            <w:r w:rsidR="00BB01DB" w:rsidRPr="00776E9B">
              <w:rPr>
                <w:rFonts w:eastAsia="Times New Roman"/>
                <w:sz w:val="18"/>
                <w:szCs w:val="18"/>
                <w:lang w:eastAsia="en-US"/>
              </w:rPr>
              <w:t xml:space="preserve"> of</w:t>
            </w:r>
            <w:r w:rsidR="009C0EE2" w:rsidRPr="00776E9B">
              <w:rPr>
                <w:rFonts w:eastAsia="Times New Roman"/>
                <w:sz w:val="18"/>
                <w:szCs w:val="18"/>
                <w:lang w:eastAsia="en-US"/>
              </w:rPr>
              <w:t xml:space="preserve"> </w:t>
            </w:r>
            <w:r w:rsidRPr="00776E9B">
              <w:rPr>
                <w:rFonts w:eastAsia="Times New Roman"/>
                <w:sz w:val="18"/>
                <w:szCs w:val="18"/>
                <w:lang w:eastAsia="en-US"/>
              </w:rPr>
              <w:t>H</w:t>
            </w:r>
            <w:r w:rsidR="00721493" w:rsidRPr="00776E9B">
              <w:rPr>
                <w:rFonts w:eastAsia="Times New Roman"/>
                <w:sz w:val="18"/>
                <w:szCs w:val="18"/>
                <w:lang w:eastAsia="en-US"/>
              </w:rPr>
              <w:t>e</w:t>
            </w:r>
            <w:r w:rsidR="00DD760A" w:rsidRPr="00776E9B">
              <w:rPr>
                <w:rFonts w:eastAsia="Times New Roman"/>
                <w:sz w:val="18"/>
                <w:szCs w:val="18"/>
                <w:lang w:eastAsia="en-US"/>
              </w:rPr>
              <w:t xml:space="preserve">ight: 5 </w:t>
            </w:r>
            <w:r w:rsidRPr="00776E9B">
              <w:rPr>
                <w:rFonts w:eastAsia="Times New Roman"/>
                <w:sz w:val="18"/>
                <w:szCs w:val="18"/>
                <w:lang w:eastAsia="en-US"/>
              </w:rPr>
              <w:t>Feet</w:t>
            </w:r>
            <w:r w:rsidR="00DD760A" w:rsidRPr="00776E9B">
              <w:rPr>
                <w:rFonts w:eastAsia="Times New Roman"/>
                <w:sz w:val="18"/>
                <w:szCs w:val="18"/>
                <w:lang w:eastAsia="en-US"/>
              </w:rPr>
              <w:t xml:space="preserve"> 6 inch</w:t>
            </w:r>
            <w:r w:rsidRPr="00776E9B">
              <w:rPr>
                <w:rFonts w:eastAsia="Times New Roman"/>
                <w:sz w:val="18"/>
                <w:szCs w:val="18"/>
                <w:lang w:eastAsia="en-US"/>
              </w:rPr>
              <w:t xml:space="preserve"> ,</w:t>
            </w:r>
            <w:r w:rsidR="00DD760A" w:rsidRPr="00776E9B">
              <w:rPr>
                <w:rFonts w:eastAsia="Times New Roman"/>
                <w:sz w:val="18"/>
                <w:szCs w:val="18"/>
                <w:lang w:eastAsia="en-US"/>
              </w:rPr>
              <w:t xml:space="preserve"> attached box for holding Marker Pen and Duster, Adjustable Knob, usable on both sides.</w:t>
            </w:r>
            <w:r w:rsidR="009C0EE2" w:rsidRPr="00776E9B">
              <w:rPr>
                <w:rFonts w:eastAsia="Times New Roman"/>
                <w:sz w:val="18"/>
                <w:szCs w:val="18"/>
                <w:lang w:eastAsia="en-US"/>
              </w:rPr>
              <w:t xml:space="preserve"> </w:t>
            </w:r>
            <w:r w:rsidR="00BB01DB" w:rsidRPr="00776E9B">
              <w:rPr>
                <w:rFonts w:eastAsia="Times New Roman"/>
                <w:sz w:val="18"/>
                <w:szCs w:val="18"/>
                <w:lang w:eastAsia="en-US"/>
              </w:rPr>
              <w:t>Quality: h</w:t>
            </w:r>
            <w:r w:rsidR="00721493" w:rsidRPr="00776E9B">
              <w:rPr>
                <w:rFonts w:eastAsia="Times New Roman"/>
                <w:sz w:val="18"/>
                <w:szCs w:val="18"/>
                <w:lang w:eastAsia="en-US"/>
              </w:rPr>
              <w:t>e</w:t>
            </w:r>
            <w:r w:rsidR="00BB01DB" w:rsidRPr="00776E9B">
              <w:rPr>
                <w:rFonts w:eastAsia="Times New Roman"/>
                <w:sz w:val="18"/>
                <w:szCs w:val="18"/>
                <w:lang w:eastAsia="en-US"/>
              </w:rPr>
              <w:t xml:space="preserve">ight quality and </w:t>
            </w:r>
            <w:r w:rsidRPr="00776E9B">
              <w:rPr>
                <w:rFonts w:eastAsia="Times New Roman"/>
                <w:sz w:val="18"/>
                <w:szCs w:val="18"/>
                <w:lang w:eastAsia="en-US"/>
              </w:rPr>
              <w:t>strong made.</w:t>
            </w:r>
            <w:r w:rsidR="009C0EE2" w:rsidRPr="00776E9B">
              <w:rPr>
                <w:rFonts w:eastAsia="Times New Roman"/>
                <w:sz w:val="18"/>
                <w:szCs w:val="18"/>
                <w:lang w:eastAsia="en-US"/>
              </w:rPr>
              <w:t xml:space="preserve"> </w:t>
            </w:r>
            <w:r w:rsidR="00BB01DB" w:rsidRPr="00776E9B">
              <w:rPr>
                <w:rFonts w:eastAsia="Times New Roman"/>
                <w:bCs/>
                <w:sz w:val="18"/>
                <w:szCs w:val="18"/>
              </w:rPr>
              <w:t>This work shall be carried out as per</w:t>
            </w:r>
            <w:r w:rsidR="009C0EE2" w:rsidRPr="00776E9B">
              <w:rPr>
                <w:rFonts w:eastAsia="Times New Roman"/>
                <w:bCs/>
                <w:sz w:val="18"/>
                <w:szCs w:val="18"/>
              </w:rPr>
              <w:t xml:space="preserve"> </w:t>
            </w:r>
            <w:r w:rsidR="00BB01DB" w:rsidRPr="00776E9B">
              <w:rPr>
                <w:rFonts w:eastAsia="Times New Roman"/>
                <w:bCs/>
                <w:sz w:val="18"/>
                <w:szCs w:val="18"/>
              </w:rPr>
              <w:t>direction/</w:t>
            </w:r>
            <w:r w:rsidR="00FA2B07" w:rsidRPr="00776E9B">
              <w:rPr>
                <w:rFonts w:eastAsia="Times New Roman"/>
                <w:bCs/>
                <w:sz w:val="18"/>
                <w:szCs w:val="18"/>
              </w:rPr>
              <w:t xml:space="preserve"> prior</w:t>
            </w:r>
            <w:r w:rsidR="00BB01DB" w:rsidRPr="00776E9B">
              <w:rPr>
                <w:rFonts w:eastAsia="Times New Roman"/>
                <w:bCs/>
                <w:sz w:val="18"/>
                <w:szCs w:val="18"/>
              </w:rPr>
              <w:t xml:space="preserve"> approval/acceptance </w:t>
            </w:r>
            <w:r w:rsidR="00721493" w:rsidRPr="00776E9B">
              <w:rPr>
                <w:rFonts w:eastAsia="Times New Roman"/>
                <w:bCs/>
                <w:sz w:val="18"/>
                <w:szCs w:val="18"/>
              </w:rPr>
              <w:t>of the project engineers/authority.</w:t>
            </w:r>
          </w:p>
        </w:tc>
      </w:tr>
      <w:tr w:rsidR="0077222C" w:rsidRPr="00776E9B" w:rsidTr="001B0795">
        <w:trPr>
          <w:cantSplit/>
          <w:trHeight w:val="61"/>
        </w:trPr>
        <w:tc>
          <w:tcPr>
            <w:tcW w:w="810" w:type="dxa"/>
            <w:tcBorders>
              <w:top w:val="double" w:sz="4" w:space="0" w:color="auto"/>
              <w:bottom w:val="double" w:sz="4" w:space="0" w:color="auto"/>
            </w:tcBorders>
          </w:tcPr>
          <w:p w:rsidR="0077222C" w:rsidRPr="00776E9B" w:rsidRDefault="00FA2B07" w:rsidP="001B2602">
            <w:pPr>
              <w:jc w:val="center"/>
              <w:rPr>
                <w:b/>
                <w:sz w:val="18"/>
                <w:szCs w:val="18"/>
                <w:lang w:val="en-GB"/>
              </w:rPr>
            </w:pPr>
            <w:r w:rsidRPr="00776E9B">
              <w:rPr>
                <w:b/>
                <w:sz w:val="18"/>
                <w:szCs w:val="18"/>
                <w:lang w:val="en-GB"/>
              </w:rPr>
              <w:t>1</w:t>
            </w:r>
            <w:r w:rsidR="00130FFE" w:rsidRPr="00776E9B">
              <w:rPr>
                <w:b/>
                <w:sz w:val="18"/>
                <w:szCs w:val="18"/>
                <w:lang w:val="en-GB"/>
              </w:rPr>
              <w:t>4</w:t>
            </w:r>
          </w:p>
        </w:tc>
        <w:tc>
          <w:tcPr>
            <w:tcW w:w="2250" w:type="dxa"/>
            <w:tcBorders>
              <w:top w:val="double" w:sz="4" w:space="0" w:color="auto"/>
              <w:bottom w:val="double" w:sz="4" w:space="0" w:color="auto"/>
            </w:tcBorders>
            <w:vAlign w:val="center"/>
          </w:tcPr>
          <w:p w:rsidR="0077222C" w:rsidRPr="00776E9B" w:rsidRDefault="0077222C" w:rsidP="001B2602">
            <w:pPr>
              <w:rPr>
                <w:rFonts w:eastAsia="Times New Roman"/>
                <w:b/>
                <w:bCs/>
                <w:sz w:val="18"/>
                <w:szCs w:val="18"/>
                <w:lang w:bidi="bn-IN"/>
              </w:rPr>
            </w:pPr>
            <w:r w:rsidRPr="00776E9B">
              <w:rPr>
                <w:rFonts w:eastAsia="Times New Roman"/>
                <w:b/>
                <w:bCs/>
                <w:sz w:val="18"/>
                <w:szCs w:val="18"/>
                <w:lang w:bidi="bn-IN"/>
              </w:rPr>
              <w:t>Duster for Whiteboard</w:t>
            </w:r>
          </w:p>
        </w:tc>
        <w:tc>
          <w:tcPr>
            <w:tcW w:w="6030" w:type="dxa"/>
            <w:tcBorders>
              <w:top w:val="double" w:sz="4" w:space="0" w:color="auto"/>
              <w:bottom w:val="double" w:sz="4" w:space="0" w:color="auto"/>
            </w:tcBorders>
          </w:tcPr>
          <w:p w:rsidR="0077222C" w:rsidRPr="00776E9B" w:rsidRDefault="0077222C" w:rsidP="001B2602">
            <w:pPr>
              <w:numPr>
                <w:ilvl w:val="0"/>
                <w:numId w:val="351"/>
              </w:numPr>
              <w:shd w:val="clear" w:color="auto" w:fill="FFFFFF"/>
              <w:ind w:left="0"/>
              <w:jc w:val="both"/>
              <w:rPr>
                <w:color w:val="202124"/>
                <w:sz w:val="18"/>
                <w:szCs w:val="18"/>
                <w:shd w:val="clear" w:color="auto" w:fill="FFFFFF"/>
              </w:rPr>
            </w:pPr>
            <w:r w:rsidRPr="00776E9B">
              <w:rPr>
                <w:sz w:val="18"/>
                <w:szCs w:val="18"/>
                <w:shd w:val="clear" w:color="auto" w:fill="FFFFFF"/>
              </w:rPr>
              <w:t xml:space="preserve">Supply </w:t>
            </w:r>
            <w:r w:rsidR="00721493" w:rsidRPr="00776E9B">
              <w:rPr>
                <w:sz w:val="18"/>
                <w:szCs w:val="18"/>
                <w:shd w:val="clear" w:color="auto" w:fill="FFFFFF"/>
              </w:rPr>
              <w:t xml:space="preserve">of </w:t>
            </w:r>
            <w:r w:rsidRPr="00776E9B">
              <w:rPr>
                <w:rFonts w:eastAsia="Times New Roman"/>
                <w:sz w:val="18"/>
                <w:szCs w:val="18"/>
                <w:lang w:eastAsia="en-US"/>
              </w:rPr>
              <w:t>Whiteboard</w:t>
            </w:r>
            <w:r w:rsidRPr="00776E9B">
              <w:rPr>
                <w:rFonts w:eastAsia="Times New Roman"/>
                <w:bCs/>
                <w:sz w:val="18"/>
                <w:szCs w:val="18"/>
              </w:rPr>
              <w:t xml:space="preserve"> duster </w:t>
            </w:r>
            <w:r w:rsidRPr="00776E9B">
              <w:rPr>
                <w:sz w:val="18"/>
                <w:szCs w:val="18"/>
                <w:shd w:val="clear" w:color="auto" w:fill="FFFFFF"/>
              </w:rPr>
              <w:t xml:space="preserve">with the specification of </w:t>
            </w:r>
            <w:r w:rsidRPr="00776E9B">
              <w:rPr>
                <w:rFonts w:eastAsia="Times New Roman"/>
                <w:sz w:val="18"/>
                <w:szCs w:val="18"/>
                <w:lang w:eastAsia="en-US"/>
              </w:rPr>
              <w:t>Standard Quality</w:t>
            </w:r>
            <w:proofErr w:type="gramStart"/>
            <w:r w:rsidRPr="00776E9B">
              <w:rPr>
                <w:rFonts w:eastAsia="Times New Roman"/>
                <w:sz w:val="18"/>
                <w:szCs w:val="18"/>
                <w:lang w:eastAsia="en-US"/>
              </w:rPr>
              <w:t>,112</w:t>
            </w:r>
            <w:proofErr w:type="gramEnd"/>
            <w:r w:rsidRPr="00776E9B">
              <w:rPr>
                <w:rFonts w:eastAsia="Times New Roman"/>
                <w:sz w:val="18"/>
                <w:szCs w:val="18"/>
                <w:lang w:eastAsia="en-US"/>
              </w:rPr>
              <w:t>×55×40mm and Assorted color. Good luck/Deli etc.</w:t>
            </w:r>
          </w:p>
        </w:tc>
      </w:tr>
      <w:tr w:rsidR="00A95330" w:rsidRPr="00776E9B" w:rsidTr="001B0795">
        <w:trPr>
          <w:cantSplit/>
          <w:trHeight w:val="61"/>
        </w:trPr>
        <w:tc>
          <w:tcPr>
            <w:tcW w:w="810" w:type="dxa"/>
            <w:tcBorders>
              <w:top w:val="double" w:sz="4" w:space="0" w:color="auto"/>
              <w:bottom w:val="double" w:sz="4" w:space="0" w:color="auto"/>
            </w:tcBorders>
          </w:tcPr>
          <w:p w:rsidR="00A95330" w:rsidRPr="00776E9B" w:rsidRDefault="00A95330" w:rsidP="001B2602">
            <w:pPr>
              <w:jc w:val="center"/>
              <w:rPr>
                <w:b/>
                <w:sz w:val="18"/>
                <w:szCs w:val="18"/>
                <w:lang w:val="en-GB"/>
              </w:rPr>
            </w:pPr>
            <w:r w:rsidRPr="00776E9B">
              <w:rPr>
                <w:b/>
                <w:sz w:val="18"/>
                <w:szCs w:val="18"/>
                <w:lang w:val="en-GB"/>
              </w:rPr>
              <w:t>1</w:t>
            </w:r>
            <w:r w:rsidR="00130FFE" w:rsidRPr="00776E9B">
              <w:rPr>
                <w:b/>
                <w:sz w:val="18"/>
                <w:szCs w:val="18"/>
                <w:lang w:val="en-GB"/>
              </w:rPr>
              <w:t>5</w:t>
            </w:r>
          </w:p>
        </w:tc>
        <w:tc>
          <w:tcPr>
            <w:tcW w:w="2250" w:type="dxa"/>
            <w:tcBorders>
              <w:top w:val="double" w:sz="4" w:space="0" w:color="auto"/>
              <w:bottom w:val="double" w:sz="4" w:space="0" w:color="auto"/>
            </w:tcBorders>
          </w:tcPr>
          <w:p w:rsidR="0044304C" w:rsidRPr="00776E9B" w:rsidRDefault="0044304C" w:rsidP="001B2602">
            <w:pPr>
              <w:jc w:val="center"/>
              <w:rPr>
                <w:rFonts w:eastAsia="Times New Roman"/>
                <w:b/>
                <w:bCs/>
                <w:sz w:val="18"/>
                <w:szCs w:val="18"/>
                <w:lang w:bidi="bn-IN"/>
              </w:rPr>
            </w:pPr>
          </w:p>
          <w:p w:rsidR="0044304C" w:rsidRPr="00776E9B" w:rsidRDefault="0044304C" w:rsidP="001B2602">
            <w:pPr>
              <w:jc w:val="center"/>
              <w:rPr>
                <w:rFonts w:eastAsia="Times New Roman"/>
                <w:b/>
                <w:bCs/>
                <w:sz w:val="18"/>
                <w:szCs w:val="18"/>
                <w:lang w:bidi="bn-IN"/>
              </w:rPr>
            </w:pPr>
          </w:p>
          <w:p w:rsidR="003648A2" w:rsidRPr="00776E9B" w:rsidRDefault="003648A2" w:rsidP="001B2602">
            <w:pPr>
              <w:rPr>
                <w:rFonts w:eastAsia="Times New Roman"/>
                <w:b/>
                <w:bCs/>
                <w:sz w:val="18"/>
                <w:szCs w:val="18"/>
                <w:lang w:bidi="bn-IN"/>
              </w:rPr>
            </w:pPr>
            <w:r w:rsidRPr="00776E9B">
              <w:rPr>
                <w:rFonts w:eastAsia="Times New Roman"/>
                <w:b/>
                <w:bCs/>
                <w:sz w:val="18"/>
                <w:szCs w:val="18"/>
                <w:lang w:bidi="bn-IN"/>
              </w:rPr>
              <w:t>Marker Pens</w:t>
            </w:r>
          </w:p>
          <w:p w:rsidR="00A95330" w:rsidRPr="00776E9B" w:rsidRDefault="00A95330" w:rsidP="001B2602">
            <w:pPr>
              <w:jc w:val="center"/>
              <w:rPr>
                <w:rFonts w:eastAsia="Times New Roman"/>
                <w:b/>
                <w:bCs/>
                <w:sz w:val="18"/>
                <w:szCs w:val="18"/>
              </w:rPr>
            </w:pPr>
          </w:p>
        </w:tc>
        <w:tc>
          <w:tcPr>
            <w:tcW w:w="6030" w:type="dxa"/>
            <w:tcBorders>
              <w:top w:val="double" w:sz="4" w:space="0" w:color="auto"/>
              <w:bottom w:val="double" w:sz="4" w:space="0" w:color="auto"/>
            </w:tcBorders>
          </w:tcPr>
          <w:p w:rsidR="00A95330" w:rsidRPr="00776E9B" w:rsidRDefault="00721493" w:rsidP="001B2602">
            <w:pPr>
              <w:jc w:val="both"/>
              <w:rPr>
                <w:sz w:val="18"/>
                <w:szCs w:val="18"/>
                <w:lang w:val="en-GB"/>
              </w:rPr>
            </w:pPr>
            <w:r w:rsidRPr="00776E9B">
              <w:rPr>
                <w:rStyle w:val="Emphasis"/>
                <w:bCs/>
                <w:i w:val="0"/>
                <w:iCs w:val="0"/>
                <w:sz w:val="18"/>
                <w:szCs w:val="18"/>
                <w:shd w:val="clear" w:color="auto" w:fill="FFFFFF"/>
              </w:rPr>
              <w:t xml:space="preserve">Supply of </w:t>
            </w:r>
            <w:r w:rsidR="006D2600" w:rsidRPr="00776E9B">
              <w:rPr>
                <w:rStyle w:val="Emphasis"/>
                <w:bCs/>
                <w:i w:val="0"/>
                <w:iCs w:val="0"/>
                <w:sz w:val="18"/>
                <w:szCs w:val="18"/>
                <w:shd w:val="clear" w:color="auto" w:fill="FFFFFF"/>
              </w:rPr>
              <w:t>White Board Marker</w:t>
            </w:r>
            <w:r w:rsidR="006D2600" w:rsidRPr="00776E9B">
              <w:rPr>
                <w:sz w:val="18"/>
                <w:szCs w:val="18"/>
                <w:shd w:val="clear" w:color="auto" w:fill="FFFFFF"/>
              </w:rPr>
              <w:t> Combo (4 colors)</w:t>
            </w:r>
            <w:r w:rsidR="00260CF2" w:rsidRPr="00776E9B">
              <w:rPr>
                <w:sz w:val="18"/>
                <w:szCs w:val="18"/>
                <w:shd w:val="clear" w:color="auto" w:fill="FFFFFF"/>
              </w:rPr>
              <w:t>.</w:t>
            </w:r>
            <w:r w:rsidR="006D2600" w:rsidRPr="00776E9B">
              <w:rPr>
                <w:sz w:val="18"/>
                <w:szCs w:val="18"/>
                <w:shd w:val="clear" w:color="auto" w:fill="FFFFFF"/>
              </w:rPr>
              <w:t xml:space="preserve"> Fine Tip, Dry </w:t>
            </w:r>
            <w:proofErr w:type="gramStart"/>
            <w:r w:rsidR="006D2600" w:rsidRPr="00776E9B">
              <w:rPr>
                <w:sz w:val="18"/>
                <w:szCs w:val="18"/>
                <w:shd w:val="clear" w:color="auto" w:fill="FFFFFF"/>
              </w:rPr>
              <w:t xml:space="preserve">Erase </w:t>
            </w:r>
            <w:r w:rsidR="00260CF2" w:rsidRPr="00776E9B">
              <w:rPr>
                <w:sz w:val="18"/>
                <w:szCs w:val="18"/>
                <w:shd w:val="clear" w:color="auto" w:fill="FFFFFF"/>
              </w:rPr>
              <w:t>.</w:t>
            </w:r>
            <w:proofErr w:type="gramEnd"/>
            <w:r w:rsidR="00A568EA" w:rsidRPr="00776E9B">
              <w:rPr>
                <w:sz w:val="18"/>
                <w:szCs w:val="18"/>
                <w:shd w:val="clear" w:color="auto" w:fill="FFFFFF"/>
              </w:rPr>
              <w:t xml:space="preserve"> Faber Castell/</w:t>
            </w:r>
            <w:proofErr w:type="spellStart"/>
            <w:r w:rsidR="00A568EA" w:rsidRPr="00776E9B">
              <w:rPr>
                <w:bCs/>
                <w:sz w:val="18"/>
                <w:szCs w:val="18"/>
                <w:shd w:val="clear" w:color="auto" w:fill="FFFFFF"/>
              </w:rPr>
              <w:t>Arteza</w:t>
            </w:r>
            <w:proofErr w:type="spellEnd"/>
            <w:r w:rsidR="00A568EA" w:rsidRPr="00776E9B">
              <w:rPr>
                <w:bCs/>
                <w:sz w:val="18"/>
                <w:szCs w:val="18"/>
                <w:shd w:val="clear" w:color="auto" w:fill="FFFFFF"/>
              </w:rPr>
              <w:t xml:space="preserve">/ Quartet/ Crayola </w:t>
            </w:r>
            <w:r w:rsidR="00FA2B07" w:rsidRPr="00776E9B">
              <w:rPr>
                <w:bCs/>
                <w:sz w:val="18"/>
                <w:szCs w:val="18"/>
                <w:shd w:val="clear" w:color="auto" w:fill="FFFFFF"/>
              </w:rPr>
              <w:t>or equivalent</w:t>
            </w:r>
            <w:r w:rsidR="00A568EA" w:rsidRPr="00776E9B">
              <w:rPr>
                <w:bCs/>
                <w:sz w:val="18"/>
                <w:szCs w:val="18"/>
                <w:shd w:val="clear" w:color="auto" w:fill="FFFFFF"/>
              </w:rPr>
              <w:t>.</w:t>
            </w:r>
            <w:r w:rsidR="009C0EE2" w:rsidRPr="00776E9B">
              <w:rPr>
                <w:bCs/>
                <w:sz w:val="18"/>
                <w:szCs w:val="18"/>
                <w:shd w:val="clear" w:color="auto" w:fill="FFFFFF"/>
              </w:rPr>
              <w:t xml:space="preserve"> </w:t>
            </w:r>
            <w:r w:rsidR="00EE1A03" w:rsidRPr="00776E9B">
              <w:rPr>
                <w:rFonts w:eastAsia="Times New Roman"/>
                <w:bCs/>
                <w:sz w:val="18"/>
                <w:szCs w:val="18"/>
              </w:rPr>
              <w:t>This work shall be carried</w:t>
            </w:r>
            <w:r w:rsidR="00141603" w:rsidRPr="00776E9B">
              <w:rPr>
                <w:rFonts w:eastAsia="Times New Roman"/>
                <w:bCs/>
                <w:sz w:val="18"/>
                <w:szCs w:val="18"/>
              </w:rPr>
              <w:t xml:space="preserve"> out as per direction/ </w:t>
            </w:r>
            <w:r w:rsidR="00FA2B07" w:rsidRPr="00776E9B">
              <w:rPr>
                <w:rFonts w:eastAsia="Times New Roman"/>
                <w:bCs/>
                <w:sz w:val="18"/>
                <w:szCs w:val="18"/>
              </w:rPr>
              <w:t xml:space="preserve">prior </w:t>
            </w:r>
            <w:r w:rsidR="00141603" w:rsidRPr="00776E9B">
              <w:rPr>
                <w:rFonts w:eastAsia="Times New Roman"/>
                <w:bCs/>
                <w:sz w:val="18"/>
                <w:szCs w:val="18"/>
              </w:rPr>
              <w:t>a</w:t>
            </w:r>
            <w:r w:rsidR="00E12905" w:rsidRPr="00776E9B">
              <w:rPr>
                <w:rFonts w:eastAsia="Times New Roman"/>
                <w:bCs/>
                <w:sz w:val="18"/>
                <w:szCs w:val="18"/>
              </w:rPr>
              <w:t xml:space="preserve">pproval/acceptance </w:t>
            </w:r>
            <w:r w:rsidRPr="00776E9B">
              <w:rPr>
                <w:rFonts w:eastAsia="Times New Roman"/>
                <w:bCs/>
                <w:sz w:val="18"/>
                <w:szCs w:val="18"/>
              </w:rPr>
              <w:t>of the project engineers/authority.</w:t>
            </w:r>
          </w:p>
        </w:tc>
      </w:tr>
      <w:tr w:rsidR="00DC1B18" w:rsidRPr="00776E9B" w:rsidTr="001B0795">
        <w:trPr>
          <w:cantSplit/>
          <w:trHeight w:val="61"/>
        </w:trPr>
        <w:tc>
          <w:tcPr>
            <w:tcW w:w="810" w:type="dxa"/>
            <w:tcBorders>
              <w:top w:val="double" w:sz="4" w:space="0" w:color="auto"/>
              <w:bottom w:val="double" w:sz="4" w:space="0" w:color="auto"/>
            </w:tcBorders>
          </w:tcPr>
          <w:p w:rsidR="00DC1B18" w:rsidRPr="00776E9B" w:rsidRDefault="00D666FD" w:rsidP="001B2602">
            <w:pPr>
              <w:jc w:val="center"/>
              <w:rPr>
                <w:b/>
                <w:sz w:val="18"/>
                <w:szCs w:val="18"/>
                <w:lang w:val="en-GB"/>
              </w:rPr>
            </w:pPr>
            <w:r w:rsidRPr="00776E9B">
              <w:rPr>
                <w:b/>
                <w:sz w:val="18"/>
                <w:szCs w:val="18"/>
                <w:lang w:val="en-GB"/>
              </w:rPr>
              <w:t>1</w:t>
            </w:r>
            <w:r w:rsidR="00130FFE" w:rsidRPr="00776E9B">
              <w:rPr>
                <w:b/>
                <w:sz w:val="18"/>
                <w:szCs w:val="18"/>
                <w:lang w:val="en-GB"/>
              </w:rPr>
              <w:t>6</w:t>
            </w:r>
          </w:p>
        </w:tc>
        <w:tc>
          <w:tcPr>
            <w:tcW w:w="2250" w:type="dxa"/>
            <w:tcBorders>
              <w:top w:val="double" w:sz="4" w:space="0" w:color="auto"/>
              <w:bottom w:val="double" w:sz="4" w:space="0" w:color="auto"/>
            </w:tcBorders>
          </w:tcPr>
          <w:p w:rsidR="00DC1B18" w:rsidRPr="00776E9B" w:rsidRDefault="00DC1B18" w:rsidP="001B2602">
            <w:pPr>
              <w:rPr>
                <w:rFonts w:eastAsia="Times New Roman"/>
                <w:b/>
                <w:bCs/>
                <w:sz w:val="18"/>
                <w:szCs w:val="18"/>
                <w:lang w:bidi="bn-IN"/>
              </w:rPr>
            </w:pPr>
            <w:r w:rsidRPr="00776E9B">
              <w:rPr>
                <w:rFonts w:eastAsia="Times New Roman"/>
                <w:b/>
                <w:bCs/>
                <w:sz w:val="18"/>
                <w:szCs w:val="18"/>
                <w:lang w:bidi="bn-IN"/>
              </w:rPr>
              <w:t>Pen drive</w:t>
            </w:r>
          </w:p>
        </w:tc>
        <w:tc>
          <w:tcPr>
            <w:tcW w:w="6030" w:type="dxa"/>
            <w:tcBorders>
              <w:top w:val="double" w:sz="4" w:space="0" w:color="auto"/>
              <w:bottom w:val="double" w:sz="4" w:space="0" w:color="auto"/>
            </w:tcBorders>
          </w:tcPr>
          <w:p w:rsidR="00DC1B18" w:rsidRPr="00776E9B" w:rsidRDefault="00DC1B18"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Pen Drive (USB</w:t>
            </w:r>
            <w:r w:rsidR="00FA2B07" w:rsidRPr="00776E9B">
              <w:rPr>
                <w:rStyle w:val="Emphasis"/>
                <w:bCs/>
                <w:i w:val="0"/>
                <w:iCs w:val="0"/>
                <w:sz w:val="18"/>
                <w:szCs w:val="18"/>
                <w:shd w:val="clear" w:color="auto" w:fill="FFFFFF"/>
              </w:rPr>
              <w:t xml:space="preserve"> 3.0</w:t>
            </w:r>
            <w:r w:rsidRPr="00776E9B">
              <w:rPr>
                <w:rStyle w:val="Emphasis"/>
                <w:bCs/>
                <w:i w:val="0"/>
                <w:iCs w:val="0"/>
                <w:sz w:val="18"/>
                <w:szCs w:val="18"/>
                <w:shd w:val="clear" w:color="auto" w:fill="FFFFFF"/>
              </w:rPr>
              <w:t>) of 32 GB storage capacity</w:t>
            </w:r>
            <w:r w:rsidR="00FA2B07" w:rsidRPr="00776E9B">
              <w:rPr>
                <w:rStyle w:val="Emphasis"/>
                <w:bCs/>
                <w:i w:val="0"/>
                <w:iCs w:val="0"/>
                <w:sz w:val="18"/>
                <w:szCs w:val="18"/>
                <w:shd w:val="clear" w:color="auto" w:fill="FFFFFF"/>
              </w:rPr>
              <w:t xml:space="preserve">. </w:t>
            </w:r>
            <w:r w:rsidR="00FA2B07" w:rsidRPr="00776E9B">
              <w:rPr>
                <w:rFonts w:eastAsia="Times New Roman"/>
                <w:bCs/>
                <w:sz w:val="18"/>
                <w:szCs w:val="18"/>
              </w:rPr>
              <w:t>This work shall be carried out as per direction/ prior approval/acceptance of the project engineers/authority.</w:t>
            </w:r>
          </w:p>
        </w:tc>
      </w:tr>
      <w:tr w:rsidR="00161444" w:rsidRPr="00776E9B" w:rsidTr="001B0795">
        <w:trPr>
          <w:cantSplit/>
          <w:trHeight w:val="61"/>
        </w:trPr>
        <w:tc>
          <w:tcPr>
            <w:tcW w:w="810" w:type="dxa"/>
            <w:tcBorders>
              <w:top w:val="double" w:sz="4" w:space="0" w:color="auto"/>
              <w:bottom w:val="double" w:sz="4" w:space="0" w:color="auto"/>
            </w:tcBorders>
          </w:tcPr>
          <w:p w:rsidR="00161444" w:rsidRPr="00776E9B" w:rsidRDefault="00CA1E84" w:rsidP="001B2602">
            <w:pPr>
              <w:jc w:val="center"/>
              <w:rPr>
                <w:b/>
                <w:sz w:val="18"/>
                <w:szCs w:val="18"/>
                <w:lang w:val="en-GB"/>
              </w:rPr>
            </w:pPr>
            <w:r w:rsidRPr="00776E9B">
              <w:rPr>
                <w:b/>
                <w:sz w:val="18"/>
                <w:szCs w:val="18"/>
                <w:lang w:val="en-GB"/>
              </w:rPr>
              <w:t>1</w:t>
            </w:r>
            <w:r w:rsidR="00490CDE" w:rsidRPr="00776E9B">
              <w:rPr>
                <w:b/>
                <w:sz w:val="18"/>
                <w:szCs w:val="18"/>
                <w:lang w:val="en-GB"/>
              </w:rPr>
              <w:t>7</w:t>
            </w:r>
          </w:p>
        </w:tc>
        <w:tc>
          <w:tcPr>
            <w:tcW w:w="2250" w:type="dxa"/>
            <w:tcBorders>
              <w:top w:val="double" w:sz="4" w:space="0" w:color="auto"/>
              <w:bottom w:val="double" w:sz="4" w:space="0" w:color="auto"/>
            </w:tcBorders>
          </w:tcPr>
          <w:p w:rsidR="00161444" w:rsidRPr="00776E9B" w:rsidRDefault="00161444" w:rsidP="001B2602">
            <w:pPr>
              <w:rPr>
                <w:rFonts w:eastAsia="Times New Roman"/>
                <w:b/>
                <w:bCs/>
                <w:sz w:val="18"/>
                <w:szCs w:val="18"/>
                <w:lang w:bidi="bn-IN"/>
              </w:rPr>
            </w:pPr>
            <w:r w:rsidRPr="00776E9B">
              <w:rPr>
                <w:rFonts w:eastAsia="Times New Roman"/>
                <w:b/>
                <w:bCs/>
                <w:sz w:val="18"/>
                <w:szCs w:val="18"/>
                <w:lang w:bidi="bn-IN"/>
              </w:rPr>
              <w:t>Printers</w:t>
            </w:r>
          </w:p>
        </w:tc>
        <w:tc>
          <w:tcPr>
            <w:tcW w:w="6030" w:type="dxa"/>
            <w:tcBorders>
              <w:top w:val="double" w:sz="4" w:space="0" w:color="auto"/>
              <w:bottom w:val="double" w:sz="4" w:space="0" w:color="auto"/>
            </w:tcBorders>
          </w:tcPr>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Supply, installation, testing and commissioning of Printer with Scanner and photocopier features.</w:t>
            </w:r>
          </w:p>
          <w:p w:rsidR="00C33425" w:rsidRPr="00776E9B" w:rsidRDefault="00C33425" w:rsidP="001B2602">
            <w:pPr>
              <w:jc w:val="both"/>
              <w:rPr>
                <w:rStyle w:val="Emphasis"/>
                <w:b/>
                <w:bCs/>
                <w:i w:val="0"/>
                <w:iCs w:val="0"/>
                <w:sz w:val="18"/>
                <w:szCs w:val="18"/>
                <w:shd w:val="clear" w:color="auto" w:fill="FFFFFF"/>
              </w:rPr>
            </w:pPr>
            <w:r w:rsidRPr="00776E9B">
              <w:rPr>
                <w:rStyle w:val="Emphasis"/>
                <w:b/>
                <w:bCs/>
                <w:i w:val="0"/>
                <w:iCs w:val="0"/>
                <w:sz w:val="18"/>
                <w:szCs w:val="18"/>
                <w:shd w:val="clear" w:color="auto" w:fill="FFFFFF"/>
              </w:rPr>
              <w:t>Print:</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 xml:space="preserve">Minimum Print speed:22ppm (A4) / 23ppm </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(Letter)</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Resolution (print, copy &amp; scan):1200 × 1200 dpi</w:t>
            </w:r>
          </w:p>
          <w:p w:rsidR="00C33425" w:rsidRPr="00776E9B" w:rsidRDefault="00C33425" w:rsidP="001B2602">
            <w:pPr>
              <w:jc w:val="both"/>
              <w:rPr>
                <w:rStyle w:val="Emphasis"/>
                <w:b/>
                <w:bCs/>
                <w:i w:val="0"/>
                <w:iCs w:val="0"/>
                <w:sz w:val="18"/>
                <w:szCs w:val="18"/>
                <w:shd w:val="clear" w:color="auto" w:fill="FFFFFF"/>
              </w:rPr>
            </w:pPr>
            <w:r w:rsidRPr="00776E9B">
              <w:rPr>
                <w:rStyle w:val="Emphasis"/>
                <w:b/>
                <w:bCs/>
                <w:i w:val="0"/>
                <w:iCs w:val="0"/>
                <w:sz w:val="18"/>
                <w:szCs w:val="18"/>
                <w:shd w:val="clear" w:color="auto" w:fill="FFFFFF"/>
              </w:rPr>
              <w:t>Copy:</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Minimum Copy speed:22cpm (A4) / 23cpm (Letter)</w:t>
            </w:r>
          </w:p>
          <w:p w:rsidR="00C33425" w:rsidRPr="00776E9B" w:rsidRDefault="00C33425" w:rsidP="001B2602">
            <w:pPr>
              <w:jc w:val="both"/>
              <w:rPr>
                <w:rStyle w:val="Emphasis"/>
                <w:b/>
                <w:bCs/>
                <w:i w:val="0"/>
                <w:iCs w:val="0"/>
                <w:sz w:val="18"/>
                <w:szCs w:val="18"/>
                <w:shd w:val="clear" w:color="auto" w:fill="FFFFFF"/>
              </w:rPr>
            </w:pPr>
            <w:r w:rsidRPr="00776E9B">
              <w:rPr>
                <w:rStyle w:val="Emphasis"/>
                <w:b/>
                <w:bCs/>
                <w:i w:val="0"/>
                <w:iCs w:val="0"/>
                <w:sz w:val="18"/>
                <w:szCs w:val="18"/>
                <w:shd w:val="clear" w:color="auto" w:fill="FFFFFF"/>
              </w:rPr>
              <w:t>Scan:</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Scanner type: Flatbed</w:t>
            </w:r>
            <w:r w:rsidR="009C0EE2" w:rsidRPr="00776E9B">
              <w:rPr>
                <w:rStyle w:val="Emphasis"/>
                <w:bCs/>
                <w:i w:val="0"/>
                <w:iCs w:val="0"/>
                <w:sz w:val="18"/>
                <w:szCs w:val="18"/>
                <w:shd w:val="clear" w:color="auto" w:fill="FFFFFF"/>
              </w:rPr>
              <w:t xml:space="preserve"> </w:t>
            </w:r>
            <w:r w:rsidRPr="00776E9B">
              <w:rPr>
                <w:rStyle w:val="Emphasis"/>
                <w:bCs/>
                <w:i w:val="0"/>
                <w:iCs w:val="0"/>
                <w:sz w:val="18"/>
                <w:szCs w:val="18"/>
                <w:shd w:val="clear" w:color="auto" w:fill="FFFFFF"/>
              </w:rPr>
              <w:t>+</w:t>
            </w:r>
            <w:r w:rsidR="009C0EE2" w:rsidRPr="00776E9B">
              <w:rPr>
                <w:rStyle w:val="Emphasis"/>
                <w:bCs/>
                <w:i w:val="0"/>
                <w:iCs w:val="0"/>
                <w:sz w:val="18"/>
                <w:szCs w:val="18"/>
                <w:shd w:val="clear" w:color="auto" w:fill="FFFFFF"/>
              </w:rPr>
              <w:t xml:space="preserve"> </w:t>
            </w:r>
            <w:r w:rsidRPr="00776E9B">
              <w:rPr>
                <w:rStyle w:val="Emphasis"/>
                <w:bCs/>
                <w:i w:val="0"/>
                <w:iCs w:val="0"/>
                <w:sz w:val="18"/>
                <w:szCs w:val="18"/>
                <w:shd w:val="clear" w:color="auto" w:fill="FFFFFF"/>
              </w:rPr>
              <w:t>ADF</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Max. scan size: Flatbed 216 x 297mm / ADF 216x356mm</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 xml:space="preserve">Output function: Scan to E-mail, PC, FTP, </w:t>
            </w:r>
            <w:proofErr w:type="spellStart"/>
            <w:r w:rsidRPr="00776E9B">
              <w:rPr>
                <w:rStyle w:val="Emphasis"/>
                <w:bCs/>
                <w:i w:val="0"/>
                <w:iCs w:val="0"/>
                <w:sz w:val="18"/>
                <w:szCs w:val="18"/>
                <w:shd w:val="clear" w:color="auto" w:fill="FFFFFF"/>
              </w:rPr>
              <w:t>iOS</w:t>
            </w:r>
            <w:proofErr w:type="spellEnd"/>
            <w:r w:rsidRPr="00776E9B">
              <w:rPr>
                <w:rStyle w:val="Emphasis"/>
                <w:bCs/>
                <w:i w:val="0"/>
                <w:iCs w:val="0"/>
                <w:sz w:val="18"/>
                <w:szCs w:val="18"/>
                <w:shd w:val="clear" w:color="auto" w:fill="FFFFFF"/>
              </w:rPr>
              <w:t>, Android</w:t>
            </w:r>
          </w:p>
          <w:p w:rsidR="00C33425" w:rsidRPr="00776E9B" w:rsidRDefault="003E7EE2"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Pap</w:t>
            </w:r>
            <w:r w:rsidR="00C33425" w:rsidRPr="00776E9B">
              <w:rPr>
                <w:rStyle w:val="Emphasis"/>
                <w:bCs/>
                <w:i w:val="0"/>
                <w:iCs w:val="0"/>
                <w:sz w:val="18"/>
                <w:szCs w:val="18"/>
                <w:shd w:val="clear" w:color="auto" w:fill="FFFFFF"/>
              </w:rPr>
              <w:t>er Handling:</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Minimum Paper input capacity:150 pages</w:t>
            </w:r>
          </w:p>
          <w:p w:rsidR="00C33425" w:rsidRPr="00776E9B" w:rsidRDefault="00C33425" w:rsidP="001B2602">
            <w:pPr>
              <w:jc w:val="both"/>
              <w:rPr>
                <w:rStyle w:val="Emphasis"/>
                <w:bCs/>
                <w:i w:val="0"/>
                <w:iCs w:val="0"/>
                <w:sz w:val="18"/>
                <w:szCs w:val="18"/>
                <w:shd w:val="clear" w:color="auto" w:fill="FFFFFF"/>
              </w:rPr>
            </w:pPr>
            <w:r w:rsidRPr="00776E9B">
              <w:rPr>
                <w:rStyle w:val="Emphasis"/>
                <w:bCs/>
                <w:i w:val="0"/>
                <w:iCs w:val="0"/>
                <w:sz w:val="18"/>
                <w:szCs w:val="18"/>
                <w:shd w:val="clear" w:color="auto" w:fill="FFFFFF"/>
              </w:rPr>
              <w:t>Paper output capacity:100 pages</w:t>
            </w:r>
          </w:p>
          <w:p w:rsidR="007E5D9C" w:rsidRPr="00776E9B" w:rsidRDefault="00C33425" w:rsidP="001B2602">
            <w:pPr>
              <w:jc w:val="both"/>
              <w:rPr>
                <w:rFonts w:eastAsia="Times New Roman"/>
                <w:bCs/>
                <w:sz w:val="18"/>
                <w:szCs w:val="18"/>
              </w:rPr>
            </w:pPr>
            <w:r w:rsidRPr="00776E9B">
              <w:rPr>
                <w:rStyle w:val="Emphasis"/>
                <w:bCs/>
                <w:i w:val="0"/>
                <w:iCs w:val="0"/>
                <w:sz w:val="18"/>
                <w:szCs w:val="18"/>
                <w:shd w:val="clear" w:color="auto" w:fill="FFFFFF"/>
              </w:rPr>
              <w:t>Media type:</w:t>
            </w:r>
            <w:r w:rsidR="008F5747" w:rsidRPr="00776E9B">
              <w:rPr>
                <w:rStyle w:val="Emphasis"/>
                <w:bCs/>
                <w:i w:val="0"/>
                <w:iCs w:val="0"/>
                <w:sz w:val="18"/>
                <w:szCs w:val="18"/>
                <w:shd w:val="clear" w:color="auto" w:fill="FFFFFF"/>
              </w:rPr>
              <w:t xml:space="preserve"> Plain, Thick</w:t>
            </w:r>
            <w:r w:rsidR="007E5D9C" w:rsidRPr="00776E9B">
              <w:rPr>
                <w:rStyle w:val="Emphasis"/>
                <w:bCs/>
                <w:i w:val="0"/>
                <w:iCs w:val="0"/>
                <w:sz w:val="18"/>
                <w:szCs w:val="18"/>
                <w:shd w:val="clear" w:color="auto" w:fill="FFFFFF"/>
              </w:rPr>
              <w:t>; Equivalent or be</w:t>
            </w:r>
            <w:r w:rsidRPr="00776E9B">
              <w:rPr>
                <w:rStyle w:val="Emphasis"/>
                <w:bCs/>
                <w:i w:val="0"/>
                <w:iCs w:val="0"/>
                <w:sz w:val="18"/>
                <w:szCs w:val="18"/>
                <w:shd w:val="clear" w:color="auto" w:fill="FFFFFF"/>
              </w:rPr>
              <w:t>tter specification.</w:t>
            </w:r>
          </w:p>
          <w:p w:rsidR="00161444" w:rsidRPr="00776E9B" w:rsidRDefault="007E5D9C" w:rsidP="001B2602">
            <w:pPr>
              <w:jc w:val="both"/>
              <w:rPr>
                <w:rStyle w:val="Emphasis"/>
                <w:bCs/>
                <w:i w:val="0"/>
                <w:iCs w:val="0"/>
                <w:sz w:val="18"/>
                <w:szCs w:val="18"/>
                <w:shd w:val="clear" w:color="auto" w:fill="FFFFFF"/>
              </w:rPr>
            </w:pPr>
            <w:r w:rsidRPr="00776E9B">
              <w:rPr>
                <w:rFonts w:eastAsia="Times New Roman"/>
                <w:bCs/>
                <w:sz w:val="18"/>
                <w:szCs w:val="18"/>
              </w:rPr>
              <w:t>This work shall be carried out as per direction/prior approval/acceptance of the project engineers/authority and as per drawing provided by the project authority.</w:t>
            </w:r>
          </w:p>
        </w:tc>
      </w:tr>
      <w:tr w:rsidR="006A11D9" w:rsidRPr="00776E9B" w:rsidTr="001B0795">
        <w:trPr>
          <w:cantSplit/>
          <w:trHeight w:val="61"/>
        </w:trPr>
        <w:tc>
          <w:tcPr>
            <w:tcW w:w="810" w:type="dxa"/>
            <w:tcBorders>
              <w:top w:val="double" w:sz="4" w:space="0" w:color="auto"/>
              <w:bottom w:val="double" w:sz="4" w:space="0" w:color="auto"/>
            </w:tcBorders>
          </w:tcPr>
          <w:p w:rsidR="006A11D9" w:rsidRPr="00776E9B" w:rsidRDefault="00F8025A" w:rsidP="001B2602">
            <w:pPr>
              <w:jc w:val="center"/>
              <w:rPr>
                <w:b/>
                <w:sz w:val="18"/>
                <w:szCs w:val="18"/>
                <w:lang w:val="en-GB"/>
              </w:rPr>
            </w:pPr>
            <w:r w:rsidRPr="00776E9B">
              <w:rPr>
                <w:b/>
                <w:sz w:val="18"/>
                <w:szCs w:val="18"/>
                <w:lang w:val="en-GB"/>
              </w:rPr>
              <w:t>1</w:t>
            </w:r>
            <w:r w:rsidR="00490CDE" w:rsidRPr="00776E9B">
              <w:rPr>
                <w:b/>
                <w:sz w:val="18"/>
                <w:szCs w:val="18"/>
                <w:lang w:val="en-GB"/>
              </w:rPr>
              <w:t>8</w:t>
            </w:r>
          </w:p>
        </w:tc>
        <w:tc>
          <w:tcPr>
            <w:tcW w:w="2250" w:type="dxa"/>
            <w:tcBorders>
              <w:top w:val="double" w:sz="4" w:space="0" w:color="auto"/>
              <w:bottom w:val="double" w:sz="4" w:space="0" w:color="auto"/>
            </w:tcBorders>
            <w:vAlign w:val="center"/>
          </w:tcPr>
          <w:p w:rsidR="006A11D9" w:rsidRPr="00776E9B" w:rsidRDefault="006A11D9" w:rsidP="001B2602">
            <w:pPr>
              <w:rPr>
                <w:rFonts w:eastAsia="Times New Roman"/>
                <w:b/>
                <w:bCs/>
                <w:sz w:val="18"/>
                <w:szCs w:val="18"/>
                <w:lang w:bidi="bn-IN"/>
              </w:rPr>
            </w:pPr>
            <w:r w:rsidRPr="00776E9B">
              <w:rPr>
                <w:rFonts w:eastAsia="Times New Roman"/>
                <w:b/>
                <w:bCs/>
                <w:sz w:val="18"/>
                <w:szCs w:val="18"/>
                <w:cs/>
                <w:lang w:bidi="bn-IN"/>
              </w:rPr>
              <w:t>Class Room Renovation Works</w:t>
            </w:r>
          </w:p>
        </w:tc>
        <w:tc>
          <w:tcPr>
            <w:tcW w:w="6030" w:type="dxa"/>
            <w:tcBorders>
              <w:top w:val="double" w:sz="4" w:space="0" w:color="auto"/>
              <w:bottom w:val="double" w:sz="4" w:space="0" w:color="auto"/>
            </w:tcBorders>
          </w:tcPr>
          <w:p w:rsidR="00CE571C" w:rsidRDefault="00CE571C" w:rsidP="001B2602">
            <w:pPr>
              <w:jc w:val="both"/>
              <w:rPr>
                <w:sz w:val="18"/>
                <w:szCs w:val="18"/>
                <w:lang w:val="en-GB"/>
              </w:rPr>
            </w:pPr>
            <w:r>
              <w:rPr>
                <w:sz w:val="18"/>
                <w:szCs w:val="18"/>
                <w:lang w:val="en-GB"/>
              </w:rPr>
              <w:t>Approved best quality and colour synthetic polyvinyl distemper</w:t>
            </w:r>
            <w:r w:rsidR="00CA5CA3">
              <w:rPr>
                <w:sz w:val="18"/>
                <w:szCs w:val="18"/>
                <w:lang w:val="en-GB"/>
              </w:rPr>
              <w:t xml:space="preserve"> of 100918 </w:t>
            </w:r>
            <w:proofErr w:type="spellStart"/>
            <w:r w:rsidR="00CA5CA3">
              <w:rPr>
                <w:sz w:val="18"/>
                <w:szCs w:val="18"/>
                <w:lang w:val="en-GB"/>
              </w:rPr>
              <w:t>sqm</w:t>
            </w:r>
            <w:proofErr w:type="spellEnd"/>
            <w:r w:rsidR="00CA5CA3">
              <w:rPr>
                <w:sz w:val="18"/>
                <w:szCs w:val="18"/>
                <w:lang w:val="en-GB"/>
              </w:rPr>
              <w:t>.</w:t>
            </w:r>
            <w:r>
              <w:rPr>
                <w:sz w:val="18"/>
                <w:szCs w:val="18"/>
                <w:lang w:val="en-GB"/>
              </w:rPr>
              <w:t xml:space="preserve"> delivered from authorized local agent of the manufacturer in a sealed container, applying to wall and ceiling with surface preparation including cleaning drying, making free from dirt, grease, wax, removing all chalked and scaled materials, fungus, mending good the surface </w:t>
            </w:r>
            <w:r w:rsidR="00F1138C">
              <w:rPr>
                <w:sz w:val="18"/>
                <w:szCs w:val="18"/>
                <w:lang w:val="en-GB"/>
              </w:rPr>
              <w:t xml:space="preserve">defects using send paper and necessary scaffolding; applying 1(one) coat of interior sealer of specified brand on prepared surface; then applying 1(one) coat of interior putty of specified brand for levelling, spot filling, crack filling and cutting by sand paper/zero water paper; finally applying 2(two) coats of synthetic polyvinyl distemper spreading by brush/roller/ spray machine &amp; necessary </w:t>
            </w:r>
            <w:r w:rsidR="00D418D9">
              <w:rPr>
                <w:sz w:val="18"/>
                <w:szCs w:val="18"/>
                <w:lang w:val="en-GB"/>
              </w:rPr>
              <w:t xml:space="preserve">scaffolding etc. </w:t>
            </w:r>
            <w:proofErr w:type="spellStart"/>
            <w:r w:rsidR="00D418D9">
              <w:rPr>
                <w:sz w:val="18"/>
                <w:szCs w:val="18"/>
                <w:lang w:val="en-GB"/>
              </w:rPr>
              <w:t>up</w:t>
            </w:r>
            <w:bookmarkStart w:id="815" w:name="_GoBack"/>
            <w:bookmarkEnd w:id="815"/>
            <w:r w:rsidR="00D418D9">
              <w:rPr>
                <w:sz w:val="18"/>
                <w:szCs w:val="18"/>
                <w:lang w:val="en-GB"/>
              </w:rPr>
              <w:t>to</w:t>
            </w:r>
            <w:proofErr w:type="spellEnd"/>
            <w:r w:rsidR="00D418D9">
              <w:rPr>
                <w:sz w:val="18"/>
                <w:szCs w:val="18"/>
                <w:lang w:val="en-GB"/>
              </w:rPr>
              <w:t xml:space="preserve"> desired finishing, elapsing specified time for drying or recoating; all complete in all </w:t>
            </w:r>
            <w:r w:rsidR="00FE0D78" w:rsidRPr="00FE0D78">
              <w:rPr>
                <w:sz w:val="18"/>
                <w:szCs w:val="18"/>
                <w:lang w:val="en-GB"/>
              </w:rPr>
              <w:t>walls</w:t>
            </w:r>
            <w:r w:rsidR="00D418D9">
              <w:rPr>
                <w:sz w:val="18"/>
                <w:szCs w:val="18"/>
                <w:lang w:val="en-GB"/>
              </w:rPr>
              <w:t xml:space="preserve"> and accepted by the Engineer-in-charge.</w:t>
            </w:r>
          </w:p>
          <w:p w:rsidR="00CE571C" w:rsidRDefault="00CE571C" w:rsidP="001B2602">
            <w:pPr>
              <w:jc w:val="both"/>
              <w:rPr>
                <w:sz w:val="18"/>
                <w:szCs w:val="18"/>
                <w:lang w:val="en-GB"/>
              </w:rPr>
            </w:pPr>
          </w:p>
          <w:p w:rsidR="00CE571C" w:rsidRDefault="00CE571C" w:rsidP="001B2602">
            <w:pPr>
              <w:jc w:val="both"/>
              <w:rPr>
                <w:sz w:val="18"/>
                <w:szCs w:val="18"/>
                <w:lang w:val="en-GB"/>
              </w:rPr>
            </w:pPr>
          </w:p>
          <w:p w:rsidR="006A11D9" w:rsidRPr="00776E9B" w:rsidRDefault="00FE0D78" w:rsidP="001B2602">
            <w:pPr>
              <w:jc w:val="both"/>
              <w:rPr>
                <w:sz w:val="18"/>
                <w:szCs w:val="18"/>
                <w:lang w:val="en-GB"/>
              </w:rPr>
            </w:pPr>
            <w:r>
              <w:rPr>
                <w:sz w:val="18"/>
                <w:szCs w:val="18"/>
                <w:lang w:val="en-GB"/>
              </w:rPr>
              <w:t>Above mentioned works for</w:t>
            </w:r>
            <w:r w:rsidR="009C0EE2" w:rsidRPr="00776E9B">
              <w:rPr>
                <w:sz w:val="18"/>
                <w:szCs w:val="18"/>
                <w:lang w:val="en-GB"/>
              </w:rPr>
              <w:t xml:space="preserve"> </w:t>
            </w:r>
            <w:r w:rsidR="009B2AF9" w:rsidRPr="00776E9B">
              <w:rPr>
                <w:sz w:val="18"/>
                <w:szCs w:val="18"/>
                <w:lang w:val="en-GB"/>
              </w:rPr>
              <w:t>the listed class rooms</w:t>
            </w:r>
            <w:r>
              <w:rPr>
                <w:sz w:val="18"/>
                <w:szCs w:val="18"/>
                <w:lang w:val="en-GB"/>
              </w:rPr>
              <w:t xml:space="preserve"> shall be</w:t>
            </w:r>
            <w:r w:rsidR="009B2AF9" w:rsidRPr="00776E9B">
              <w:rPr>
                <w:sz w:val="18"/>
                <w:szCs w:val="18"/>
                <w:lang w:val="en-GB"/>
              </w:rPr>
              <w:t xml:space="preserve"> a</w:t>
            </w:r>
            <w:r w:rsidR="00E12905" w:rsidRPr="00776E9B">
              <w:rPr>
                <w:sz w:val="18"/>
                <w:szCs w:val="18"/>
                <w:lang w:val="en-GB"/>
              </w:rPr>
              <w:t>s per sites</w:t>
            </w:r>
            <w:r w:rsidR="00141603" w:rsidRPr="00776E9B">
              <w:rPr>
                <w:sz w:val="18"/>
                <w:szCs w:val="18"/>
                <w:lang w:val="en-GB"/>
              </w:rPr>
              <w:t>’</w:t>
            </w:r>
            <w:r w:rsidR="00E12905" w:rsidRPr="00776E9B">
              <w:rPr>
                <w:sz w:val="18"/>
                <w:szCs w:val="18"/>
                <w:lang w:val="en-GB"/>
              </w:rPr>
              <w:t xml:space="preserve"> requirement</w:t>
            </w:r>
            <w:r w:rsidR="009B2AF9" w:rsidRPr="00776E9B">
              <w:rPr>
                <w:sz w:val="18"/>
                <w:szCs w:val="18"/>
                <w:lang w:val="en-GB"/>
              </w:rPr>
              <w:t>; the list</w:t>
            </w:r>
            <w:r w:rsidR="00552C3E" w:rsidRPr="00776E9B">
              <w:rPr>
                <w:sz w:val="18"/>
                <w:szCs w:val="18"/>
                <w:lang w:val="en-GB"/>
              </w:rPr>
              <w:t xml:space="preserve"> will be</w:t>
            </w:r>
            <w:r w:rsidR="009B2AF9" w:rsidRPr="00776E9B">
              <w:rPr>
                <w:sz w:val="18"/>
                <w:szCs w:val="18"/>
                <w:lang w:val="en-GB"/>
              </w:rPr>
              <w:t xml:space="preserve"> provided by the Project Office.</w:t>
            </w:r>
            <w:r w:rsidR="00EE1A03" w:rsidRPr="00776E9B">
              <w:rPr>
                <w:rFonts w:eastAsia="Times New Roman"/>
                <w:sz w:val="18"/>
                <w:szCs w:val="18"/>
              </w:rPr>
              <w:t xml:space="preserve"> This work shall be carried </w:t>
            </w:r>
            <w:r w:rsidR="008F5747" w:rsidRPr="00776E9B">
              <w:rPr>
                <w:rFonts w:eastAsia="Times New Roman"/>
                <w:sz w:val="18"/>
                <w:szCs w:val="18"/>
              </w:rPr>
              <w:t>out as per direction/</w:t>
            </w:r>
            <w:r w:rsidR="00E12905" w:rsidRPr="00776E9B">
              <w:rPr>
                <w:rFonts w:eastAsia="Times New Roman"/>
                <w:sz w:val="18"/>
                <w:szCs w:val="18"/>
              </w:rPr>
              <w:t>approval/a</w:t>
            </w:r>
            <w:r w:rsidR="008F5747" w:rsidRPr="00776E9B">
              <w:rPr>
                <w:rFonts w:eastAsia="Times New Roman"/>
                <w:sz w:val="18"/>
                <w:szCs w:val="18"/>
              </w:rPr>
              <w:t xml:space="preserve">cceptance of </w:t>
            </w:r>
            <w:r w:rsidR="00E12905" w:rsidRPr="00776E9B">
              <w:rPr>
                <w:rFonts w:eastAsia="Times New Roman"/>
                <w:sz w:val="18"/>
                <w:szCs w:val="18"/>
              </w:rPr>
              <w:t>the</w:t>
            </w:r>
            <w:r w:rsidR="00721493" w:rsidRPr="00776E9B">
              <w:rPr>
                <w:rFonts w:eastAsia="Times New Roman"/>
                <w:sz w:val="18"/>
                <w:szCs w:val="18"/>
              </w:rPr>
              <w:t xml:space="preserve"> project</w:t>
            </w:r>
            <w:r w:rsidR="00E12905" w:rsidRPr="00776E9B">
              <w:rPr>
                <w:rFonts w:eastAsia="Times New Roman"/>
                <w:sz w:val="18"/>
                <w:szCs w:val="18"/>
              </w:rPr>
              <w:t xml:space="preserve"> engineer</w:t>
            </w:r>
            <w:r w:rsidR="00721493" w:rsidRPr="00776E9B">
              <w:rPr>
                <w:rFonts w:eastAsia="Times New Roman"/>
                <w:sz w:val="18"/>
                <w:szCs w:val="18"/>
              </w:rPr>
              <w:t>s/authority</w:t>
            </w:r>
            <w:r w:rsidR="00884196" w:rsidRPr="00776E9B">
              <w:rPr>
                <w:rFonts w:eastAsia="Times New Roman"/>
                <w:sz w:val="18"/>
                <w:szCs w:val="18"/>
              </w:rPr>
              <w:t>.</w:t>
            </w:r>
            <w:r w:rsidR="00161444" w:rsidRPr="00776E9B">
              <w:rPr>
                <w:rFonts w:eastAsia="Times New Roman"/>
                <w:sz w:val="18"/>
                <w:szCs w:val="18"/>
              </w:rPr>
              <w:t xml:space="preserve"> Payment will be made on the basis of actual works completed.</w:t>
            </w:r>
          </w:p>
        </w:tc>
      </w:tr>
    </w:tbl>
    <w:p w:rsidR="006734AA" w:rsidRPr="001B2602" w:rsidRDefault="006734AA" w:rsidP="001B2602">
      <w:pPr>
        <w:jc w:val="both"/>
        <w:rPr>
          <w:sz w:val="16"/>
          <w:szCs w:val="16"/>
          <w:lang w:val="en-GB"/>
        </w:rPr>
      </w:pPr>
    </w:p>
    <w:p w:rsidR="0021440F" w:rsidRPr="001B2602" w:rsidRDefault="0021440F" w:rsidP="001B2602">
      <w:pPr>
        <w:jc w:val="both"/>
        <w:rPr>
          <w:sz w:val="16"/>
          <w:szCs w:val="16"/>
          <w:lang w:val="en-GB"/>
        </w:rPr>
      </w:pPr>
    </w:p>
    <w:p w:rsidR="0021440F" w:rsidRDefault="0021440F" w:rsidP="00D01A8B">
      <w:pPr>
        <w:jc w:val="both"/>
        <w:rPr>
          <w:rFonts w:ascii="Arial" w:hAnsi="Arial" w:cs="Arial"/>
          <w:lang w:val="en-GB"/>
        </w:rPr>
      </w:pPr>
    </w:p>
    <w:p w:rsidR="0021440F" w:rsidRDefault="0021440F" w:rsidP="00D01A8B">
      <w:pPr>
        <w:jc w:val="both"/>
        <w:rPr>
          <w:rFonts w:ascii="Arial" w:hAnsi="Arial" w:cs="Arial"/>
          <w:lang w:val="en-GB"/>
        </w:rPr>
      </w:pPr>
    </w:p>
    <w:p w:rsidR="0021440F" w:rsidRDefault="0021440F" w:rsidP="00D01A8B">
      <w:pPr>
        <w:jc w:val="both"/>
        <w:rPr>
          <w:rFonts w:ascii="Arial" w:hAnsi="Arial" w:cs="Arial"/>
          <w:lang w:val="en-GB"/>
        </w:rPr>
      </w:pPr>
    </w:p>
    <w:p w:rsidR="0021440F" w:rsidRPr="00D01A8B" w:rsidRDefault="0021440F" w:rsidP="00D01A8B">
      <w:pPr>
        <w:jc w:val="both"/>
        <w:rPr>
          <w:rFonts w:ascii="Arial" w:hAnsi="Arial" w:cs="Arial"/>
          <w:lang w:val="en-GB"/>
        </w:rPr>
      </w:pPr>
    </w:p>
    <w:p w:rsidR="003B7307" w:rsidRDefault="003B7307">
      <w:pPr>
        <w:rPr>
          <w:rFonts w:ascii="Arial" w:hAnsi="Arial" w:cs="Arial"/>
        </w:rPr>
      </w:pPr>
      <w:r>
        <w:rPr>
          <w:rFonts w:ascii="Arial" w:hAnsi="Arial" w:cs="Arial"/>
        </w:rPr>
        <w:br w:type="page"/>
      </w:r>
    </w:p>
    <w:p w:rsidR="006734AA" w:rsidRPr="00D37FF8" w:rsidRDefault="006734AA">
      <w:pPr>
        <w:jc w:val="both"/>
        <w:rPr>
          <w:rFonts w:ascii="Arial" w:hAnsi="Arial" w:cs="Arial"/>
        </w:rPr>
      </w:pPr>
    </w:p>
    <w:p w:rsidR="00D01A8B" w:rsidRPr="003F47F0" w:rsidRDefault="00D01A8B" w:rsidP="00D01A8B">
      <w:pPr>
        <w:pStyle w:val="Heading1"/>
        <w:rPr>
          <w:rFonts w:ascii="Arial" w:hAnsi="Arial" w:cs="Arial"/>
          <w:sz w:val="32"/>
          <w:lang w:val="en-GB"/>
        </w:rPr>
      </w:pPr>
      <w:bookmarkStart w:id="816" w:name="_Toc61947775"/>
      <w:r w:rsidRPr="003F47F0">
        <w:rPr>
          <w:rFonts w:ascii="Arial" w:hAnsi="Arial" w:cs="Arial"/>
          <w:sz w:val="32"/>
          <w:lang w:val="en-GB"/>
        </w:rPr>
        <w:t>Section 8.Drawings</w:t>
      </w:r>
      <w:bookmarkEnd w:id="816"/>
    </w:p>
    <w:p w:rsidR="00D01A8B" w:rsidRPr="003F47F0" w:rsidRDefault="00D01A8B" w:rsidP="00D01A8B">
      <w:pPr>
        <w:rPr>
          <w:rFonts w:ascii="Arial" w:hAnsi="Arial" w:cs="Arial"/>
          <w:sz w:val="22"/>
          <w:szCs w:val="22"/>
          <w:lang w:val="en-GB"/>
        </w:rPr>
      </w:pPr>
    </w:p>
    <w:tbl>
      <w:tblPr>
        <w:tblpPr w:leftFromText="180" w:rightFromText="180" w:vertAnchor="text" w:horzAnchor="page" w:tblpX="2053" w:tblpY="124"/>
        <w:tblW w:w="0" w:type="auto"/>
        <w:tblLayout w:type="fixed"/>
        <w:tblLook w:val="0000" w:firstRow="0" w:lastRow="0" w:firstColumn="0" w:lastColumn="0" w:noHBand="0" w:noVBand="0"/>
      </w:tblPr>
      <w:tblGrid>
        <w:gridCol w:w="8568"/>
      </w:tblGrid>
      <w:tr w:rsidR="00D01A8B" w:rsidRPr="003F47F0">
        <w:tc>
          <w:tcPr>
            <w:tcW w:w="8568" w:type="dxa"/>
            <w:tcBorders>
              <w:top w:val="single" w:sz="6" w:space="0" w:color="auto"/>
              <w:left w:val="single" w:sz="6" w:space="0" w:color="auto"/>
              <w:bottom w:val="single" w:sz="6" w:space="0" w:color="auto"/>
              <w:right w:val="single" w:sz="6" w:space="0" w:color="auto"/>
            </w:tcBorders>
          </w:tcPr>
          <w:p w:rsidR="00D01A8B" w:rsidRPr="003F47F0" w:rsidRDefault="00D01A8B" w:rsidP="00951DFA">
            <w:pPr>
              <w:rPr>
                <w:rFonts w:ascii="Arial" w:hAnsi="Arial" w:cs="Arial"/>
                <w:sz w:val="22"/>
                <w:szCs w:val="22"/>
                <w:lang w:val="en-GB"/>
              </w:rPr>
            </w:pPr>
          </w:p>
          <w:p w:rsidR="00D01A8B" w:rsidRPr="003F47F0" w:rsidRDefault="00D01A8B" w:rsidP="00951DFA">
            <w:pPr>
              <w:jc w:val="center"/>
              <w:rPr>
                <w:rFonts w:ascii="Arial" w:hAnsi="Arial" w:cs="Arial"/>
                <w:b/>
                <w:bCs/>
                <w:sz w:val="22"/>
                <w:szCs w:val="22"/>
                <w:lang w:val="en-GB"/>
              </w:rPr>
            </w:pPr>
            <w:r w:rsidRPr="003F47F0">
              <w:rPr>
                <w:rFonts w:ascii="Arial" w:hAnsi="Arial" w:cs="Arial"/>
                <w:b/>
                <w:bCs/>
                <w:sz w:val="22"/>
                <w:szCs w:val="22"/>
                <w:lang w:val="en-GB"/>
              </w:rPr>
              <w:t>Notes on Drawings</w:t>
            </w:r>
          </w:p>
          <w:p w:rsidR="00D01A8B" w:rsidRPr="003F47F0" w:rsidRDefault="00D01A8B" w:rsidP="00951DFA">
            <w:pPr>
              <w:rPr>
                <w:rFonts w:ascii="Arial" w:hAnsi="Arial" w:cs="Arial"/>
                <w:sz w:val="22"/>
                <w:szCs w:val="22"/>
                <w:lang w:val="en-GB"/>
              </w:rPr>
            </w:pPr>
          </w:p>
          <w:p w:rsidR="00D01A8B" w:rsidRPr="003F47F0" w:rsidRDefault="00D01A8B" w:rsidP="00951DFA">
            <w:pPr>
              <w:jc w:val="both"/>
              <w:rPr>
                <w:rFonts w:ascii="Arial" w:hAnsi="Arial" w:cs="Arial"/>
                <w:i/>
                <w:iCs/>
                <w:sz w:val="22"/>
                <w:szCs w:val="22"/>
                <w:lang w:val="en-GB"/>
              </w:rPr>
            </w:pPr>
            <w:r w:rsidRPr="003F47F0">
              <w:rPr>
                <w:rFonts w:ascii="Arial" w:hAnsi="Arial" w:cs="Arial"/>
                <w:i/>
                <w:iCs/>
                <w:sz w:val="22"/>
                <w:szCs w:val="22"/>
                <w:lang w:val="en-GB"/>
              </w:rPr>
              <w:t>[Insert here a list of Drawings, including site plans, which should be attached to this section or annexed in a separate folder. The Drawings shall be clearly dated, numbered and show any revision number(s), if appropriate.]</w:t>
            </w:r>
          </w:p>
          <w:p w:rsidR="00D01A8B" w:rsidRPr="003F47F0" w:rsidRDefault="00D01A8B" w:rsidP="00951DFA">
            <w:pPr>
              <w:rPr>
                <w:rFonts w:ascii="Arial" w:hAnsi="Arial" w:cs="Arial"/>
                <w:sz w:val="22"/>
                <w:szCs w:val="22"/>
                <w:lang w:val="en-GB"/>
              </w:rPr>
            </w:pPr>
          </w:p>
        </w:tc>
      </w:tr>
    </w:tbl>
    <w:p w:rsidR="00D01A8B" w:rsidRPr="00D01A8B" w:rsidRDefault="00D01A8B">
      <w:pPr>
        <w:jc w:val="both"/>
        <w:rPr>
          <w:rFonts w:ascii="Arial" w:hAnsi="Arial" w:cs="Arial"/>
          <w:lang w:val="en-GB"/>
        </w:rPr>
      </w:pPr>
    </w:p>
    <w:p w:rsidR="006734AA" w:rsidRPr="00D37FF8" w:rsidRDefault="006734AA">
      <w:pPr>
        <w:jc w:val="both"/>
        <w:rPr>
          <w:rFonts w:ascii="Arial" w:hAnsi="Arial" w:cs="Arial"/>
        </w:rPr>
      </w:pPr>
    </w:p>
    <w:p w:rsidR="00141051" w:rsidRDefault="00141051" w:rsidP="00141051">
      <w:pPr>
        <w:jc w:val="center"/>
        <w:rPr>
          <w:sz w:val="28"/>
          <w:szCs w:val="28"/>
          <w:lang w:val="en-GB"/>
        </w:rPr>
      </w:pPr>
    </w:p>
    <w:p w:rsidR="00141051" w:rsidRPr="003B7307" w:rsidRDefault="00141051" w:rsidP="00141051">
      <w:pPr>
        <w:jc w:val="center"/>
        <w:rPr>
          <w:sz w:val="22"/>
          <w:szCs w:val="22"/>
          <w:lang w:val="en-GB"/>
        </w:rPr>
      </w:pPr>
      <w:r w:rsidRPr="003B7307">
        <w:rPr>
          <w:sz w:val="22"/>
          <w:szCs w:val="22"/>
          <w:lang w:val="en-GB"/>
        </w:rPr>
        <w:t>FORMAT</w:t>
      </w:r>
    </w:p>
    <w:p w:rsidR="00442DE0" w:rsidRPr="003B7307" w:rsidRDefault="00442DE0" w:rsidP="00442DE0">
      <w:pPr>
        <w:jc w:val="center"/>
        <w:rPr>
          <w:rFonts w:ascii="Tahoma" w:hAnsi="Tahoma" w:cs="Tahoma"/>
          <w:b/>
          <w:sz w:val="26"/>
          <w:szCs w:val="26"/>
        </w:rPr>
      </w:pPr>
      <w:r w:rsidRPr="003B7307">
        <w:rPr>
          <w:rFonts w:ascii="Tahoma" w:hAnsi="Tahoma" w:cs="Tahoma"/>
          <w:b/>
          <w:sz w:val="26"/>
          <w:szCs w:val="26"/>
        </w:rPr>
        <w:t>LOGO</w:t>
      </w:r>
    </w:p>
    <w:p w:rsidR="00442DE0" w:rsidRPr="003B7307" w:rsidRDefault="00442DE0" w:rsidP="00442DE0">
      <w:pPr>
        <w:jc w:val="center"/>
        <w:rPr>
          <w:b/>
          <w:sz w:val="18"/>
          <w:szCs w:val="18"/>
        </w:rPr>
      </w:pPr>
      <w:r w:rsidRPr="003B7307">
        <w:rPr>
          <w:b/>
          <w:sz w:val="18"/>
          <w:szCs w:val="18"/>
        </w:rPr>
        <w:t>[Insert Full Contact Details of the Procuring Entity]</w:t>
      </w:r>
    </w:p>
    <w:p w:rsidR="00141051" w:rsidRPr="003B7307" w:rsidRDefault="00141051" w:rsidP="00141051">
      <w:pPr>
        <w:pStyle w:val="Title"/>
        <w:jc w:val="right"/>
        <w:rPr>
          <w:rFonts w:ascii="Arial" w:hAnsi="Arial" w:cs="Arial"/>
          <w:b w:val="0"/>
          <w:sz w:val="22"/>
          <w:szCs w:val="22"/>
        </w:rPr>
      </w:pPr>
    </w:p>
    <w:p w:rsidR="00141051" w:rsidRPr="003B7307" w:rsidRDefault="00141051" w:rsidP="00141051">
      <w:pPr>
        <w:pStyle w:val="Title"/>
        <w:rPr>
          <w:rFonts w:ascii="Arial" w:hAnsi="Arial" w:cs="Arial"/>
          <w:sz w:val="34"/>
          <w:szCs w:val="34"/>
        </w:rPr>
      </w:pPr>
      <w:r w:rsidRPr="003B7307">
        <w:rPr>
          <w:rFonts w:ascii="Arial" w:hAnsi="Arial" w:cs="Arial"/>
          <w:sz w:val="30"/>
          <w:szCs w:val="30"/>
        </w:rPr>
        <w:t>CONTRACT AMENDMENT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950"/>
      </w:tblGrid>
      <w:tr w:rsidR="00141051" w:rsidRPr="003B7307">
        <w:trPr>
          <w:trHeight w:val="357"/>
        </w:trPr>
        <w:tc>
          <w:tcPr>
            <w:tcW w:w="3190" w:type="dxa"/>
          </w:tcPr>
          <w:p w:rsidR="00141051" w:rsidRPr="003B7307"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0"/>
                <w:szCs w:val="22"/>
              </w:rPr>
            </w:pPr>
            <w:r w:rsidRPr="003B7307">
              <w:rPr>
                <w:rFonts w:ascii="Arial" w:hAnsi="Arial" w:cs="Arial"/>
                <w:b/>
                <w:sz w:val="20"/>
                <w:szCs w:val="22"/>
              </w:rPr>
              <w:t>Contract No.</w:t>
            </w:r>
          </w:p>
        </w:tc>
        <w:tc>
          <w:tcPr>
            <w:tcW w:w="4950" w:type="dxa"/>
          </w:tcPr>
          <w:p w:rsidR="00141051" w:rsidRPr="003B7307"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0"/>
                <w:szCs w:val="22"/>
              </w:rPr>
            </w:pPr>
          </w:p>
        </w:tc>
      </w:tr>
      <w:tr w:rsidR="00141051" w:rsidRPr="003B7307">
        <w:trPr>
          <w:trHeight w:val="357"/>
        </w:trPr>
        <w:tc>
          <w:tcPr>
            <w:tcW w:w="3190" w:type="dxa"/>
          </w:tcPr>
          <w:p w:rsidR="00141051" w:rsidRPr="003B7307"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0"/>
                <w:szCs w:val="22"/>
              </w:rPr>
            </w:pPr>
            <w:r w:rsidRPr="003B7307">
              <w:rPr>
                <w:rFonts w:ascii="Arial" w:hAnsi="Arial" w:cs="Arial"/>
                <w:b/>
                <w:sz w:val="20"/>
                <w:szCs w:val="22"/>
              </w:rPr>
              <w:t>Amendment No.</w:t>
            </w:r>
          </w:p>
        </w:tc>
        <w:tc>
          <w:tcPr>
            <w:tcW w:w="4950" w:type="dxa"/>
          </w:tcPr>
          <w:p w:rsidR="00141051" w:rsidRPr="003B7307"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0"/>
                <w:szCs w:val="22"/>
              </w:rPr>
            </w:pPr>
          </w:p>
        </w:tc>
      </w:tr>
      <w:tr w:rsidR="00141051" w:rsidRPr="003B7307">
        <w:trPr>
          <w:trHeight w:val="388"/>
        </w:trPr>
        <w:tc>
          <w:tcPr>
            <w:tcW w:w="3190" w:type="dxa"/>
          </w:tcPr>
          <w:p w:rsidR="00141051" w:rsidRPr="003B7307"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0"/>
                <w:szCs w:val="22"/>
              </w:rPr>
            </w:pPr>
            <w:r w:rsidRPr="003B7307">
              <w:rPr>
                <w:rFonts w:ascii="Arial" w:hAnsi="Arial" w:cs="Arial"/>
                <w:b/>
                <w:sz w:val="20"/>
                <w:szCs w:val="22"/>
              </w:rPr>
              <w:t>Approval  Reference No.</w:t>
            </w:r>
          </w:p>
        </w:tc>
        <w:tc>
          <w:tcPr>
            <w:tcW w:w="4950" w:type="dxa"/>
          </w:tcPr>
          <w:p w:rsidR="00141051" w:rsidRPr="003B7307"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0"/>
                <w:szCs w:val="22"/>
              </w:rPr>
            </w:pPr>
          </w:p>
        </w:tc>
      </w:tr>
    </w:tbl>
    <w:p w:rsidR="00141051" w:rsidRPr="003B7307"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b/>
          <w:sz w:val="20"/>
          <w:szCs w:val="22"/>
        </w:rPr>
      </w:pPr>
    </w:p>
    <w:p w:rsidR="00141051" w:rsidRPr="003B7307" w:rsidRDefault="00141051" w:rsidP="00141051">
      <w:pPr>
        <w:tabs>
          <w:tab w:val="left" w:pos="360"/>
          <w:tab w:val="left" w:pos="720"/>
        </w:tabs>
        <w:spacing w:before="240" w:after="120"/>
        <w:jc w:val="both"/>
        <w:rPr>
          <w:rFonts w:ascii="Arial" w:hAnsi="Arial" w:cs="Arial"/>
          <w:sz w:val="20"/>
          <w:szCs w:val="22"/>
        </w:rPr>
      </w:pPr>
      <w:r w:rsidRPr="003B7307">
        <w:rPr>
          <w:rFonts w:ascii="Arial" w:hAnsi="Arial" w:cs="Arial"/>
          <w:sz w:val="20"/>
          <w:szCs w:val="22"/>
        </w:rPr>
        <w:t>Contract No. [</w:t>
      </w:r>
      <w:r w:rsidRPr="003B7307">
        <w:rPr>
          <w:rFonts w:ascii="Arial" w:hAnsi="Arial" w:cs="Arial"/>
          <w:sz w:val="16"/>
          <w:szCs w:val="16"/>
        </w:rPr>
        <w:t>insert number/year</w:t>
      </w:r>
      <w:r w:rsidRPr="003B7307">
        <w:rPr>
          <w:rFonts w:ascii="Arial" w:hAnsi="Arial" w:cs="Arial"/>
          <w:sz w:val="20"/>
          <w:szCs w:val="22"/>
        </w:rPr>
        <w:t xml:space="preserve">] by and between the </w:t>
      </w:r>
      <w:r w:rsidRPr="003B7307">
        <w:rPr>
          <w:rFonts w:ascii="Arial" w:hAnsi="Arial" w:cs="Arial"/>
          <w:sz w:val="20"/>
          <w:szCs w:val="22"/>
          <w:u w:val="single"/>
        </w:rPr>
        <w:t>[</w:t>
      </w:r>
      <w:r w:rsidRPr="003B7307">
        <w:rPr>
          <w:rFonts w:ascii="Arial" w:hAnsi="Arial" w:cs="Arial"/>
          <w:sz w:val="16"/>
          <w:szCs w:val="16"/>
        </w:rPr>
        <w:t>insert Procuring Entity’s name</w:t>
      </w:r>
      <w:r w:rsidRPr="003B7307">
        <w:rPr>
          <w:rFonts w:ascii="Arial" w:hAnsi="Arial" w:cs="Arial"/>
          <w:sz w:val="20"/>
          <w:szCs w:val="22"/>
          <w:u w:val="single"/>
        </w:rPr>
        <w:t>]</w:t>
      </w:r>
      <w:r w:rsidRPr="003B7307">
        <w:rPr>
          <w:rFonts w:ascii="Arial" w:hAnsi="Arial" w:cs="Arial"/>
          <w:sz w:val="20"/>
          <w:szCs w:val="22"/>
        </w:rPr>
        <w:t xml:space="preserve"> and </w:t>
      </w:r>
      <w:r w:rsidRPr="003B7307">
        <w:rPr>
          <w:rFonts w:ascii="Arial" w:hAnsi="Arial" w:cs="Arial"/>
          <w:sz w:val="20"/>
          <w:szCs w:val="22"/>
          <w:u w:val="single"/>
        </w:rPr>
        <w:t>[</w:t>
      </w:r>
      <w:r w:rsidRPr="003B7307">
        <w:rPr>
          <w:rFonts w:ascii="Arial" w:hAnsi="Arial" w:cs="Arial"/>
          <w:sz w:val="16"/>
          <w:szCs w:val="16"/>
        </w:rPr>
        <w:t xml:space="preserve">insert </w:t>
      </w:r>
      <w:r w:rsidR="0041377A" w:rsidRPr="003B7307">
        <w:rPr>
          <w:rFonts w:ascii="Arial" w:hAnsi="Arial" w:cs="Arial"/>
          <w:sz w:val="16"/>
          <w:szCs w:val="16"/>
        </w:rPr>
        <w:t>Supplier</w:t>
      </w:r>
      <w:r w:rsidRPr="003B7307">
        <w:rPr>
          <w:rFonts w:ascii="Arial" w:hAnsi="Arial" w:cs="Arial"/>
          <w:sz w:val="16"/>
          <w:szCs w:val="16"/>
        </w:rPr>
        <w:t>’s legal title</w:t>
      </w:r>
      <w:r w:rsidRPr="003B7307">
        <w:rPr>
          <w:rFonts w:ascii="Arial" w:hAnsi="Arial" w:cs="Arial"/>
          <w:sz w:val="20"/>
          <w:szCs w:val="22"/>
        </w:rPr>
        <w:t>] for the contract named [</w:t>
      </w:r>
      <w:r w:rsidRPr="003B7307">
        <w:rPr>
          <w:rFonts w:ascii="Arial" w:hAnsi="Arial" w:cs="Arial"/>
          <w:sz w:val="16"/>
          <w:szCs w:val="16"/>
        </w:rPr>
        <w:t xml:space="preserve">insert name of the </w:t>
      </w:r>
      <w:r w:rsidR="0041377A" w:rsidRPr="003B7307">
        <w:rPr>
          <w:rFonts w:ascii="Arial" w:hAnsi="Arial" w:cs="Arial"/>
          <w:sz w:val="16"/>
          <w:szCs w:val="16"/>
        </w:rPr>
        <w:t>Goods</w:t>
      </w:r>
      <w:r w:rsidRPr="003B7307">
        <w:rPr>
          <w:rFonts w:ascii="Arial" w:hAnsi="Arial" w:cs="Arial"/>
          <w:sz w:val="16"/>
          <w:szCs w:val="16"/>
        </w:rPr>
        <w:t xml:space="preserve"> and </w:t>
      </w:r>
      <w:r w:rsidR="0041377A" w:rsidRPr="003B7307">
        <w:rPr>
          <w:rFonts w:ascii="Arial" w:hAnsi="Arial" w:cs="Arial"/>
          <w:sz w:val="16"/>
          <w:szCs w:val="16"/>
        </w:rPr>
        <w:t>related</w:t>
      </w:r>
      <w:r w:rsidRPr="003B7307">
        <w:rPr>
          <w:rFonts w:ascii="Arial" w:hAnsi="Arial" w:cs="Arial"/>
          <w:sz w:val="16"/>
          <w:szCs w:val="16"/>
        </w:rPr>
        <w:t xml:space="preserve"> services</w:t>
      </w:r>
      <w:r w:rsidRPr="003B7307">
        <w:rPr>
          <w:rFonts w:ascii="Arial" w:hAnsi="Arial" w:cs="Arial"/>
          <w:sz w:val="20"/>
          <w:szCs w:val="22"/>
          <w:u w:val="single"/>
        </w:rPr>
        <w:t>]</w:t>
      </w:r>
      <w:r w:rsidRPr="003B7307">
        <w:rPr>
          <w:rFonts w:ascii="Arial" w:hAnsi="Arial" w:cs="Arial"/>
          <w:sz w:val="20"/>
          <w:szCs w:val="22"/>
        </w:rPr>
        <w:t xml:space="preserve"> is amended as follows:</w:t>
      </w:r>
    </w:p>
    <w:p w:rsidR="00141051" w:rsidRPr="003B7307" w:rsidRDefault="00141051" w:rsidP="00141051">
      <w:pPr>
        <w:tabs>
          <w:tab w:val="left" w:pos="360"/>
          <w:tab w:val="left" w:pos="720"/>
        </w:tabs>
        <w:spacing w:after="120"/>
        <w:ind w:left="360"/>
        <w:jc w:val="both"/>
        <w:rPr>
          <w:rFonts w:ascii="Arial" w:hAnsi="Arial" w:cs="Arial"/>
          <w:sz w:val="20"/>
          <w:szCs w:val="22"/>
          <w:u w:val="single"/>
        </w:rPr>
      </w:pPr>
      <w:r w:rsidRPr="003B7307">
        <w:rPr>
          <w:rFonts w:ascii="Arial" w:hAnsi="Arial" w:cs="Arial"/>
          <w:sz w:val="20"/>
          <w:szCs w:val="22"/>
        </w:rPr>
        <w:t>1. GCC Clause [</w:t>
      </w:r>
      <w:r w:rsidRPr="003B7307">
        <w:rPr>
          <w:rFonts w:ascii="Arial" w:hAnsi="Arial" w:cs="Arial"/>
          <w:sz w:val="16"/>
          <w:szCs w:val="16"/>
        </w:rPr>
        <w:t>insert clause no</w:t>
      </w:r>
      <w:r w:rsidRPr="003B7307">
        <w:rPr>
          <w:rFonts w:ascii="Arial" w:hAnsi="Arial" w:cs="Arial"/>
          <w:sz w:val="20"/>
          <w:szCs w:val="22"/>
        </w:rPr>
        <w:t xml:space="preserve">], is hereby revised as </w:t>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005E3F16" w:rsidRPr="003B7307">
        <w:rPr>
          <w:rFonts w:ascii="Arial" w:hAnsi="Arial" w:cs="Arial"/>
          <w:sz w:val="20"/>
          <w:szCs w:val="22"/>
          <w:u w:val="single"/>
        </w:rPr>
        <w:t>_____</w:t>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p>
    <w:p w:rsidR="00141051" w:rsidRPr="003B7307" w:rsidRDefault="00141051" w:rsidP="00141051">
      <w:pPr>
        <w:tabs>
          <w:tab w:val="left" w:pos="360"/>
          <w:tab w:val="left" w:pos="720"/>
        </w:tabs>
        <w:spacing w:after="120"/>
        <w:ind w:left="360"/>
        <w:jc w:val="both"/>
        <w:rPr>
          <w:rFonts w:ascii="Arial" w:hAnsi="Arial" w:cs="Arial"/>
          <w:sz w:val="20"/>
          <w:szCs w:val="22"/>
        </w:rPr>
      </w:pPr>
      <w:r w:rsidRPr="003B7307">
        <w:rPr>
          <w:rFonts w:ascii="Arial" w:hAnsi="Arial" w:cs="Arial"/>
          <w:sz w:val="20"/>
          <w:szCs w:val="22"/>
        </w:rPr>
        <w:t>2. GCC Clause [</w:t>
      </w:r>
      <w:r w:rsidRPr="003B7307">
        <w:rPr>
          <w:rFonts w:ascii="Arial" w:hAnsi="Arial" w:cs="Arial"/>
          <w:sz w:val="16"/>
          <w:szCs w:val="16"/>
        </w:rPr>
        <w:t>insert clause no</w:t>
      </w:r>
      <w:r w:rsidRPr="003B7307">
        <w:rPr>
          <w:rFonts w:ascii="Arial" w:hAnsi="Arial" w:cs="Arial"/>
          <w:sz w:val="20"/>
          <w:szCs w:val="22"/>
        </w:rPr>
        <w:t xml:space="preserve">], is hereby revised as </w:t>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u w:val="single"/>
        </w:rPr>
        <w:tab/>
      </w:r>
      <w:r w:rsidRPr="003B7307">
        <w:rPr>
          <w:rFonts w:ascii="Arial" w:hAnsi="Arial" w:cs="Arial"/>
          <w:sz w:val="20"/>
          <w:szCs w:val="22"/>
        </w:rPr>
        <w:t>_________________________________________________________________</w:t>
      </w:r>
    </w:p>
    <w:p w:rsidR="00141051" w:rsidRPr="003B7307" w:rsidRDefault="00141051" w:rsidP="00141051">
      <w:pPr>
        <w:tabs>
          <w:tab w:val="left" w:pos="360"/>
          <w:tab w:val="left" w:pos="720"/>
        </w:tabs>
        <w:spacing w:after="120"/>
        <w:ind w:left="360"/>
        <w:jc w:val="both"/>
        <w:rPr>
          <w:rFonts w:ascii="Arial" w:hAnsi="Arial" w:cs="Arial"/>
          <w:sz w:val="20"/>
          <w:szCs w:val="22"/>
        </w:rPr>
      </w:pPr>
      <w:r w:rsidRPr="003B7307">
        <w:rPr>
          <w:rFonts w:ascii="Arial" w:hAnsi="Arial" w:cs="Arial"/>
          <w:sz w:val="20"/>
          <w:szCs w:val="22"/>
        </w:rPr>
        <w:t>and so on .</w:t>
      </w:r>
    </w:p>
    <w:p w:rsidR="00141051" w:rsidRPr="003B7307" w:rsidRDefault="00141051" w:rsidP="00141051">
      <w:pPr>
        <w:tabs>
          <w:tab w:val="left" w:pos="360"/>
          <w:tab w:val="left" w:pos="720"/>
        </w:tabs>
        <w:spacing w:before="240" w:after="240"/>
        <w:jc w:val="both"/>
        <w:rPr>
          <w:rFonts w:ascii="Arial" w:hAnsi="Arial" w:cs="Arial"/>
          <w:sz w:val="20"/>
          <w:szCs w:val="22"/>
        </w:rPr>
      </w:pPr>
      <w:r w:rsidRPr="003B7307">
        <w:rPr>
          <w:rFonts w:ascii="Arial" w:hAnsi="Arial" w:cs="Arial"/>
          <w:sz w:val="20"/>
          <w:szCs w:val="22"/>
        </w:rPr>
        <w:t xml:space="preserve">The effective date of this Amendment is </w:t>
      </w:r>
      <w:r w:rsidRPr="003B7307">
        <w:rPr>
          <w:rFonts w:ascii="Arial" w:hAnsi="Arial" w:cs="Arial"/>
          <w:sz w:val="20"/>
          <w:szCs w:val="22"/>
          <w:u w:val="single"/>
        </w:rPr>
        <w:t>[</w:t>
      </w:r>
      <w:r w:rsidRPr="003B7307">
        <w:rPr>
          <w:rFonts w:ascii="Arial" w:hAnsi="Arial" w:cs="Arial"/>
          <w:sz w:val="16"/>
          <w:szCs w:val="16"/>
        </w:rPr>
        <w:t>insert effective date</w:t>
      </w:r>
      <w:r w:rsidRPr="003B7307">
        <w:rPr>
          <w:rFonts w:ascii="Arial" w:hAnsi="Arial" w:cs="Arial"/>
          <w:sz w:val="20"/>
          <w:szCs w:val="22"/>
          <w:u w:val="single"/>
        </w:rPr>
        <w:t>]</w:t>
      </w:r>
      <w:r w:rsidRPr="003B7307">
        <w:rPr>
          <w:rFonts w:ascii="Arial" w:hAnsi="Arial" w:cs="Arial"/>
          <w:sz w:val="20"/>
          <w:szCs w:val="22"/>
        </w:rPr>
        <w:t xml:space="preserve"> or upon execution whichever is later.</w:t>
      </w:r>
    </w:p>
    <w:p w:rsidR="00141051" w:rsidRPr="003B7307" w:rsidRDefault="00141051" w:rsidP="00141051">
      <w:pPr>
        <w:pStyle w:val="BodyText"/>
        <w:spacing w:after="240"/>
        <w:jc w:val="center"/>
        <w:rPr>
          <w:rFonts w:ascii="Arial" w:hAnsi="Arial" w:cs="Arial"/>
          <w:b/>
          <w:sz w:val="20"/>
          <w:szCs w:val="16"/>
        </w:rPr>
      </w:pPr>
      <w:r w:rsidRPr="003B7307">
        <w:rPr>
          <w:rFonts w:ascii="Arial" w:hAnsi="Arial" w:cs="Arial"/>
          <w:b/>
          <w:sz w:val="20"/>
          <w:szCs w:val="16"/>
        </w:rPr>
        <w:t>ALL OTHER TERMS AND CONDITIONS OF THE ORIGINAL CONTRACT SHALL REMAIN IN FULL FORCE AND EFFECT</w:t>
      </w:r>
    </w:p>
    <w:p w:rsidR="00141051" w:rsidRPr="003B7307" w:rsidRDefault="00141051" w:rsidP="00141051">
      <w:pPr>
        <w:spacing w:after="240"/>
        <w:jc w:val="both"/>
        <w:rPr>
          <w:rFonts w:ascii="Arial" w:hAnsi="Arial" w:cs="Arial"/>
          <w:sz w:val="20"/>
          <w:szCs w:val="22"/>
        </w:rPr>
      </w:pPr>
      <w:r w:rsidRPr="003B7307">
        <w:rPr>
          <w:rFonts w:ascii="Arial" w:hAnsi="Arial" w:cs="Arial"/>
          <w:sz w:val="20"/>
          <w:szCs w:val="22"/>
        </w:rPr>
        <w:t>THIS AMENDMENT,</w:t>
      </w:r>
      <w:r w:rsidR="003B7307">
        <w:rPr>
          <w:rFonts w:ascii="Arial" w:hAnsi="Arial" w:cs="Arial"/>
          <w:sz w:val="20"/>
          <w:szCs w:val="22"/>
        </w:rPr>
        <w:t xml:space="preserve"> </w:t>
      </w:r>
      <w:r w:rsidRPr="003B7307">
        <w:rPr>
          <w:rFonts w:ascii="Arial" w:hAnsi="Arial" w:cs="Arial"/>
          <w:sz w:val="20"/>
          <w:szCs w:val="22"/>
        </w:rPr>
        <w:t>consisting of [</w:t>
      </w:r>
      <w:r w:rsidRPr="003B7307">
        <w:rPr>
          <w:rFonts w:ascii="Arial" w:hAnsi="Arial" w:cs="Arial"/>
          <w:sz w:val="16"/>
          <w:szCs w:val="16"/>
        </w:rPr>
        <w:t>insert number</w:t>
      </w:r>
      <w:r w:rsidRPr="003B7307">
        <w:rPr>
          <w:rFonts w:ascii="Arial" w:hAnsi="Arial" w:cs="Arial"/>
          <w:sz w:val="20"/>
          <w:szCs w:val="22"/>
        </w:rPr>
        <w:t>] page(s) and [</w:t>
      </w:r>
      <w:r w:rsidRPr="003B7307">
        <w:rPr>
          <w:rFonts w:ascii="Arial" w:hAnsi="Arial" w:cs="Arial"/>
          <w:sz w:val="16"/>
          <w:szCs w:val="16"/>
        </w:rPr>
        <w:t>insert number</w:t>
      </w:r>
      <w:r w:rsidRPr="003B7307">
        <w:rPr>
          <w:rFonts w:ascii="Arial" w:hAnsi="Arial" w:cs="Arial"/>
          <w:sz w:val="20"/>
          <w:szCs w:val="22"/>
        </w:rPr>
        <w:t>] attachment(s), is executed by the persons signing below who warrant that they have the authority to execute this Amendment under the original Contract.</w:t>
      </w:r>
    </w:p>
    <w:p w:rsidR="00141051" w:rsidRPr="003B7307"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240"/>
        <w:jc w:val="both"/>
        <w:rPr>
          <w:rFonts w:ascii="Arial" w:hAnsi="Arial" w:cs="Arial"/>
          <w:sz w:val="20"/>
          <w:szCs w:val="22"/>
        </w:rPr>
      </w:pPr>
      <w:r w:rsidRPr="003B7307">
        <w:rPr>
          <w:rFonts w:ascii="Arial" w:hAnsi="Arial" w:cs="Arial"/>
          <w:sz w:val="20"/>
          <w:szCs w:val="22"/>
        </w:rPr>
        <w:t xml:space="preserve">IN WITNESS WHEREOF, the Procuring Entity and the </w:t>
      </w:r>
      <w:r w:rsidR="0041377A" w:rsidRPr="003B7307">
        <w:rPr>
          <w:rFonts w:ascii="Arial" w:hAnsi="Arial" w:cs="Arial"/>
          <w:sz w:val="20"/>
          <w:szCs w:val="22"/>
        </w:rPr>
        <w:t>Supplier</w:t>
      </w:r>
      <w:r w:rsidRPr="003B7307">
        <w:rPr>
          <w:rFonts w:ascii="Arial" w:hAnsi="Arial" w:cs="Arial"/>
          <w:sz w:val="20"/>
          <w:szCs w:val="22"/>
        </w:rPr>
        <w:t xml:space="preserve"> have signed this Amendment.</w:t>
      </w:r>
    </w:p>
    <w:p w:rsidR="00141051" w:rsidRPr="003B7307" w:rsidRDefault="00141051" w:rsidP="00141051">
      <w:pPr>
        <w:tabs>
          <w:tab w:val="left" w:pos="4464"/>
          <w:tab w:val="left" w:pos="4752"/>
          <w:tab w:val="left" w:pos="9072"/>
        </w:tabs>
        <w:spacing w:before="480" w:after="120"/>
        <w:jc w:val="both"/>
        <w:rPr>
          <w:rFonts w:ascii="Arial" w:hAnsi="Arial" w:cs="Arial"/>
          <w:sz w:val="20"/>
          <w:szCs w:val="22"/>
        </w:rPr>
      </w:pPr>
      <w:r w:rsidRPr="003B7307">
        <w:rPr>
          <w:rFonts w:ascii="Arial" w:hAnsi="Arial" w:cs="Arial"/>
          <w:sz w:val="20"/>
          <w:szCs w:val="22"/>
        </w:rPr>
        <w:t>[</w:t>
      </w:r>
      <w:r w:rsidR="0041377A" w:rsidRPr="003B7307">
        <w:rPr>
          <w:rFonts w:ascii="Arial" w:hAnsi="Arial" w:cs="Arial"/>
          <w:sz w:val="20"/>
          <w:szCs w:val="22"/>
        </w:rPr>
        <w:t>Supplier</w:t>
      </w:r>
      <w:r w:rsidRPr="003B7307">
        <w:rPr>
          <w:rFonts w:ascii="Arial" w:hAnsi="Arial" w:cs="Arial"/>
          <w:sz w:val="20"/>
          <w:szCs w:val="22"/>
        </w:rPr>
        <w:t>’s Authorized Signatory]</w:t>
      </w:r>
      <w:r w:rsidRPr="003B7307">
        <w:rPr>
          <w:rFonts w:ascii="Arial" w:hAnsi="Arial" w:cs="Arial"/>
          <w:sz w:val="20"/>
          <w:szCs w:val="22"/>
        </w:rPr>
        <w:tab/>
      </w:r>
      <w:r w:rsidRPr="003B7307">
        <w:rPr>
          <w:rFonts w:ascii="Arial" w:hAnsi="Arial" w:cs="Arial"/>
          <w:sz w:val="20"/>
          <w:szCs w:val="22"/>
        </w:rPr>
        <w:tab/>
        <w:t>[Procuring Entity’s Authorized Signatory]</w:t>
      </w:r>
    </w:p>
    <w:p w:rsidR="00141051" w:rsidRPr="003B7307" w:rsidRDefault="00141051" w:rsidP="00141051">
      <w:pPr>
        <w:tabs>
          <w:tab w:val="left" w:pos="4464"/>
          <w:tab w:val="left" w:pos="4752"/>
          <w:tab w:val="left" w:pos="8690"/>
        </w:tabs>
        <w:jc w:val="both"/>
        <w:rPr>
          <w:rFonts w:ascii="Arial" w:hAnsi="Arial" w:cs="Arial"/>
          <w:sz w:val="20"/>
          <w:szCs w:val="22"/>
        </w:rPr>
      </w:pPr>
      <w:r w:rsidRPr="003B7307">
        <w:rPr>
          <w:rFonts w:ascii="Arial" w:hAnsi="Arial" w:cs="Arial"/>
          <w:sz w:val="20"/>
          <w:szCs w:val="22"/>
          <w:u w:val="single"/>
        </w:rPr>
        <w:tab/>
      </w:r>
      <w:r w:rsidRPr="003B7307">
        <w:rPr>
          <w:rFonts w:ascii="Arial" w:hAnsi="Arial" w:cs="Arial"/>
          <w:sz w:val="20"/>
          <w:szCs w:val="22"/>
        </w:rPr>
        <w:tab/>
      </w:r>
      <w:r w:rsidRPr="003B7307">
        <w:rPr>
          <w:rFonts w:ascii="Arial" w:hAnsi="Arial" w:cs="Arial"/>
          <w:sz w:val="20"/>
          <w:szCs w:val="22"/>
          <w:u w:val="single"/>
        </w:rPr>
        <w:tab/>
      </w:r>
    </w:p>
    <w:p w:rsidR="00141051" w:rsidRPr="003B7307" w:rsidRDefault="00141051" w:rsidP="00141051">
      <w:pPr>
        <w:tabs>
          <w:tab w:val="left" w:pos="4464"/>
          <w:tab w:val="left" w:pos="4752"/>
          <w:tab w:val="left" w:pos="9072"/>
        </w:tabs>
        <w:spacing w:after="120"/>
        <w:jc w:val="both"/>
        <w:rPr>
          <w:rFonts w:ascii="Arial" w:hAnsi="Arial" w:cs="Arial"/>
          <w:sz w:val="20"/>
          <w:szCs w:val="22"/>
        </w:rPr>
      </w:pPr>
      <w:r w:rsidRPr="003B7307">
        <w:rPr>
          <w:rFonts w:ascii="Arial" w:hAnsi="Arial" w:cs="Arial"/>
          <w:sz w:val="20"/>
          <w:szCs w:val="22"/>
        </w:rPr>
        <w:t>Signature</w:t>
      </w:r>
      <w:r w:rsidRPr="003B7307">
        <w:rPr>
          <w:rFonts w:ascii="Arial" w:hAnsi="Arial" w:cs="Arial"/>
          <w:sz w:val="20"/>
          <w:szCs w:val="22"/>
        </w:rPr>
        <w:tab/>
      </w:r>
      <w:r w:rsidRPr="003B7307">
        <w:rPr>
          <w:rFonts w:ascii="Arial" w:hAnsi="Arial" w:cs="Arial"/>
          <w:sz w:val="20"/>
          <w:szCs w:val="22"/>
        </w:rPr>
        <w:tab/>
      </w:r>
      <w:proofErr w:type="spellStart"/>
      <w:r w:rsidRPr="003B7307">
        <w:rPr>
          <w:rFonts w:ascii="Arial" w:hAnsi="Arial" w:cs="Arial"/>
          <w:sz w:val="20"/>
          <w:szCs w:val="22"/>
        </w:rPr>
        <w:t>Signature</w:t>
      </w:r>
      <w:proofErr w:type="spellEnd"/>
    </w:p>
    <w:p w:rsidR="00141051" w:rsidRPr="003B7307" w:rsidRDefault="00141051" w:rsidP="00141051">
      <w:pPr>
        <w:tabs>
          <w:tab w:val="left" w:pos="4464"/>
          <w:tab w:val="left" w:pos="4752"/>
          <w:tab w:val="left" w:pos="8690"/>
        </w:tabs>
        <w:jc w:val="both"/>
        <w:rPr>
          <w:rFonts w:ascii="Arial" w:hAnsi="Arial" w:cs="Arial"/>
          <w:sz w:val="20"/>
          <w:szCs w:val="22"/>
        </w:rPr>
      </w:pPr>
      <w:r w:rsidRPr="003B7307">
        <w:rPr>
          <w:rFonts w:ascii="Arial" w:hAnsi="Arial" w:cs="Arial"/>
          <w:sz w:val="20"/>
          <w:szCs w:val="22"/>
          <w:u w:val="single"/>
        </w:rPr>
        <w:tab/>
      </w:r>
      <w:r w:rsidRPr="003B7307">
        <w:rPr>
          <w:rFonts w:ascii="Arial" w:hAnsi="Arial" w:cs="Arial"/>
          <w:sz w:val="20"/>
          <w:szCs w:val="22"/>
        </w:rPr>
        <w:tab/>
      </w:r>
      <w:r w:rsidRPr="003B7307">
        <w:rPr>
          <w:rFonts w:ascii="Arial" w:hAnsi="Arial" w:cs="Arial"/>
          <w:sz w:val="20"/>
          <w:szCs w:val="22"/>
          <w:u w:val="single"/>
        </w:rPr>
        <w:tab/>
      </w:r>
    </w:p>
    <w:p w:rsidR="00141051" w:rsidRPr="003B7307" w:rsidRDefault="00141051" w:rsidP="00141051">
      <w:pPr>
        <w:tabs>
          <w:tab w:val="left" w:pos="4464"/>
          <w:tab w:val="left" w:pos="4752"/>
          <w:tab w:val="left" w:pos="9072"/>
        </w:tabs>
        <w:spacing w:after="120"/>
        <w:jc w:val="both"/>
        <w:rPr>
          <w:rFonts w:ascii="Arial" w:hAnsi="Arial" w:cs="Arial"/>
          <w:spacing w:val="-10"/>
          <w:sz w:val="14"/>
          <w:szCs w:val="14"/>
        </w:rPr>
      </w:pPr>
      <w:r w:rsidRPr="003B7307">
        <w:rPr>
          <w:rFonts w:ascii="Arial" w:hAnsi="Arial" w:cs="Arial"/>
          <w:sz w:val="20"/>
          <w:szCs w:val="22"/>
        </w:rPr>
        <w:t>Title                                                     Date</w:t>
      </w:r>
      <w:r w:rsidRPr="003B7307">
        <w:rPr>
          <w:rFonts w:ascii="Arial" w:hAnsi="Arial" w:cs="Arial"/>
          <w:sz w:val="20"/>
          <w:szCs w:val="22"/>
        </w:rPr>
        <w:tab/>
      </w:r>
      <w:r w:rsidRPr="003B7307">
        <w:rPr>
          <w:rFonts w:ascii="Arial" w:hAnsi="Arial" w:cs="Arial"/>
          <w:sz w:val="20"/>
          <w:szCs w:val="22"/>
        </w:rPr>
        <w:tab/>
        <w:t>Title                                                 Date</w:t>
      </w:r>
    </w:p>
    <w:p w:rsidR="00141051" w:rsidRPr="003B7307" w:rsidRDefault="00141051" w:rsidP="00141051">
      <w:pPr>
        <w:spacing w:before="40"/>
        <w:ind w:left="-331" w:right="-662"/>
        <w:jc w:val="both"/>
        <w:rPr>
          <w:rFonts w:ascii="Arial" w:hAnsi="Arial" w:cs="Arial"/>
          <w:b/>
          <w:spacing w:val="-10"/>
          <w:sz w:val="14"/>
          <w:szCs w:val="14"/>
        </w:rPr>
      </w:pPr>
    </w:p>
    <w:p w:rsidR="001B2602" w:rsidRPr="003B7307" w:rsidRDefault="001B2602">
      <w:pPr>
        <w:rPr>
          <w:sz w:val="26"/>
          <w:szCs w:val="26"/>
          <w:lang w:val="en-GB"/>
        </w:rPr>
      </w:pPr>
      <w:r w:rsidRPr="003B7307">
        <w:rPr>
          <w:sz w:val="26"/>
          <w:szCs w:val="26"/>
          <w:lang w:val="en-GB"/>
        </w:rPr>
        <w:br w:type="page"/>
      </w:r>
    </w:p>
    <w:p w:rsidR="00141051" w:rsidRPr="000461B1" w:rsidRDefault="00141051" w:rsidP="00141051">
      <w:pPr>
        <w:jc w:val="center"/>
        <w:rPr>
          <w:sz w:val="28"/>
          <w:szCs w:val="28"/>
          <w:lang w:val="en-GB"/>
        </w:rPr>
      </w:pPr>
      <w:r w:rsidRPr="000461B1">
        <w:rPr>
          <w:sz w:val="28"/>
          <w:szCs w:val="28"/>
          <w:lang w:val="en-GB"/>
        </w:rPr>
        <w:lastRenderedPageBreak/>
        <w:t xml:space="preserve">FORMAT </w:t>
      </w:r>
    </w:p>
    <w:p w:rsidR="00141051" w:rsidRPr="000A17A8" w:rsidRDefault="00141051" w:rsidP="00141051">
      <w:pPr>
        <w:jc w:val="center"/>
        <w:rPr>
          <w:rFonts w:ascii="Tahoma" w:hAnsi="Tahoma" w:cs="Tahoma"/>
          <w:b/>
          <w:sz w:val="32"/>
          <w:szCs w:val="32"/>
        </w:rPr>
      </w:pPr>
      <w:r w:rsidRPr="000A17A8">
        <w:rPr>
          <w:rFonts w:ascii="Tahoma" w:hAnsi="Tahoma" w:cs="Tahoma"/>
          <w:b/>
          <w:sz w:val="32"/>
          <w:szCs w:val="32"/>
        </w:rPr>
        <w:t>LOGO</w:t>
      </w:r>
    </w:p>
    <w:p w:rsidR="00141051" w:rsidRDefault="00141051" w:rsidP="00141051">
      <w:pPr>
        <w:jc w:val="center"/>
        <w:rPr>
          <w:b/>
        </w:rPr>
      </w:pPr>
      <w:r>
        <w:rPr>
          <w:b/>
        </w:rPr>
        <w:t>[Insert Full Contact Details of Issuing Authority]</w:t>
      </w:r>
    </w:p>
    <w:p w:rsidR="00141051" w:rsidRDefault="00141051" w:rsidP="00141051">
      <w:pPr>
        <w:pBdr>
          <w:bottom w:val="single" w:sz="12" w:space="1" w:color="auto"/>
        </w:pBdr>
        <w:rPr>
          <w:b/>
        </w:rPr>
      </w:pPr>
    </w:p>
    <w:p w:rsidR="00141051" w:rsidRPr="00493712" w:rsidRDefault="00141051" w:rsidP="00141051">
      <w:pPr>
        <w:ind w:left="-900"/>
        <w:rPr>
          <w:rFonts w:ascii="Tahoma" w:hAnsi="Tahoma" w:cs="Tahoma"/>
        </w:rPr>
      </w:pPr>
      <w:r>
        <w:rPr>
          <w:rFonts w:ascii="Tahoma" w:hAnsi="Tahoma" w:cs="Tahoma"/>
        </w:rPr>
        <w:t xml:space="preserve">          Office Memo no</w:t>
      </w:r>
      <w:r w:rsidRPr="00493712">
        <w:rPr>
          <w:rFonts w:ascii="Tahoma" w:hAnsi="Tahoma" w:cs="Tahoma"/>
        </w:rPr>
        <w:t xml:space="preserve">: </w:t>
      </w:r>
      <w:r>
        <w:rPr>
          <w:rFonts w:ascii="Tahoma" w:hAnsi="Tahoma" w:cs="Tahoma"/>
        </w:rPr>
        <w:t>__</w:t>
      </w:r>
      <w:r w:rsidRPr="00493712">
        <w:rPr>
          <w:rFonts w:ascii="Tahoma" w:hAnsi="Tahoma" w:cs="Tahoma"/>
        </w:rPr>
        <w:t>_______                       Date:</w:t>
      </w:r>
      <w:r>
        <w:rPr>
          <w:rFonts w:ascii="Tahoma" w:hAnsi="Tahoma" w:cs="Tahoma"/>
        </w:rPr>
        <w:t xml:space="preserve"> _________</w:t>
      </w:r>
    </w:p>
    <w:p w:rsidR="00141051" w:rsidRPr="00D81B52" w:rsidRDefault="005C0A39" w:rsidP="00141051">
      <w:pPr>
        <w:jc w:val="center"/>
        <w:rPr>
          <w:b/>
          <w:sz w:val="28"/>
          <w:szCs w:val="28"/>
        </w:rPr>
      </w:pPr>
      <w:r>
        <w:rPr>
          <w:rFonts w:ascii="Tahoma" w:hAnsi="Tahoma" w:cs="Tahoma"/>
          <w:b/>
          <w:sz w:val="28"/>
          <w:szCs w:val="28"/>
          <w:u w:val="single"/>
        </w:rPr>
        <w:t>ACCEPTANCE</w:t>
      </w:r>
      <w:r w:rsidR="00141051" w:rsidRPr="00D81B52">
        <w:rPr>
          <w:rFonts w:ascii="Tahoma" w:hAnsi="Tahoma" w:cs="Tahoma"/>
          <w:b/>
          <w:sz w:val="28"/>
          <w:szCs w:val="28"/>
          <w:u w:val="single"/>
        </w:rPr>
        <w:t xml:space="preserve"> CERTIFICATE</w:t>
      </w:r>
    </w:p>
    <w:p w:rsidR="00141051" w:rsidRPr="00D81B52" w:rsidRDefault="00141051" w:rsidP="00141051">
      <w:pPr>
        <w:jc w:val="center"/>
        <w:rPr>
          <w:b/>
          <w:sz w:val="28"/>
          <w:szCs w:val="28"/>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140"/>
        <w:gridCol w:w="360"/>
        <w:gridCol w:w="3960"/>
      </w:tblGrid>
      <w:tr w:rsidR="00141051" w:rsidRPr="00EC6D6C" w:rsidTr="00EC6D6C">
        <w:trPr>
          <w:trHeight w:val="287"/>
        </w:trPr>
        <w:tc>
          <w:tcPr>
            <w:tcW w:w="630" w:type="dxa"/>
            <w:vMerge w:val="restart"/>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01</w:t>
            </w:r>
          </w:p>
        </w:tc>
        <w:tc>
          <w:tcPr>
            <w:tcW w:w="8460" w:type="dxa"/>
            <w:gridSpan w:val="3"/>
          </w:tcPr>
          <w:p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Procuring Entity Details</w:t>
            </w: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(a)  Division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(b)  Circle/Directorate</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(c)  Zone/Region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 (d)  Others (</w:t>
            </w:r>
            <w:r w:rsidRPr="00EC6D6C">
              <w:rPr>
                <w:rFonts w:ascii="Tahoma" w:eastAsia="Times New Roman" w:hAnsi="Tahoma" w:cs="Tahoma"/>
                <w:i/>
                <w:sz w:val="22"/>
                <w:szCs w:val="18"/>
              </w:rPr>
              <w:t>specify</w:t>
            </w:r>
            <w:r w:rsidRPr="00EC6D6C">
              <w:rPr>
                <w:rFonts w:ascii="Tahoma" w:eastAsia="Times New Roman" w:hAnsi="Tahoma" w:cs="Tahoma"/>
                <w:sz w:val="22"/>
              </w:rPr>
              <w: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02</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Name of </w:t>
            </w:r>
            <w:r w:rsidR="005C0A39" w:rsidRPr="00EC6D6C">
              <w:rPr>
                <w:rFonts w:ascii="Tahoma" w:eastAsia="Times New Roman" w:hAnsi="Tahoma" w:cs="Tahoma"/>
                <w:sz w:val="22"/>
              </w:rPr>
              <w:t>Supply</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03</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Contract No </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04</w:t>
            </w:r>
          </w:p>
        </w:tc>
        <w:tc>
          <w:tcPr>
            <w:tcW w:w="4140" w:type="dxa"/>
          </w:tcPr>
          <w:p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Legal Title</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05</w:t>
            </w:r>
          </w:p>
        </w:tc>
        <w:tc>
          <w:tcPr>
            <w:tcW w:w="4140" w:type="dxa"/>
          </w:tcPr>
          <w:p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Contact Details</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06</w:t>
            </w:r>
          </w:p>
        </w:tc>
        <w:tc>
          <w:tcPr>
            <w:tcW w:w="4140" w:type="dxa"/>
          </w:tcPr>
          <w:p w:rsidR="00141051" w:rsidRPr="00EC6D6C" w:rsidRDefault="0041377A" w:rsidP="00466686">
            <w:pPr>
              <w:rPr>
                <w:rFonts w:ascii="Tahoma" w:eastAsia="Times New Roman" w:hAnsi="Tahoma" w:cs="Tahoma"/>
                <w:sz w:val="22"/>
              </w:rPr>
            </w:pPr>
            <w:r w:rsidRPr="00EC6D6C">
              <w:rPr>
                <w:rFonts w:ascii="Tahoma" w:eastAsia="Times New Roman" w:hAnsi="Tahoma" w:cs="Tahoma"/>
                <w:sz w:val="22"/>
              </w:rPr>
              <w:t>Supplier</w:t>
            </w:r>
            <w:r w:rsidR="00141051" w:rsidRPr="00EC6D6C">
              <w:rPr>
                <w:rFonts w:ascii="Tahoma" w:eastAsia="Times New Roman" w:hAnsi="Tahoma" w:cs="Tahoma"/>
                <w:sz w:val="22"/>
              </w:rPr>
              <w:t>’s Trade License/Enlistment/Registration Details</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07</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Reference to NOA with Date</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08</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Original Contract Price as in NOA </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09</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Final Contract Price as </w:t>
            </w:r>
            <w:r w:rsidR="005C0A39" w:rsidRPr="00EC6D6C">
              <w:rPr>
                <w:rFonts w:ascii="Tahoma" w:eastAsia="Times New Roman" w:hAnsi="Tahoma" w:cs="Tahoma"/>
                <w:sz w:val="22"/>
              </w:rPr>
              <w:t>Delivered</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val="restart"/>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10</w:t>
            </w:r>
          </w:p>
        </w:tc>
        <w:tc>
          <w:tcPr>
            <w:tcW w:w="8460" w:type="dxa"/>
            <w:gridSpan w:val="3"/>
          </w:tcPr>
          <w:p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Original Contract Period</w:t>
            </w: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(a) Date of Commencement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(b) Date of Completion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val="restart"/>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11</w:t>
            </w:r>
          </w:p>
        </w:tc>
        <w:tc>
          <w:tcPr>
            <w:tcW w:w="8460" w:type="dxa"/>
            <w:gridSpan w:val="3"/>
          </w:tcPr>
          <w:p w:rsidR="00141051" w:rsidRPr="00EC6D6C" w:rsidRDefault="00141051" w:rsidP="00466686">
            <w:pPr>
              <w:rPr>
                <w:rFonts w:ascii="Tahoma" w:eastAsia="Times New Roman" w:hAnsi="Tahoma" w:cs="Tahoma"/>
                <w:b/>
                <w:sz w:val="22"/>
              </w:rPr>
            </w:pPr>
            <w:r w:rsidRPr="00EC6D6C">
              <w:rPr>
                <w:rFonts w:ascii="Tahoma" w:eastAsia="Times New Roman" w:hAnsi="Tahoma" w:cs="Tahoma"/>
                <w:sz w:val="22"/>
                <w:szCs w:val="20"/>
              </w:rPr>
              <w:t xml:space="preserve">Actual </w:t>
            </w:r>
            <w:r w:rsidR="005C0A39" w:rsidRPr="00EC6D6C">
              <w:rPr>
                <w:rFonts w:ascii="Tahoma" w:eastAsia="Times New Roman" w:hAnsi="Tahoma" w:cs="Tahoma"/>
                <w:sz w:val="22"/>
                <w:szCs w:val="20"/>
              </w:rPr>
              <w:t>Delivery</w:t>
            </w:r>
            <w:r w:rsidRPr="00EC6D6C">
              <w:rPr>
                <w:rFonts w:ascii="Tahoma" w:eastAsia="Times New Roman" w:hAnsi="Tahoma" w:cs="Tahoma"/>
                <w:sz w:val="22"/>
                <w:szCs w:val="20"/>
              </w:rPr>
              <w:t xml:space="preserve"> Period</w:t>
            </w: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(a) Date of Actual Commencement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vMerge/>
          </w:tcPr>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(b) Date of Actual Completion</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12</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Days/Months </w:t>
            </w:r>
            <w:r w:rsidR="005C0A39" w:rsidRPr="00EC6D6C">
              <w:rPr>
                <w:rFonts w:ascii="Tahoma" w:eastAsia="Times New Roman" w:hAnsi="Tahoma" w:cs="Tahoma"/>
                <w:sz w:val="22"/>
              </w:rPr>
              <w:t>Delivery</w:t>
            </w:r>
            <w:r w:rsidRPr="00EC6D6C">
              <w:rPr>
                <w:rFonts w:ascii="Tahoma" w:eastAsia="Times New Roman" w:hAnsi="Tahoma" w:cs="Tahoma"/>
                <w:sz w:val="22"/>
              </w:rPr>
              <w:t xml:space="preserve"> Period Extended</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w:t>
            </w:r>
            <w:r w:rsidR="007417D8" w:rsidRPr="00EC6D6C">
              <w:rPr>
                <w:rFonts w:ascii="Tahoma" w:eastAsia="Times New Roman" w:hAnsi="Tahoma" w:cs="Tahoma"/>
                <w:sz w:val="22"/>
              </w:rPr>
              <w:t>3</w:t>
            </w: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 xml:space="preserve">Amount of LD for Delayed </w:t>
            </w:r>
            <w:r w:rsidR="007A77B9" w:rsidRPr="00EC6D6C">
              <w:rPr>
                <w:rFonts w:ascii="Tahoma" w:eastAsia="Times New Roman" w:hAnsi="Tahoma" w:cs="Tahoma"/>
                <w:sz w:val="22"/>
              </w:rPr>
              <w:t>Delivery</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r w:rsidR="00141051" w:rsidRPr="00EC6D6C" w:rsidTr="00EC6D6C">
        <w:trPr>
          <w:trHeight w:val="602"/>
        </w:trPr>
        <w:tc>
          <w:tcPr>
            <w:tcW w:w="630" w:type="dxa"/>
          </w:tcPr>
          <w:p w:rsidR="00141051" w:rsidRPr="00EC6D6C" w:rsidRDefault="00141051" w:rsidP="0053628B">
            <w:pPr>
              <w:jc w:val="center"/>
              <w:rPr>
                <w:rFonts w:ascii="Tahoma" w:eastAsia="Times New Roman" w:hAnsi="Tahoma" w:cs="Tahoma"/>
                <w:sz w:val="22"/>
              </w:rPr>
            </w:pPr>
            <w:r w:rsidRPr="00EC6D6C">
              <w:rPr>
                <w:rFonts w:ascii="Tahoma" w:eastAsia="Times New Roman" w:hAnsi="Tahoma" w:cs="Tahoma"/>
                <w:sz w:val="22"/>
              </w:rPr>
              <w:t>1</w:t>
            </w:r>
            <w:r w:rsidR="007417D8" w:rsidRPr="00EC6D6C">
              <w:rPr>
                <w:rFonts w:ascii="Tahoma" w:eastAsia="Times New Roman" w:hAnsi="Tahoma" w:cs="Tahoma"/>
                <w:sz w:val="22"/>
              </w:rPr>
              <w:t>4</w:t>
            </w:r>
          </w:p>
          <w:p w:rsidR="00141051" w:rsidRPr="00EC6D6C" w:rsidRDefault="00141051" w:rsidP="0053628B">
            <w:pPr>
              <w:jc w:val="center"/>
              <w:rPr>
                <w:rFonts w:ascii="Tahoma" w:eastAsia="Times New Roman" w:hAnsi="Tahoma" w:cs="Tahoma"/>
                <w:sz w:val="22"/>
              </w:rPr>
            </w:pPr>
          </w:p>
        </w:tc>
        <w:tc>
          <w:tcPr>
            <w:tcW w:w="4140" w:type="dxa"/>
          </w:tcPr>
          <w:p w:rsidR="00141051" w:rsidRPr="00EC6D6C" w:rsidRDefault="00141051" w:rsidP="00466686">
            <w:pPr>
              <w:rPr>
                <w:rFonts w:ascii="Tahoma" w:eastAsia="Times New Roman" w:hAnsi="Tahoma" w:cs="Tahoma"/>
                <w:sz w:val="22"/>
              </w:rPr>
            </w:pPr>
            <w:r w:rsidRPr="00EC6D6C">
              <w:rPr>
                <w:rFonts w:ascii="Tahoma" w:eastAsia="Times New Roman" w:hAnsi="Tahoma" w:cs="Tahoma"/>
                <w:sz w:val="22"/>
              </w:rPr>
              <w:t>Special Note (</w:t>
            </w:r>
            <w:r w:rsidRPr="00EC6D6C">
              <w:rPr>
                <w:rFonts w:ascii="Tahoma" w:eastAsia="Times New Roman" w:hAnsi="Tahoma" w:cs="Tahoma"/>
                <w:i/>
                <w:sz w:val="22"/>
                <w:szCs w:val="20"/>
              </w:rPr>
              <w:t>if any</w:t>
            </w:r>
            <w:r w:rsidRPr="00EC6D6C">
              <w:rPr>
                <w:rFonts w:ascii="Tahoma" w:eastAsia="Times New Roman" w:hAnsi="Tahoma" w:cs="Tahoma"/>
                <w:sz w:val="22"/>
              </w:rPr>
              <w:t>)</w:t>
            </w:r>
          </w:p>
        </w:tc>
        <w:tc>
          <w:tcPr>
            <w:tcW w:w="360" w:type="dxa"/>
          </w:tcPr>
          <w:p w:rsidR="00141051" w:rsidRPr="00EC6D6C" w:rsidRDefault="00141051" w:rsidP="0053628B">
            <w:pPr>
              <w:jc w:val="center"/>
              <w:rPr>
                <w:rFonts w:ascii="Tahoma" w:eastAsia="Times New Roman" w:hAnsi="Tahoma" w:cs="Tahoma"/>
                <w:b/>
                <w:sz w:val="22"/>
              </w:rPr>
            </w:pPr>
            <w:r w:rsidRPr="00EC6D6C">
              <w:rPr>
                <w:rFonts w:ascii="Tahoma" w:eastAsia="Times New Roman" w:hAnsi="Tahoma" w:cs="Tahoma"/>
                <w:b/>
                <w:sz w:val="22"/>
              </w:rPr>
              <w:t>:</w:t>
            </w:r>
          </w:p>
        </w:tc>
        <w:tc>
          <w:tcPr>
            <w:tcW w:w="3960" w:type="dxa"/>
          </w:tcPr>
          <w:p w:rsidR="00141051" w:rsidRPr="00EC6D6C" w:rsidRDefault="00141051" w:rsidP="0053628B">
            <w:pPr>
              <w:jc w:val="center"/>
              <w:rPr>
                <w:rFonts w:ascii="Tahoma" w:eastAsia="Times New Roman" w:hAnsi="Tahoma" w:cs="Tahoma"/>
                <w:b/>
                <w:sz w:val="22"/>
              </w:rPr>
            </w:pPr>
          </w:p>
        </w:tc>
      </w:tr>
    </w:tbl>
    <w:p w:rsidR="00141051" w:rsidRDefault="00141051" w:rsidP="00141051">
      <w:pPr>
        <w:ind w:left="-900" w:right="-1080"/>
        <w:jc w:val="both"/>
        <w:rPr>
          <w:rFonts w:ascii="Tahoma" w:hAnsi="Tahoma" w:cs="Tahoma"/>
        </w:rPr>
      </w:pPr>
    </w:p>
    <w:p w:rsidR="00141051" w:rsidRDefault="00141051" w:rsidP="00EC6D6C">
      <w:pPr>
        <w:ind w:right="29"/>
        <w:jc w:val="both"/>
        <w:rPr>
          <w:rFonts w:ascii="Tahoma" w:hAnsi="Tahoma" w:cs="Tahoma"/>
        </w:rPr>
      </w:pPr>
      <w:r w:rsidRPr="00311C5C">
        <w:rPr>
          <w:rFonts w:ascii="Tahoma" w:hAnsi="Tahoma" w:cs="Tahoma"/>
        </w:rPr>
        <w:t>Certified that the</w:t>
      </w:r>
      <w:r w:rsidR="007A77B9">
        <w:rPr>
          <w:rFonts w:ascii="Tahoma" w:hAnsi="Tahoma" w:cs="Tahoma"/>
        </w:rPr>
        <w:t xml:space="preserve"> Goods and related services </w:t>
      </w:r>
      <w:r w:rsidRPr="00311C5C">
        <w:rPr>
          <w:rFonts w:ascii="Tahoma" w:hAnsi="Tahoma" w:cs="Tahoma"/>
        </w:rPr>
        <w:t xml:space="preserve">under the Contract has been </w:t>
      </w:r>
      <w:r w:rsidR="007A77B9">
        <w:rPr>
          <w:rFonts w:ascii="Tahoma" w:hAnsi="Tahoma" w:cs="Tahoma"/>
        </w:rPr>
        <w:t>delivered</w:t>
      </w:r>
      <w:r w:rsidR="003B7307">
        <w:rPr>
          <w:rFonts w:ascii="Tahoma" w:hAnsi="Tahoma" w:cs="Tahoma"/>
        </w:rPr>
        <w:t xml:space="preserve"> </w:t>
      </w:r>
      <w:r w:rsidRPr="00311C5C">
        <w:rPr>
          <w:rFonts w:ascii="Tahoma" w:hAnsi="Tahoma" w:cs="Tahoma"/>
        </w:rPr>
        <w:t>and</w:t>
      </w:r>
      <w:r w:rsidR="003B7307">
        <w:rPr>
          <w:rFonts w:ascii="Tahoma" w:hAnsi="Tahoma" w:cs="Tahoma"/>
        </w:rPr>
        <w:t xml:space="preserve"> </w:t>
      </w:r>
      <w:r>
        <w:rPr>
          <w:rFonts w:ascii="Tahoma" w:hAnsi="Tahoma" w:cs="Tahoma"/>
        </w:rPr>
        <w:t>completed</w:t>
      </w:r>
      <w:r w:rsidRPr="00311C5C">
        <w:rPr>
          <w:rFonts w:ascii="Tahoma" w:hAnsi="Tahoma" w:cs="Tahoma"/>
        </w:rPr>
        <w:t xml:space="preserve"> in all respects</w:t>
      </w:r>
      <w:r>
        <w:rPr>
          <w:rFonts w:ascii="Tahoma" w:hAnsi="Tahoma" w:cs="Tahoma"/>
        </w:rPr>
        <w:t xml:space="preserve"> in strict compliance with the provisions of the Contract including all plans, designs, drawings, specifications and all modifications thereof </w:t>
      </w:r>
      <w:r w:rsidRPr="00311C5C">
        <w:rPr>
          <w:rFonts w:ascii="Tahoma" w:hAnsi="Tahoma" w:cs="Tahoma"/>
        </w:rPr>
        <w:t>as per direction and satisfaction of the Pro</w:t>
      </w:r>
      <w:r w:rsidR="007A77B9">
        <w:rPr>
          <w:rFonts w:ascii="Tahoma" w:hAnsi="Tahoma" w:cs="Tahoma"/>
        </w:rPr>
        <w:t>curing Entity</w:t>
      </w:r>
      <w:r w:rsidRPr="00311C5C">
        <w:rPr>
          <w:rFonts w:ascii="Tahoma" w:hAnsi="Tahoma" w:cs="Tahoma"/>
        </w:rPr>
        <w:t>/Engineer-in Charge/Other (</w:t>
      </w:r>
      <w:r w:rsidRPr="00EA56EA">
        <w:rPr>
          <w:rFonts w:ascii="Tahoma" w:hAnsi="Tahoma" w:cs="Tahoma"/>
          <w:i/>
          <w:sz w:val="18"/>
          <w:szCs w:val="18"/>
        </w:rPr>
        <w:t>specify</w:t>
      </w:r>
      <w:r w:rsidRPr="00311C5C">
        <w:rPr>
          <w:rFonts w:ascii="Tahoma" w:hAnsi="Tahoma" w:cs="Tahoma"/>
        </w:rPr>
        <w:t>).</w:t>
      </w:r>
      <w:r>
        <w:rPr>
          <w:rFonts w:ascii="Tahoma" w:hAnsi="Tahoma" w:cs="Tahoma"/>
        </w:rPr>
        <w:t xml:space="preserve"> All defects in </w:t>
      </w:r>
      <w:r w:rsidR="007A77B9">
        <w:rPr>
          <w:rFonts w:ascii="Tahoma" w:hAnsi="Tahoma" w:cs="Tahoma"/>
        </w:rPr>
        <w:t xml:space="preserve">the Goods </w:t>
      </w:r>
      <w:r>
        <w:rPr>
          <w:rFonts w:ascii="Tahoma" w:hAnsi="Tahoma" w:cs="Tahoma"/>
        </w:rPr>
        <w:t xml:space="preserve">reported during </w:t>
      </w:r>
      <w:r w:rsidR="007A77B9">
        <w:rPr>
          <w:rFonts w:ascii="Tahoma" w:hAnsi="Tahoma" w:cs="Tahoma"/>
        </w:rPr>
        <w:t xml:space="preserve">inspection and tests </w:t>
      </w:r>
      <w:r>
        <w:rPr>
          <w:rFonts w:ascii="Tahoma" w:hAnsi="Tahoma" w:cs="Tahoma"/>
        </w:rPr>
        <w:t xml:space="preserve">have been duly </w:t>
      </w:r>
      <w:r w:rsidR="007A77B9">
        <w:rPr>
          <w:rFonts w:ascii="Tahoma" w:hAnsi="Tahoma" w:cs="Tahoma"/>
        </w:rPr>
        <w:t>rectified or replaced</w:t>
      </w:r>
      <w:r>
        <w:rPr>
          <w:rFonts w:ascii="Tahoma" w:hAnsi="Tahoma" w:cs="Tahoma"/>
        </w:rPr>
        <w:t>.</w:t>
      </w:r>
    </w:p>
    <w:p w:rsidR="007417D8" w:rsidRDefault="007417D8" w:rsidP="00141051">
      <w:pPr>
        <w:ind w:left="-900" w:right="-540"/>
        <w:jc w:val="both"/>
        <w:rPr>
          <w:rFonts w:ascii="Tahoma" w:hAnsi="Tahoma" w:cs="Tahoma"/>
        </w:rPr>
      </w:pPr>
    </w:p>
    <w:p w:rsidR="007417D8" w:rsidRDefault="007417D8" w:rsidP="00141051">
      <w:pPr>
        <w:ind w:left="-900" w:right="-540"/>
        <w:jc w:val="both"/>
        <w:rPr>
          <w:rFonts w:ascii="Tahoma" w:hAnsi="Tahoma" w:cs="Tahoma"/>
        </w:rPr>
      </w:pPr>
    </w:p>
    <w:p w:rsidR="007417D8" w:rsidRDefault="007417D8" w:rsidP="00141051">
      <w:pPr>
        <w:ind w:left="-900" w:right="-540"/>
        <w:jc w:val="both"/>
        <w:rPr>
          <w:rFonts w:ascii="Tahoma" w:hAnsi="Tahoma" w:cs="Tahoma"/>
          <w:b/>
        </w:rPr>
      </w:pPr>
    </w:p>
    <w:p w:rsidR="00141051" w:rsidRPr="00CE7BA2" w:rsidRDefault="005E3F16" w:rsidP="00EC6D6C">
      <w:pPr>
        <w:ind w:right="-540"/>
        <w:jc w:val="center"/>
        <w:rPr>
          <w:rFonts w:ascii="Tahoma" w:hAnsi="Tahoma" w:cs="Tahoma"/>
          <w:b/>
        </w:rPr>
      </w:pPr>
      <w:r>
        <w:rPr>
          <w:rFonts w:ascii="Tahoma" w:hAnsi="Tahoma" w:cs="Tahoma"/>
          <w:b/>
        </w:rPr>
        <w:t xml:space="preserve">           _</w:t>
      </w:r>
      <w:r w:rsidR="00141051" w:rsidRPr="00CE7BA2">
        <w:rPr>
          <w:rFonts w:ascii="Tahoma" w:hAnsi="Tahoma" w:cs="Tahoma"/>
          <w:b/>
        </w:rPr>
        <w:t>____________________________________</w:t>
      </w:r>
      <w:r w:rsidR="00141051">
        <w:rPr>
          <w:rFonts w:ascii="Tahoma" w:hAnsi="Tahoma" w:cs="Tahoma"/>
          <w:b/>
        </w:rPr>
        <w:t>____________</w:t>
      </w:r>
    </w:p>
    <w:p w:rsidR="00141051" w:rsidRDefault="00141051" w:rsidP="00EC6D6C">
      <w:pPr>
        <w:ind w:right="119"/>
        <w:jc w:val="right"/>
        <w:rPr>
          <w:rFonts w:ascii="Tahoma" w:hAnsi="Tahoma" w:cs="Tahoma"/>
          <w:b/>
        </w:rPr>
      </w:pPr>
      <w:r w:rsidRPr="00CE7BA2">
        <w:rPr>
          <w:rFonts w:ascii="Tahoma" w:hAnsi="Tahoma" w:cs="Tahoma"/>
          <w:b/>
        </w:rPr>
        <w:t xml:space="preserve">Name and Signature of the </w:t>
      </w:r>
      <w:r>
        <w:rPr>
          <w:rFonts w:ascii="Tahoma" w:hAnsi="Tahoma" w:cs="Tahoma"/>
          <w:b/>
        </w:rPr>
        <w:t>Issuing</w:t>
      </w:r>
      <w:r w:rsidR="003B7307">
        <w:rPr>
          <w:rFonts w:ascii="Tahoma" w:hAnsi="Tahoma" w:cs="Tahoma"/>
          <w:b/>
        </w:rPr>
        <w:t xml:space="preserve"> </w:t>
      </w:r>
      <w:r>
        <w:rPr>
          <w:rFonts w:ascii="Tahoma" w:hAnsi="Tahoma" w:cs="Tahoma"/>
          <w:b/>
        </w:rPr>
        <w:t>Authority with Designation</w:t>
      </w:r>
    </w:p>
    <w:p w:rsidR="00141051" w:rsidRDefault="00141051" w:rsidP="00EC6D6C">
      <w:pPr>
        <w:ind w:right="119"/>
        <w:jc w:val="right"/>
        <w:rPr>
          <w:rFonts w:ascii="Tahoma" w:hAnsi="Tahoma" w:cs="Tahoma"/>
          <w:i/>
          <w:sz w:val="18"/>
          <w:szCs w:val="18"/>
        </w:rPr>
      </w:pPr>
      <w:r w:rsidRPr="007C1D64">
        <w:rPr>
          <w:rFonts w:ascii="Tahoma" w:hAnsi="Tahoma" w:cs="Tahoma"/>
          <w:i/>
          <w:sz w:val="18"/>
          <w:szCs w:val="18"/>
        </w:rPr>
        <w:t>p</w:t>
      </w:r>
      <w:r>
        <w:rPr>
          <w:rFonts w:ascii="Tahoma" w:hAnsi="Tahoma" w:cs="Tahoma"/>
          <w:i/>
          <w:sz w:val="18"/>
          <w:szCs w:val="18"/>
        </w:rPr>
        <w:t>lease</w:t>
      </w:r>
      <w:r w:rsidRPr="007C1D64">
        <w:rPr>
          <w:rFonts w:ascii="Tahoma" w:hAnsi="Tahoma" w:cs="Tahoma"/>
          <w:i/>
          <w:sz w:val="18"/>
          <w:szCs w:val="18"/>
        </w:rPr>
        <w:t xml:space="preserve"> turn over</w:t>
      </w:r>
    </w:p>
    <w:p w:rsidR="007417D8" w:rsidRDefault="007417D8" w:rsidP="00EC6D6C">
      <w:pPr>
        <w:jc w:val="center"/>
        <w:rPr>
          <w:rFonts w:ascii="Century Gothic" w:hAnsi="Century Gothic"/>
          <w:b/>
          <w:sz w:val="40"/>
          <w:szCs w:val="40"/>
          <w:u w:val="single"/>
        </w:rPr>
      </w:pPr>
    </w:p>
    <w:p w:rsidR="001B2602" w:rsidRDefault="001B2602">
      <w:pPr>
        <w:rPr>
          <w:rFonts w:ascii="Century Gothic" w:hAnsi="Century Gothic"/>
          <w:b/>
          <w:sz w:val="40"/>
          <w:szCs w:val="40"/>
          <w:u w:val="single"/>
        </w:rPr>
      </w:pPr>
      <w:r>
        <w:rPr>
          <w:rFonts w:ascii="Century Gothic" w:hAnsi="Century Gothic"/>
          <w:b/>
          <w:sz w:val="40"/>
          <w:szCs w:val="40"/>
          <w:u w:val="single"/>
        </w:rPr>
        <w:br w:type="page"/>
      </w:r>
    </w:p>
    <w:p w:rsidR="001B2602" w:rsidRDefault="001B2602" w:rsidP="00141051">
      <w:pPr>
        <w:jc w:val="center"/>
        <w:rPr>
          <w:rFonts w:ascii="Century Gothic" w:hAnsi="Century Gothic"/>
          <w:b/>
          <w:sz w:val="40"/>
          <w:szCs w:val="40"/>
          <w:u w:val="single"/>
        </w:rPr>
      </w:pPr>
    </w:p>
    <w:p w:rsidR="001B2602" w:rsidRDefault="001B2602" w:rsidP="00141051">
      <w:pPr>
        <w:jc w:val="center"/>
        <w:rPr>
          <w:rFonts w:ascii="Century Gothic" w:hAnsi="Century Gothic"/>
          <w:b/>
          <w:sz w:val="40"/>
          <w:szCs w:val="40"/>
          <w:u w:val="single"/>
        </w:rPr>
      </w:pPr>
    </w:p>
    <w:p w:rsidR="00141051" w:rsidRPr="00BC4504" w:rsidRDefault="00141051" w:rsidP="00141051">
      <w:pPr>
        <w:jc w:val="center"/>
        <w:rPr>
          <w:rFonts w:ascii="Century Gothic" w:hAnsi="Century Gothic"/>
          <w:b/>
          <w:sz w:val="40"/>
          <w:szCs w:val="40"/>
          <w:u w:val="single"/>
        </w:rPr>
      </w:pPr>
      <w:r w:rsidRPr="00BC4504">
        <w:rPr>
          <w:rFonts w:ascii="Century Gothic" w:hAnsi="Century Gothic"/>
          <w:b/>
          <w:sz w:val="40"/>
          <w:szCs w:val="40"/>
          <w:u w:val="single"/>
        </w:rPr>
        <w:t xml:space="preserve">Details of </w:t>
      </w:r>
      <w:r w:rsidR="007417D8">
        <w:rPr>
          <w:rFonts w:ascii="Century Gothic" w:hAnsi="Century Gothic"/>
          <w:b/>
          <w:sz w:val="40"/>
          <w:szCs w:val="40"/>
          <w:u w:val="single"/>
        </w:rPr>
        <w:t>Delivery</w:t>
      </w:r>
      <w:r>
        <w:rPr>
          <w:rFonts w:ascii="Century Gothic" w:hAnsi="Century Gothic"/>
          <w:b/>
          <w:sz w:val="40"/>
          <w:szCs w:val="40"/>
          <w:u w:val="single"/>
        </w:rPr>
        <w:t xml:space="preserve"> Completed</w:t>
      </w:r>
    </w:p>
    <w:p w:rsidR="00141051" w:rsidRPr="00064436" w:rsidRDefault="00141051" w:rsidP="00141051">
      <w:pPr>
        <w:jc w:val="center"/>
        <w:rPr>
          <w:rFonts w:ascii="Century Gothic" w:hAnsi="Century Gothic"/>
          <w:b/>
          <w:sz w:val="18"/>
          <w:szCs w:val="1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330"/>
      </w:tblGrid>
      <w:tr w:rsidR="00141051" w:rsidRPr="0053628B" w:rsidTr="00EC6D6C">
        <w:tc>
          <w:tcPr>
            <w:tcW w:w="8910" w:type="dxa"/>
            <w:gridSpan w:val="3"/>
          </w:tcPr>
          <w:p w:rsidR="00141051" w:rsidRPr="0053628B" w:rsidRDefault="0041377A" w:rsidP="0053628B">
            <w:pPr>
              <w:jc w:val="center"/>
              <w:rPr>
                <w:rFonts w:ascii="Century Gothic" w:eastAsia="Times New Roman" w:hAnsi="Century Gothic"/>
                <w:b/>
                <w:sz w:val="32"/>
                <w:szCs w:val="32"/>
              </w:rPr>
            </w:pPr>
            <w:r w:rsidRPr="0053628B">
              <w:rPr>
                <w:rFonts w:ascii="Century Gothic" w:eastAsia="Times New Roman" w:hAnsi="Century Gothic"/>
                <w:b/>
                <w:sz w:val="36"/>
                <w:szCs w:val="36"/>
              </w:rPr>
              <w:t>Supplier</w:t>
            </w:r>
            <w:r w:rsidR="00141051" w:rsidRPr="0053628B">
              <w:rPr>
                <w:rFonts w:ascii="Century Gothic" w:eastAsia="Times New Roman" w:hAnsi="Century Gothic"/>
                <w:b/>
                <w:sz w:val="36"/>
                <w:szCs w:val="36"/>
              </w:rPr>
              <w:t xml:space="preserve">: </w:t>
            </w:r>
            <w:r w:rsidR="00141051" w:rsidRPr="0053628B">
              <w:rPr>
                <w:rFonts w:ascii="Tahoma" w:eastAsia="Times New Roman" w:hAnsi="Tahoma" w:cs="Tahoma"/>
                <w:b/>
                <w:sz w:val="18"/>
                <w:szCs w:val="18"/>
              </w:rPr>
              <w:t>[insert legal title]</w:t>
            </w:r>
          </w:p>
        </w:tc>
      </w:tr>
      <w:tr w:rsidR="00141051" w:rsidRPr="0053628B" w:rsidTr="00EC6D6C">
        <w:tc>
          <w:tcPr>
            <w:tcW w:w="720" w:type="dxa"/>
          </w:tcPr>
          <w:p w:rsidR="00141051" w:rsidRPr="0053628B" w:rsidRDefault="00141051" w:rsidP="0053628B">
            <w:pPr>
              <w:jc w:val="center"/>
              <w:rPr>
                <w:rFonts w:ascii="Century Gothic" w:eastAsia="Times New Roman" w:hAnsi="Century Gothic"/>
                <w:b/>
              </w:rPr>
            </w:pPr>
            <w:r w:rsidRPr="0053628B">
              <w:rPr>
                <w:rFonts w:ascii="Century Gothic" w:eastAsia="Times New Roman" w:hAnsi="Century Gothic"/>
                <w:b/>
              </w:rPr>
              <w:t>No</w:t>
            </w:r>
          </w:p>
        </w:tc>
        <w:tc>
          <w:tcPr>
            <w:tcW w:w="4860" w:type="dxa"/>
          </w:tcPr>
          <w:p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                  Major </w:t>
            </w:r>
            <w:r w:rsidR="007417D8" w:rsidRPr="0053628B">
              <w:rPr>
                <w:rFonts w:ascii="Century Gothic" w:eastAsia="Times New Roman" w:hAnsi="Century Gothic"/>
                <w:b/>
                <w:sz w:val="28"/>
                <w:szCs w:val="28"/>
              </w:rPr>
              <w:t>Items of Delivery</w:t>
            </w:r>
          </w:p>
        </w:tc>
        <w:tc>
          <w:tcPr>
            <w:tcW w:w="3330" w:type="dxa"/>
          </w:tcPr>
          <w:p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Total Value </w:t>
            </w:r>
          </w:p>
          <w:p w:rsidR="00141051" w:rsidRPr="0053628B" w:rsidRDefault="00141051" w:rsidP="0053628B">
            <w:pPr>
              <w:jc w:val="center"/>
              <w:rPr>
                <w:rFonts w:ascii="Century Gothic" w:eastAsia="Times New Roman" w:hAnsi="Century Gothic"/>
                <w:b/>
                <w:sz w:val="20"/>
                <w:szCs w:val="20"/>
              </w:rPr>
            </w:pPr>
            <w:r w:rsidRPr="0053628B">
              <w:rPr>
                <w:rFonts w:ascii="Century Gothic" w:eastAsia="Times New Roman" w:hAnsi="Century Gothic"/>
                <w:b/>
                <w:sz w:val="20"/>
                <w:szCs w:val="20"/>
              </w:rPr>
              <w:t>(in Contract Currency)</w:t>
            </w:r>
          </w:p>
        </w:tc>
      </w:tr>
      <w:tr w:rsidR="00141051" w:rsidRPr="0053628B" w:rsidTr="00EC6D6C">
        <w:trPr>
          <w:trHeight w:val="90"/>
        </w:trPr>
        <w:tc>
          <w:tcPr>
            <w:tcW w:w="720" w:type="dxa"/>
          </w:tcPr>
          <w:p w:rsidR="00141051" w:rsidRPr="0053628B" w:rsidRDefault="00141051" w:rsidP="0053628B">
            <w:pPr>
              <w:jc w:val="center"/>
              <w:rPr>
                <w:rFonts w:ascii="Century Gothic" w:eastAsia="Times New Roman" w:hAnsi="Century Gothic"/>
                <w:b/>
                <w:sz w:val="32"/>
                <w:szCs w:val="32"/>
              </w:rPr>
            </w:pPr>
          </w:p>
        </w:tc>
        <w:tc>
          <w:tcPr>
            <w:tcW w:w="4860" w:type="dxa"/>
          </w:tcPr>
          <w:p w:rsidR="00141051" w:rsidRPr="0053628B" w:rsidRDefault="00141051" w:rsidP="0053628B">
            <w:pPr>
              <w:jc w:val="center"/>
              <w:rPr>
                <w:rFonts w:ascii="Century Gothic" w:eastAsia="Times New Roman" w:hAnsi="Century Gothic"/>
                <w:b/>
                <w:sz w:val="32"/>
                <w:szCs w:val="32"/>
              </w:rPr>
            </w:pPr>
          </w:p>
        </w:tc>
        <w:tc>
          <w:tcPr>
            <w:tcW w:w="3330" w:type="dxa"/>
          </w:tcPr>
          <w:p w:rsidR="00141051" w:rsidRPr="0053628B" w:rsidRDefault="00141051" w:rsidP="0053628B">
            <w:pPr>
              <w:jc w:val="center"/>
              <w:rPr>
                <w:rFonts w:ascii="Century Gothic" w:eastAsia="Times New Roman" w:hAnsi="Century Gothic"/>
                <w:b/>
                <w:sz w:val="32"/>
                <w:szCs w:val="32"/>
              </w:rPr>
            </w:pPr>
          </w:p>
        </w:tc>
      </w:tr>
      <w:tr w:rsidR="00141051" w:rsidRPr="0053628B" w:rsidTr="00EC6D6C">
        <w:tc>
          <w:tcPr>
            <w:tcW w:w="720" w:type="dxa"/>
          </w:tcPr>
          <w:p w:rsidR="00141051" w:rsidRPr="0053628B" w:rsidRDefault="00141051" w:rsidP="0053628B">
            <w:pPr>
              <w:jc w:val="center"/>
              <w:rPr>
                <w:rFonts w:ascii="Century Gothic" w:eastAsia="Times New Roman" w:hAnsi="Century Gothic"/>
                <w:b/>
                <w:sz w:val="32"/>
                <w:szCs w:val="32"/>
              </w:rPr>
            </w:pPr>
          </w:p>
        </w:tc>
        <w:tc>
          <w:tcPr>
            <w:tcW w:w="4860" w:type="dxa"/>
          </w:tcPr>
          <w:p w:rsidR="00141051" w:rsidRPr="0053628B" w:rsidRDefault="00141051" w:rsidP="0053628B">
            <w:pPr>
              <w:jc w:val="center"/>
              <w:rPr>
                <w:rFonts w:ascii="Century Gothic" w:eastAsia="Times New Roman" w:hAnsi="Century Gothic"/>
                <w:b/>
                <w:sz w:val="32"/>
                <w:szCs w:val="32"/>
              </w:rPr>
            </w:pPr>
          </w:p>
        </w:tc>
        <w:tc>
          <w:tcPr>
            <w:tcW w:w="3330" w:type="dxa"/>
          </w:tcPr>
          <w:p w:rsidR="00141051" w:rsidRPr="0053628B" w:rsidRDefault="00141051" w:rsidP="0053628B">
            <w:pPr>
              <w:jc w:val="center"/>
              <w:rPr>
                <w:rFonts w:ascii="Century Gothic" w:eastAsia="Times New Roman" w:hAnsi="Century Gothic"/>
                <w:b/>
                <w:sz w:val="32"/>
                <w:szCs w:val="32"/>
              </w:rPr>
            </w:pPr>
          </w:p>
        </w:tc>
      </w:tr>
    </w:tbl>
    <w:p w:rsidR="005E3F16" w:rsidRDefault="005E3F16" w:rsidP="00141051">
      <w:pPr>
        <w:jc w:val="center"/>
        <w:rPr>
          <w:rFonts w:ascii="Century Gothic" w:hAnsi="Century Gothic"/>
          <w:b/>
          <w:sz w:val="18"/>
          <w:szCs w:val="18"/>
        </w:rPr>
      </w:pPr>
    </w:p>
    <w:p w:rsidR="00141051" w:rsidRPr="00EC6D6C" w:rsidRDefault="00141051" w:rsidP="00141051">
      <w:pPr>
        <w:jc w:val="center"/>
        <w:rPr>
          <w:rFonts w:ascii="Century Gothic" w:hAnsi="Century Gothic"/>
          <w:b/>
          <w:sz w:val="20"/>
          <w:szCs w:val="18"/>
        </w:rPr>
      </w:pPr>
      <w:r w:rsidRPr="00EC6D6C">
        <w:rPr>
          <w:rFonts w:ascii="Century Gothic" w:hAnsi="Century Gothic"/>
          <w:b/>
          <w:sz w:val="20"/>
          <w:szCs w:val="18"/>
        </w:rPr>
        <w:t xml:space="preserve">Note: Figures shown must correspond to Total Value </w:t>
      </w:r>
    </w:p>
    <w:p w:rsidR="007417D8" w:rsidRPr="00EC6D6C" w:rsidRDefault="007417D8" w:rsidP="00141051">
      <w:pPr>
        <w:jc w:val="center"/>
        <w:rPr>
          <w:rFonts w:ascii="Century Gothic" w:hAnsi="Century Gothic"/>
          <w:b/>
          <w:sz w:val="34"/>
          <w:szCs w:val="32"/>
        </w:rPr>
      </w:pPr>
    </w:p>
    <w:p w:rsidR="007417D8" w:rsidRDefault="007417D8" w:rsidP="00141051">
      <w:pPr>
        <w:jc w:val="center"/>
        <w:rPr>
          <w:rFonts w:ascii="Century Gothic" w:hAnsi="Century Gothic"/>
          <w:b/>
          <w:sz w:val="32"/>
          <w:szCs w:val="32"/>
        </w:rPr>
      </w:pPr>
    </w:p>
    <w:p w:rsidR="007417D8" w:rsidRDefault="007417D8" w:rsidP="00141051">
      <w:pPr>
        <w:jc w:val="center"/>
        <w:rPr>
          <w:rFonts w:ascii="Century Gothic" w:hAnsi="Century Gothic"/>
          <w:b/>
          <w:sz w:val="32"/>
          <w:szCs w:val="32"/>
        </w:rPr>
      </w:pPr>
    </w:p>
    <w:p w:rsidR="007417D8" w:rsidRDefault="007417D8" w:rsidP="00141051">
      <w:pPr>
        <w:jc w:val="center"/>
        <w:rPr>
          <w:rFonts w:ascii="Century Gothic" w:hAnsi="Century Gothic"/>
          <w:b/>
          <w:sz w:val="32"/>
          <w:szCs w:val="32"/>
        </w:rPr>
      </w:pPr>
    </w:p>
    <w:p w:rsidR="00141051" w:rsidRDefault="00141051" w:rsidP="00141051">
      <w:pPr>
        <w:jc w:val="center"/>
        <w:rPr>
          <w:rFonts w:ascii="Century Gothic" w:hAnsi="Century Gothic"/>
          <w:b/>
          <w:sz w:val="32"/>
          <w:szCs w:val="32"/>
        </w:rPr>
      </w:pPr>
      <w:r>
        <w:rPr>
          <w:rFonts w:ascii="Century Gothic" w:hAnsi="Century Gothic"/>
          <w:b/>
          <w:sz w:val="32"/>
          <w:szCs w:val="32"/>
        </w:rPr>
        <w:t>Sub-contractor</w:t>
      </w:r>
    </w:p>
    <w:p w:rsidR="00141051" w:rsidRDefault="00141051" w:rsidP="00141051">
      <w:pPr>
        <w:jc w:val="center"/>
        <w:rPr>
          <w:rFonts w:ascii="Century Gothic" w:hAnsi="Century Gothic"/>
          <w:b/>
          <w:sz w:val="20"/>
          <w:szCs w:val="20"/>
        </w:rPr>
      </w:pPr>
      <w:r w:rsidRPr="00857911">
        <w:rPr>
          <w:rFonts w:ascii="Century Gothic" w:hAnsi="Century Gothic"/>
          <w:b/>
          <w:sz w:val="20"/>
          <w:szCs w:val="20"/>
        </w:rPr>
        <w:t>[delete, if not appropriate]</w:t>
      </w:r>
    </w:p>
    <w:p w:rsidR="00141051" w:rsidRDefault="00141051" w:rsidP="00141051">
      <w:pPr>
        <w:jc w:val="center"/>
        <w:rPr>
          <w:rFonts w:ascii="Tahoma" w:hAnsi="Tahoma" w:cs="Tahoma"/>
          <w:b/>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330"/>
      </w:tblGrid>
      <w:tr w:rsidR="00141051" w:rsidRPr="0053628B" w:rsidTr="00EC6D6C">
        <w:tc>
          <w:tcPr>
            <w:tcW w:w="8910" w:type="dxa"/>
            <w:gridSpan w:val="3"/>
            <w:shd w:val="clear" w:color="auto" w:fill="E6E6E6"/>
          </w:tcPr>
          <w:p w:rsidR="00141051" w:rsidRPr="0053628B" w:rsidRDefault="00141051" w:rsidP="0053628B">
            <w:pPr>
              <w:jc w:val="center"/>
              <w:rPr>
                <w:rFonts w:ascii="Tahoma" w:eastAsia="Times New Roman" w:hAnsi="Tahoma" w:cs="Tahoma"/>
                <w:b/>
                <w:sz w:val="18"/>
                <w:szCs w:val="18"/>
              </w:rPr>
            </w:pPr>
            <w:r w:rsidRPr="0053628B">
              <w:rPr>
                <w:rFonts w:ascii="Tahoma" w:eastAsia="Times New Roman" w:hAnsi="Tahoma" w:cs="Tahoma"/>
                <w:b/>
              </w:rPr>
              <w:t xml:space="preserve">Sub-contractor: </w:t>
            </w:r>
            <w:r w:rsidRPr="0053628B">
              <w:rPr>
                <w:rFonts w:ascii="Tahoma" w:eastAsia="Times New Roman" w:hAnsi="Tahoma" w:cs="Tahoma"/>
                <w:b/>
                <w:sz w:val="18"/>
                <w:szCs w:val="18"/>
              </w:rPr>
              <w:t>[insert legal title]</w:t>
            </w:r>
          </w:p>
          <w:p w:rsidR="00141051" w:rsidRPr="0053628B" w:rsidRDefault="00141051" w:rsidP="0053628B">
            <w:pPr>
              <w:jc w:val="center"/>
              <w:rPr>
                <w:rFonts w:ascii="Tahoma" w:eastAsia="Times New Roman" w:hAnsi="Tahoma" w:cs="Tahoma"/>
                <w:b/>
                <w:sz w:val="18"/>
                <w:szCs w:val="18"/>
              </w:rPr>
            </w:pPr>
          </w:p>
        </w:tc>
      </w:tr>
      <w:tr w:rsidR="00141051" w:rsidRPr="0053628B" w:rsidTr="00EC6D6C">
        <w:tc>
          <w:tcPr>
            <w:tcW w:w="720" w:type="dxa"/>
          </w:tcPr>
          <w:p w:rsidR="00141051" w:rsidRPr="0053628B" w:rsidRDefault="00141051" w:rsidP="0053628B">
            <w:pPr>
              <w:jc w:val="center"/>
              <w:rPr>
                <w:rFonts w:ascii="Tahoma" w:eastAsia="Times New Roman" w:hAnsi="Tahoma" w:cs="Tahoma"/>
                <w:b/>
                <w:sz w:val="20"/>
                <w:szCs w:val="20"/>
              </w:rPr>
            </w:pPr>
            <w:r w:rsidRPr="0053628B">
              <w:rPr>
                <w:rFonts w:ascii="Tahoma" w:eastAsia="Times New Roman" w:hAnsi="Tahoma" w:cs="Tahoma"/>
                <w:b/>
                <w:sz w:val="20"/>
                <w:szCs w:val="20"/>
              </w:rPr>
              <w:t>No</w:t>
            </w:r>
          </w:p>
        </w:tc>
        <w:tc>
          <w:tcPr>
            <w:tcW w:w="4860" w:type="dxa"/>
          </w:tcPr>
          <w:p w:rsidR="00141051" w:rsidRPr="0053628B" w:rsidRDefault="007417D8" w:rsidP="0053628B">
            <w:pPr>
              <w:jc w:val="center"/>
              <w:rPr>
                <w:rFonts w:ascii="Tahoma" w:eastAsia="Times New Roman" w:hAnsi="Tahoma" w:cs="Tahoma"/>
                <w:b/>
                <w:sz w:val="20"/>
                <w:szCs w:val="20"/>
              </w:rPr>
            </w:pPr>
            <w:r w:rsidRPr="0053628B">
              <w:rPr>
                <w:rFonts w:ascii="Tahoma" w:eastAsia="Times New Roman" w:hAnsi="Tahoma" w:cs="Tahoma"/>
                <w:b/>
                <w:sz w:val="20"/>
                <w:szCs w:val="20"/>
              </w:rPr>
              <w:t>Items</w:t>
            </w:r>
            <w:r w:rsidR="00141051" w:rsidRPr="0053628B">
              <w:rPr>
                <w:rFonts w:ascii="Tahoma" w:eastAsia="Times New Roman" w:hAnsi="Tahoma" w:cs="Tahoma"/>
                <w:b/>
                <w:sz w:val="20"/>
                <w:szCs w:val="20"/>
              </w:rPr>
              <w:t>/Activities</w:t>
            </w:r>
          </w:p>
          <w:p w:rsidR="00141051" w:rsidRPr="0053628B" w:rsidRDefault="00141051" w:rsidP="00EC6D6C">
            <w:pPr>
              <w:jc w:val="center"/>
              <w:rPr>
                <w:rFonts w:ascii="Tahoma" w:eastAsia="Times New Roman" w:hAnsi="Tahoma" w:cs="Tahoma"/>
                <w:b/>
                <w:sz w:val="18"/>
                <w:szCs w:val="18"/>
              </w:rPr>
            </w:pPr>
            <w:r w:rsidRPr="0053628B">
              <w:rPr>
                <w:rFonts w:ascii="Tahoma" w:eastAsia="Times New Roman" w:hAnsi="Tahoma" w:cs="Tahoma"/>
                <w:b/>
                <w:sz w:val="18"/>
                <w:szCs w:val="18"/>
              </w:rPr>
              <w:t xml:space="preserve">                 [reference drawn to Sub-contractor Information]</w:t>
            </w:r>
          </w:p>
        </w:tc>
        <w:tc>
          <w:tcPr>
            <w:tcW w:w="3330" w:type="dxa"/>
          </w:tcPr>
          <w:p w:rsidR="00141051" w:rsidRPr="0053628B" w:rsidRDefault="00141051" w:rsidP="0053628B">
            <w:pPr>
              <w:jc w:val="center"/>
              <w:rPr>
                <w:rFonts w:ascii="Century Gothic" w:eastAsia="Times New Roman" w:hAnsi="Century Gothic"/>
                <w:b/>
                <w:sz w:val="28"/>
                <w:szCs w:val="28"/>
              </w:rPr>
            </w:pPr>
            <w:r w:rsidRPr="0053628B">
              <w:rPr>
                <w:rFonts w:ascii="Century Gothic" w:eastAsia="Times New Roman" w:hAnsi="Century Gothic"/>
                <w:b/>
                <w:sz w:val="28"/>
                <w:szCs w:val="28"/>
              </w:rPr>
              <w:t xml:space="preserve">Value </w:t>
            </w:r>
          </w:p>
          <w:p w:rsidR="00141051" w:rsidRPr="0053628B" w:rsidRDefault="00141051" w:rsidP="0053628B">
            <w:pPr>
              <w:jc w:val="center"/>
              <w:rPr>
                <w:rFonts w:ascii="Tahoma" w:eastAsia="Times New Roman" w:hAnsi="Tahoma" w:cs="Tahoma"/>
                <w:b/>
              </w:rPr>
            </w:pPr>
            <w:r w:rsidRPr="0053628B">
              <w:rPr>
                <w:rFonts w:ascii="Century Gothic" w:eastAsia="Times New Roman" w:hAnsi="Century Gothic"/>
                <w:b/>
                <w:sz w:val="20"/>
                <w:szCs w:val="20"/>
              </w:rPr>
              <w:t>(in Contract Currency)</w:t>
            </w:r>
          </w:p>
        </w:tc>
      </w:tr>
      <w:tr w:rsidR="00141051" w:rsidRPr="0053628B" w:rsidTr="00EC6D6C">
        <w:tc>
          <w:tcPr>
            <w:tcW w:w="720" w:type="dxa"/>
          </w:tcPr>
          <w:p w:rsidR="00141051" w:rsidRPr="0053628B" w:rsidRDefault="00141051" w:rsidP="0053628B">
            <w:pPr>
              <w:jc w:val="center"/>
              <w:rPr>
                <w:rFonts w:ascii="Tahoma" w:eastAsia="Times New Roman" w:hAnsi="Tahoma" w:cs="Tahoma"/>
                <w:b/>
              </w:rPr>
            </w:pPr>
          </w:p>
        </w:tc>
        <w:tc>
          <w:tcPr>
            <w:tcW w:w="4860" w:type="dxa"/>
          </w:tcPr>
          <w:p w:rsidR="00141051" w:rsidRPr="0053628B" w:rsidRDefault="00141051" w:rsidP="0053628B">
            <w:pPr>
              <w:jc w:val="center"/>
              <w:rPr>
                <w:rFonts w:ascii="Tahoma" w:eastAsia="Times New Roman" w:hAnsi="Tahoma" w:cs="Tahoma"/>
                <w:b/>
              </w:rPr>
            </w:pPr>
          </w:p>
        </w:tc>
        <w:tc>
          <w:tcPr>
            <w:tcW w:w="3330" w:type="dxa"/>
          </w:tcPr>
          <w:p w:rsidR="00141051" w:rsidRPr="0053628B" w:rsidRDefault="00141051" w:rsidP="0053628B">
            <w:pPr>
              <w:jc w:val="center"/>
              <w:rPr>
                <w:rFonts w:ascii="Tahoma" w:eastAsia="Times New Roman" w:hAnsi="Tahoma" w:cs="Tahoma"/>
                <w:b/>
              </w:rPr>
            </w:pPr>
          </w:p>
        </w:tc>
      </w:tr>
      <w:tr w:rsidR="00141051" w:rsidRPr="0053628B" w:rsidTr="00EC6D6C">
        <w:tc>
          <w:tcPr>
            <w:tcW w:w="720" w:type="dxa"/>
          </w:tcPr>
          <w:p w:rsidR="00141051" w:rsidRPr="0053628B" w:rsidRDefault="00141051" w:rsidP="0053628B">
            <w:pPr>
              <w:jc w:val="center"/>
              <w:rPr>
                <w:rFonts w:ascii="Tahoma" w:eastAsia="Times New Roman" w:hAnsi="Tahoma" w:cs="Tahoma"/>
                <w:b/>
              </w:rPr>
            </w:pPr>
          </w:p>
        </w:tc>
        <w:tc>
          <w:tcPr>
            <w:tcW w:w="4860" w:type="dxa"/>
          </w:tcPr>
          <w:p w:rsidR="00141051" w:rsidRPr="0053628B" w:rsidRDefault="00141051" w:rsidP="0053628B">
            <w:pPr>
              <w:jc w:val="center"/>
              <w:rPr>
                <w:rFonts w:ascii="Tahoma" w:eastAsia="Times New Roman" w:hAnsi="Tahoma" w:cs="Tahoma"/>
                <w:b/>
              </w:rPr>
            </w:pPr>
          </w:p>
        </w:tc>
        <w:tc>
          <w:tcPr>
            <w:tcW w:w="3330" w:type="dxa"/>
          </w:tcPr>
          <w:p w:rsidR="00141051" w:rsidRPr="0053628B" w:rsidRDefault="00141051" w:rsidP="0053628B">
            <w:pPr>
              <w:jc w:val="center"/>
              <w:rPr>
                <w:rFonts w:ascii="Tahoma" w:eastAsia="Times New Roman" w:hAnsi="Tahoma" w:cs="Tahoma"/>
                <w:b/>
              </w:rPr>
            </w:pPr>
          </w:p>
        </w:tc>
      </w:tr>
    </w:tbl>
    <w:p w:rsidR="007417D8" w:rsidRDefault="007417D8" w:rsidP="00141051">
      <w:pPr>
        <w:ind w:right="-540"/>
        <w:jc w:val="right"/>
        <w:rPr>
          <w:rFonts w:ascii="Tahoma" w:hAnsi="Tahoma" w:cs="Tahoma"/>
          <w:b/>
        </w:rPr>
      </w:pPr>
    </w:p>
    <w:p w:rsidR="007417D8" w:rsidRDefault="007417D8" w:rsidP="00141051">
      <w:pPr>
        <w:ind w:right="-540"/>
        <w:jc w:val="right"/>
        <w:rPr>
          <w:rFonts w:ascii="Tahoma" w:hAnsi="Tahoma" w:cs="Tahoma"/>
          <w:b/>
        </w:rPr>
      </w:pPr>
    </w:p>
    <w:p w:rsidR="007417D8" w:rsidRDefault="007417D8" w:rsidP="00141051">
      <w:pPr>
        <w:ind w:right="-540"/>
        <w:jc w:val="right"/>
        <w:rPr>
          <w:rFonts w:ascii="Tahoma" w:hAnsi="Tahoma" w:cs="Tahoma"/>
          <w:b/>
        </w:rPr>
      </w:pPr>
    </w:p>
    <w:bookmarkEnd w:id="787"/>
    <w:bookmarkEnd w:id="788"/>
    <w:bookmarkEnd w:id="789"/>
    <w:p w:rsidR="007417D8" w:rsidRDefault="007417D8" w:rsidP="00141051">
      <w:pPr>
        <w:ind w:right="-540"/>
        <w:jc w:val="right"/>
        <w:rPr>
          <w:rFonts w:ascii="Tahoma" w:hAnsi="Tahoma" w:cs="Tahoma"/>
          <w:b/>
        </w:rPr>
      </w:pPr>
    </w:p>
    <w:sectPr w:rsidR="007417D8" w:rsidSect="001B2602">
      <w:footerReference w:type="default" r:id="rId13"/>
      <w:pgSz w:w="11909" w:h="16834" w:code="9"/>
      <w:pgMar w:top="9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50" w:rsidRDefault="00E24A50">
      <w:r>
        <w:separator/>
      </w:r>
    </w:p>
  </w:endnote>
  <w:endnote w:type="continuationSeparator" w:id="0">
    <w:p w:rsidR="00E24A50" w:rsidRDefault="00E2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rifa BT">
    <w:altName w:val="Georgia"/>
    <w:charset w:val="00"/>
    <w:family w:val="roman"/>
    <w:pitch w:val="variable"/>
    <w:sig w:usb0="00000087" w:usb1="00000000" w:usb2="00000000" w:usb3="00000000" w:csb0="0000001B"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80000AAF" w:usb1="00000048" w:usb2="00000000" w:usb3="00000000" w:csb0="0000003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1C" w:rsidRDefault="00CE571C" w:rsidP="00BD0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EC3">
      <w:rPr>
        <w:rStyle w:val="PageNumber"/>
        <w:noProof/>
      </w:rPr>
      <w:t>iv</w:t>
    </w:r>
    <w:r>
      <w:rPr>
        <w:rStyle w:val="PageNumber"/>
      </w:rPr>
      <w:fldChar w:fldCharType="end"/>
    </w:r>
  </w:p>
  <w:p w:rsidR="00CE571C" w:rsidRPr="00FC4F4E" w:rsidRDefault="00CE571C" w:rsidP="008B671D">
    <w:pPr>
      <w:pStyle w:val="Footer"/>
      <w:pBdr>
        <w:top w:val="single" w:sz="4" w:space="1" w:color="auto"/>
      </w:pBdr>
      <w:tabs>
        <w:tab w:val="clear" w:pos="9504"/>
        <w:tab w:val="right" w:leader="underscore" w:pos="8730"/>
      </w:tabs>
      <w:ind w:right="360"/>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1C" w:rsidRDefault="00CE571C"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EC3">
      <w:rPr>
        <w:rStyle w:val="PageNumber"/>
        <w:noProof/>
      </w:rPr>
      <w:t>26</w:t>
    </w:r>
    <w:r>
      <w:rPr>
        <w:rStyle w:val="PageNumber"/>
      </w:rPr>
      <w:fldChar w:fldCharType="end"/>
    </w:r>
  </w:p>
  <w:p w:rsidR="00CE571C" w:rsidRPr="00FC4F4E" w:rsidRDefault="00CE571C" w:rsidP="002708CD">
    <w:pPr>
      <w:pStyle w:val="Footer"/>
      <w:pBdr>
        <w:top w:val="single" w:sz="4" w:space="1" w:color="auto"/>
      </w:pBdr>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1C" w:rsidRDefault="00CE571C"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EC3">
      <w:rPr>
        <w:rStyle w:val="PageNumber"/>
        <w:noProof/>
      </w:rPr>
      <w:t>63</w:t>
    </w:r>
    <w:r>
      <w:rPr>
        <w:rStyle w:val="PageNumber"/>
      </w:rPr>
      <w:fldChar w:fldCharType="end"/>
    </w:r>
  </w:p>
  <w:p w:rsidR="00CE571C" w:rsidRPr="00FC4F4E" w:rsidRDefault="00CE571C" w:rsidP="002708CD">
    <w:pPr>
      <w:pStyle w:val="Footer"/>
      <w:tabs>
        <w:tab w:val="clear" w:pos="9504"/>
        <w:tab w:val="right" w:leader="underscore" w:pos="8640"/>
      </w:tabs>
      <w:ind w:right="360"/>
      <w:rPr>
        <w:rFonts w:ascii="Arial" w:hAnsi="Arial" w:cs="Arial"/>
        <w:sz w:val="18"/>
        <w:szCs w:val="18"/>
      </w:rPr>
    </w:pPr>
    <w:r>
      <w:rPr>
        <w:rFonts w:ascii="Arial" w:hAnsi="Arial" w:cs="Arial"/>
        <w:noProof/>
        <w:sz w:val="18"/>
      </w:rPr>
      <mc:AlternateContent>
        <mc:Choice Requires="wps">
          <w:drawing>
            <wp:anchor distT="4294967294" distB="4294967294" distL="114300" distR="114300" simplePos="0" relativeHeight="251657728" behindDoc="0" locked="0" layoutInCell="1" allowOverlap="1">
              <wp:simplePos x="0" y="0"/>
              <wp:positionH relativeFrom="column">
                <wp:posOffset>-62865</wp:posOffset>
              </wp:positionH>
              <wp:positionV relativeFrom="paragraph">
                <wp:posOffset>31114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525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45pt" to="45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&#1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1C" w:rsidRDefault="00CE571C" w:rsidP="00BC3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EC3">
      <w:rPr>
        <w:rStyle w:val="PageNumber"/>
        <w:noProof/>
      </w:rPr>
      <w:t>83</w:t>
    </w:r>
    <w:r>
      <w:rPr>
        <w:rStyle w:val="PageNumber"/>
      </w:rPr>
      <w:fldChar w:fldCharType="end"/>
    </w:r>
  </w:p>
  <w:p w:rsidR="00CE571C" w:rsidRPr="00FC4F4E" w:rsidRDefault="00CE571C" w:rsidP="00B74F3A">
    <w:pPr>
      <w:pStyle w:val="Footer"/>
      <w:pBdr>
        <w:top w:val="single" w:sz="4" w:space="1" w:color="auto"/>
      </w:pBdr>
      <w:tabs>
        <w:tab w:val="clear" w:pos="9504"/>
        <w:tab w:val="right" w:leader="underscore" w:pos="873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50" w:rsidRDefault="00E24A50">
      <w:r>
        <w:separator/>
      </w:r>
    </w:p>
  </w:footnote>
  <w:footnote w:type="continuationSeparator" w:id="0">
    <w:p w:rsidR="00E24A50" w:rsidRDefault="00E24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BDB"/>
    <w:multiLevelType w:val="hybridMultilevel"/>
    <w:tmpl w:val="B0A2DD78"/>
    <w:lvl w:ilvl="0" w:tplc="B3729024">
      <w:start w:val="1"/>
      <w:numFmt w:val="decimal"/>
      <w:lvlText w:val="4.%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D642F6"/>
    <w:multiLevelType w:val="hybridMultilevel"/>
    <w:tmpl w:val="19542E98"/>
    <w:lvl w:ilvl="0" w:tplc="E4CC053E">
      <w:start w:val="1"/>
      <w:numFmt w:val="decimal"/>
      <w:lvlText w:val="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205D44"/>
    <w:multiLevelType w:val="multilevel"/>
    <w:tmpl w:val="66B4A768"/>
    <w:lvl w:ilvl="0">
      <w:start w:val="1"/>
      <w:numFmt w:val="decimal"/>
      <w:lvlText w:val="4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9676E0"/>
    <w:multiLevelType w:val="hybridMultilevel"/>
    <w:tmpl w:val="97424118"/>
    <w:lvl w:ilvl="0" w:tplc="E3585202">
      <w:start w:val="1"/>
      <w:numFmt w:val="decimal"/>
      <w:lvlText w:val="12.%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EA2794"/>
    <w:multiLevelType w:val="hybridMultilevel"/>
    <w:tmpl w:val="7B1E97FA"/>
    <w:lvl w:ilvl="0" w:tplc="534E6574">
      <w:start w:val="1"/>
      <w:numFmt w:val="decimal"/>
      <w:lvlText w:val="60.%1"/>
      <w:lvlJc w:val="left"/>
      <w:pPr>
        <w:tabs>
          <w:tab w:val="num" w:pos="756"/>
        </w:tabs>
        <w:ind w:left="75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232B48"/>
    <w:multiLevelType w:val="hybridMultilevel"/>
    <w:tmpl w:val="52E24322"/>
    <w:lvl w:ilvl="0" w:tplc="D8CCA5CE">
      <w:start w:val="1"/>
      <w:numFmt w:val="decimal"/>
      <w:lvlText w:val="15.%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22E4AF5"/>
    <w:multiLevelType w:val="hybridMultilevel"/>
    <w:tmpl w:val="A6FA63CE"/>
    <w:lvl w:ilvl="0" w:tplc="65EC6C82">
      <w:start w:val="1"/>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692CEB"/>
    <w:multiLevelType w:val="hybridMultilevel"/>
    <w:tmpl w:val="721898C4"/>
    <w:lvl w:ilvl="0" w:tplc="A196910A">
      <w:start w:val="1"/>
      <w:numFmt w:val="decimal"/>
      <w:lvlText w:val="49.%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6E635A"/>
    <w:multiLevelType w:val="multilevel"/>
    <w:tmpl w:val="2A5691E8"/>
    <w:lvl w:ilvl="0">
      <w:start w:val="1"/>
      <w:numFmt w:val="decimal"/>
      <w:lvlText w:val="3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3797A16"/>
    <w:multiLevelType w:val="multilevel"/>
    <w:tmpl w:val="D0641188"/>
    <w:lvl w:ilvl="0">
      <w:start w:val="1"/>
      <w:numFmt w:val="decimal"/>
      <w:lvlText w:val="67.%1"/>
      <w:lvlJc w:val="left"/>
      <w:pPr>
        <w:tabs>
          <w:tab w:val="num" w:pos="648"/>
        </w:tabs>
        <w:ind w:left="648" w:hanging="576"/>
      </w:pPr>
      <w:rPr>
        <w:rFonts w:hint="default"/>
      </w:rPr>
    </w:lvl>
    <w:lvl w:ilvl="1">
      <w:start w:val="1"/>
      <w:numFmt w:val="decimal"/>
      <w:lvlText w:val="67.%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38A02FA"/>
    <w:multiLevelType w:val="multilevel"/>
    <w:tmpl w:val="60727E36"/>
    <w:lvl w:ilvl="0">
      <w:start w:val="1"/>
      <w:numFmt w:val="decimal"/>
      <w:lvlText w:val="4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915522"/>
    <w:multiLevelType w:val="hybridMultilevel"/>
    <w:tmpl w:val="6BF86ABA"/>
    <w:lvl w:ilvl="0" w:tplc="90C08AC6">
      <w:start w:val="1"/>
      <w:numFmt w:val="decimal"/>
      <w:lvlText w:val="4.%1"/>
      <w:lvlJc w:val="left"/>
      <w:pPr>
        <w:tabs>
          <w:tab w:val="num" w:pos="360"/>
        </w:tabs>
        <w:ind w:left="360" w:hanging="360"/>
      </w:pPr>
      <w:rPr>
        <w:rFonts w:hint="default"/>
      </w:rPr>
    </w:lvl>
    <w:lvl w:ilvl="1" w:tplc="EB5E3048">
      <w:start w:val="1"/>
      <w:numFmt w:val="lowerLetter"/>
      <w:lvlText w:val="(%2)"/>
      <w:lvlJc w:val="left"/>
      <w:pPr>
        <w:tabs>
          <w:tab w:val="num" w:pos="720"/>
        </w:tabs>
        <w:ind w:left="756" w:hanging="360"/>
      </w:pPr>
      <w:rPr>
        <w:rFonts w:ascii="Arial" w:hAnsi="Arial" w:cs="Arial" w:hint="default"/>
        <w:sz w:val="22"/>
        <w:szCs w:val="22"/>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nsid w:val="04D91B8C"/>
    <w:multiLevelType w:val="hybridMultilevel"/>
    <w:tmpl w:val="F7200E7E"/>
    <w:lvl w:ilvl="0" w:tplc="04090019">
      <w:start w:val="1"/>
      <w:numFmt w:val="lowerLetter"/>
      <w:lvlText w:val="%1."/>
      <w:lvlJc w:val="left"/>
      <w:pPr>
        <w:tabs>
          <w:tab w:val="num" w:pos="1242"/>
        </w:tabs>
        <w:ind w:left="1242" w:hanging="360"/>
      </w:pPr>
    </w:lvl>
    <w:lvl w:ilvl="1" w:tplc="04090019">
      <w:start w:val="1"/>
      <w:numFmt w:val="lowerLetter"/>
      <w:lvlText w:val="%2."/>
      <w:lvlJc w:val="left"/>
      <w:pPr>
        <w:tabs>
          <w:tab w:val="num" w:pos="1962"/>
        </w:tabs>
        <w:ind w:left="1962" w:hanging="360"/>
      </w:pPr>
    </w:lvl>
    <w:lvl w:ilvl="2" w:tplc="0409001B">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13">
    <w:nsid w:val="04DE78DA"/>
    <w:multiLevelType w:val="hybridMultilevel"/>
    <w:tmpl w:val="916ED4B4"/>
    <w:lvl w:ilvl="0" w:tplc="F7C250EC">
      <w:start w:val="1"/>
      <w:numFmt w:val="decimal"/>
      <w:lvlText w:val="68.%1"/>
      <w:lvlJc w:val="left"/>
      <w:pPr>
        <w:tabs>
          <w:tab w:val="num" w:pos="648"/>
        </w:tabs>
        <w:ind w:left="648" w:hanging="576"/>
      </w:pPr>
      <w:rPr>
        <w:rFonts w:hint="default"/>
      </w:rPr>
    </w:lvl>
    <w:lvl w:ilvl="1" w:tplc="FC88A3EC">
      <w:start w:val="1"/>
      <w:numFmt w:val="decimal"/>
      <w:lvlText w:val="69.%2"/>
      <w:lvlJc w:val="left"/>
      <w:pPr>
        <w:tabs>
          <w:tab w:val="num" w:pos="1656"/>
        </w:tabs>
        <w:ind w:left="1656" w:hanging="576"/>
      </w:pPr>
      <w:rPr>
        <w:rFonts w:hint="default"/>
      </w:rPr>
    </w:lvl>
    <w:lvl w:ilvl="2" w:tplc="A134D22C">
      <w:start w:val="1"/>
      <w:numFmt w:val="decimal"/>
      <w:lvlText w:val="70.%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631804"/>
    <w:multiLevelType w:val="multilevel"/>
    <w:tmpl w:val="071E66F8"/>
    <w:lvl w:ilvl="0">
      <w:start w:val="1"/>
      <w:numFmt w:val="decimal"/>
      <w:lvlText w:val="67.%1"/>
      <w:lvlJc w:val="left"/>
      <w:pPr>
        <w:tabs>
          <w:tab w:val="num" w:pos="648"/>
        </w:tabs>
        <w:ind w:left="648" w:hanging="576"/>
      </w:pPr>
      <w:rPr>
        <w:rFonts w:hint="default"/>
      </w:rPr>
    </w:lvl>
    <w:lvl w:ilvl="1">
      <w:start w:val="1"/>
      <w:numFmt w:val="decimal"/>
      <w:lvlText w:val="68.%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6">
    <w:nsid w:val="080B43F7"/>
    <w:multiLevelType w:val="hybridMultilevel"/>
    <w:tmpl w:val="2B140F9C"/>
    <w:lvl w:ilvl="0" w:tplc="3266D74A">
      <w:start w:val="1"/>
      <w:numFmt w:val="decimal"/>
      <w:lvlText w:val="4.%1"/>
      <w:lvlJc w:val="left"/>
      <w:pPr>
        <w:tabs>
          <w:tab w:val="num" w:pos="648"/>
        </w:tabs>
        <w:ind w:left="648" w:hanging="648"/>
      </w:pPr>
      <w:rPr>
        <w:rFonts w:ascii="Arial" w:hAnsi="Arial" w:cs="Arial" w:hint="default"/>
        <w:b w:val="0"/>
        <w:bCs w:val="0"/>
        <w:i w:val="0"/>
        <w:color w:val="auto"/>
        <w:sz w:val="22"/>
        <w:szCs w:val="22"/>
      </w:rPr>
    </w:lvl>
    <w:lvl w:ilvl="1" w:tplc="C93EE690">
      <w:start w:val="1"/>
      <w:numFmt w:val="lowerLetter"/>
      <w:lvlText w:val="(%2)"/>
      <w:lvlJc w:val="left"/>
      <w:pPr>
        <w:tabs>
          <w:tab w:val="num" w:pos="1440"/>
        </w:tabs>
        <w:ind w:left="1440" w:hanging="360"/>
      </w:pPr>
      <w:rPr>
        <w:rFonts w:hint="default"/>
        <w:b w:val="0"/>
        <w:bCs w:val="0"/>
        <w:i w:val="0"/>
        <w:color w:val="auto"/>
        <w:sz w:val="22"/>
      </w:rPr>
    </w:lvl>
    <w:lvl w:ilvl="2" w:tplc="5FF261C8">
      <w:start w:val="1"/>
      <w:numFmt w:val="lowerLetter"/>
      <w:lvlText w:val="(%3)"/>
      <w:lvlJc w:val="left"/>
      <w:pPr>
        <w:tabs>
          <w:tab w:val="num" w:pos="2340"/>
        </w:tabs>
        <w:ind w:left="2340" w:hanging="360"/>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183165"/>
    <w:multiLevelType w:val="multilevel"/>
    <w:tmpl w:val="9FE6CF78"/>
    <w:lvl w:ilvl="0">
      <w:start w:val="1"/>
      <w:numFmt w:val="decimal"/>
      <w:lvlText w:val="39.%1"/>
      <w:lvlJc w:val="left"/>
      <w:pPr>
        <w:tabs>
          <w:tab w:val="num" w:pos="900"/>
        </w:tabs>
        <w:ind w:left="900" w:hanging="648"/>
      </w:pPr>
      <w:rPr>
        <w:rFonts w:ascii="Arial" w:hAnsi="Arial" w:cs="Arial" w:hint="default"/>
        <w:sz w:val="22"/>
        <w:szCs w:val="22"/>
      </w:rPr>
    </w:lvl>
    <w:lvl w:ilvl="1">
      <w:start w:val="1"/>
      <w:numFmt w:val="decimal"/>
      <w:lvlText w:val="40.%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82360AA"/>
    <w:multiLevelType w:val="hybridMultilevel"/>
    <w:tmpl w:val="07104A9E"/>
    <w:lvl w:ilvl="0" w:tplc="6DD609E8">
      <w:start w:val="1"/>
      <w:numFmt w:val="lowerLetter"/>
      <w:lvlText w:val="(%1)"/>
      <w:lvlJc w:val="left"/>
      <w:pPr>
        <w:tabs>
          <w:tab w:val="num" w:pos="1296"/>
        </w:tabs>
        <w:ind w:left="1296" w:hanging="900"/>
      </w:pPr>
      <w:rPr>
        <w:rFonts w:hint="default"/>
        <w:b w:val="0"/>
        <w:color w:val="auto"/>
      </w:rPr>
    </w:lvl>
    <w:lvl w:ilvl="1" w:tplc="080AB614">
      <w:start w:val="1"/>
      <w:numFmt w:val="decimal"/>
      <w:lvlText w:val="43.%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5A150B"/>
    <w:multiLevelType w:val="hybridMultilevel"/>
    <w:tmpl w:val="47FE42AC"/>
    <w:lvl w:ilvl="0" w:tplc="037E6782">
      <w:start w:val="1"/>
      <w:numFmt w:val="decimal"/>
      <w:lvlText w:val="31.%1"/>
      <w:lvlJc w:val="left"/>
      <w:pPr>
        <w:tabs>
          <w:tab w:val="num" w:pos="648"/>
        </w:tabs>
        <w:ind w:left="648" w:hanging="648"/>
      </w:pPr>
      <w:rPr>
        <w:rFonts w:ascii="Arial" w:hAnsi="Arial" w:cs="Arial" w:hint="default"/>
        <w:b w:val="0"/>
        <w:bCs w:val="0"/>
        <w:i w:val="0"/>
        <w:color w:val="auto"/>
        <w:sz w:val="22"/>
      </w:rPr>
    </w:lvl>
    <w:lvl w:ilvl="1" w:tplc="75687022">
      <w:start w:val="1"/>
      <w:numFmt w:val="decimal"/>
      <w:lvlText w:val="32.%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957532"/>
    <w:multiLevelType w:val="hybridMultilevel"/>
    <w:tmpl w:val="984C4A04"/>
    <w:lvl w:ilvl="0" w:tplc="B13005CA">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8F37A73"/>
    <w:multiLevelType w:val="multilevel"/>
    <w:tmpl w:val="6380C23C"/>
    <w:lvl w:ilvl="0">
      <w:start w:val="1"/>
      <w:numFmt w:val="decimal"/>
      <w:lvlText w:val="24.%1"/>
      <w:lvlJc w:val="left"/>
      <w:pPr>
        <w:tabs>
          <w:tab w:val="num" w:pos="1764"/>
        </w:tabs>
        <w:ind w:left="176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A1F7F64"/>
    <w:multiLevelType w:val="multilevel"/>
    <w:tmpl w:val="BACA8880"/>
    <w:lvl w:ilvl="0">
      <w:start w:val="1"/>
      <w:numFmt w:val="decimal"/>
      <w:lvlText w:val="41.%1"/>
      <w:lvlJc w:val="left"/>
      <w:pPr>
        <w:tabs>
          <w:tab w:val="num" w:pos="1692"/>
        </w:tabs>
        <w:ind w:left="1692" w:hanging="360"/>
      </w:pPr>
      <w:rPr>
        <w:rFonts w:hint="default"/>
        <w:b w:val="0"/>
        <w:bCs w:val="0"/>
        <w:i w:val="0"/>
        <w:color w:val="auto"/>
        <w:sz w:val="22"/>
        <w:szCs w:val="22"/>
      </w:rPr>
    </w:lvl>
    <w:lvl w:ilvl="1">
      <w:start w:val="1"/>
      <w:numFmt w:val="decimal"/>
      <w:lvlText w:val="42.%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0A811F2E"/>
    <w:multiLevelType w:val="hybridMultilevel"/>
    <w:tmpl w:val="6380C23C"/>
    <w:lvl w:ilvl="0" w:tplc="0448B8D8">
      <w:start w:val="1"/>
      <w:numFmt w:val="decimal"/>
      <w:lvlText w:val="24.%1"/>
      <w:lvlJc w:val="left"/>
      <w:pPr>
        <w:tabs>
          <w:tab w:val="num" w:pos="1764"/>
        </w:tabs>
        <w:ind w:left="1764"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ADA7E20"/>
    <w:multiLevelType w:val="hybridMultilevel"/>
    <w:tmpl w:val="8BF23120"/>
    <w:lvl w:ilvl="0" w:tplc="E9D4245E">
      <w:start w:val="1"/>
      <w:numFmt w:val="decimal"/>
      <w:lvlText w:val="54.%1"/>
      <w:lvlJc w:val="left"/>
      <w:pPr>
        <w:tabs>
          <w:tab w:val="num" w:pos="324"/>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AEE7344"/>
    <w:multiLevelType w:val="hybridMultilevel"/>
    <w:tmpl w:val="04C09692"/>
    <w:lvl w:ilvl="0" w:tplc="11DED7BC">
      <w:start w:val="1"/>
      <w:numFmt w:val="decimal"/>
      <w:lvlText w:val="62.%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C0E2BA7"/>
    <w:multiLevelType w:val="hybridMultilevel"/>
    <w:tmpl w:val="88E8A280"/>
    <w:lvl w:ilvl="0" w:tplc="963623D2">
      <w:start w:val="1"/>
      <w:numFmt w:val="decimal"/>
      <w:lvlText w:val="37.%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C5555A3"/>
    <w:multiLevelType w:val="hybridMultilevel"/>
    <w:tmpl w:val="7F08B63A"/>
    <w:lvl w:ilvl="0" w:tplc="D6DC3EEE">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D634BBD"/>
    <w:multiLevelType w:val="hybridMultilevel"/>
    <w:tmpl w:val="8CB8103E"/>
    <w:lvl w:ilvl="0" w:tplc="3C2003BE">
      <w:start w:val="1"/>
      <w:numFmt w:val="decimal"/>
      <w:lvlText w:val="41.%1"/>
      <w:lvlJc w:val="left"/>
      <w:pPr>
        <w:tabs>
          <w:tab w:val="num" w:pos="1602"/>
        </w:tabs>
        <w:ind w:left="1602"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E2731DC"/>
    <w:multiLevelType w:val="hybridMultilevel"/>
    <w:tmpl w:val="6122B43E"/>
    <w:lvl w:ilvl="0" w:tplc="5958E120">
      <w:start w:val="1"/>
      <w:numFmt w:val="decimal"/>
      <w:lvlText w:val="3.%1"/>
      <w:lvlJc w:val="left"/>
      <w:pPr>
        <w:tabs>
          <w:tab w:val="num" w:pos="720"/>
        </w:tabs>
        <w:ind w:left="720" w:hanging="360"/>
      </w:pPr>
      <w:rPr>
        <w:rFonts w:hint="default"/>
        <w:b w:val="0"/>
        <w:bCs w:val="0"/>
        <w:i w:val="0"/>
        <w:color w:val="auto"/>
        <w:sz w:val="22"/>
        <w:szCs w:val="22"/>
      </w:rPr>
    </w:lvl>
    <w:lvl w:ilvl="1" w:tplc="3CC84CB6">
      <w:start w:val="1"/>
      <w:numFmt w:val="decimal"/>
      <w:lvlText w:val="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E2E2AFF"/>
    <w:multiLevelType w:val="hybridMultilevel"/>
    <w:tmpl w:val="53AEB1F2"/>
    <w:lvl w:ilvl="0" w:tplc="E752CE34">
      <w:start w:val="1"/>
      <w:numFmt w:val="decimal"/>
      <w:lvlText w:val="4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E6B5EB9"/>
    <w:multiLevelType w:val="hybridMultilevel"/>
    <w:tmpl w:val="C50C151E"/>
    <w:lvl w:ilvl="0" w:tplc="BCD0022C">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E977C16"/>
    <w:multiLevelType w:val="multilevel"/>
    <w:tmpl w:val="048E2024"/>
    <w:lvl w:ilvl="0">
      <w:start w:val="1"/>
      <w:numFmt w:val="decimal"/>
      <w:lvlText w:val="29.%1"/>
      <w:lvlJc w:val="left"/>
      <w:pPr>
        <w:tabs>
          <w:tab w:val="num" w:pos="648"/>
        </w:tabs>
        <w:ind w:left="648" w:hanging="648"/>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0F8D5959"/>
    <w:multiLevelType w:val="hybridMultilevel"/>
    <w:tmpl w:val="44028410"/>
    <w:lvl w:ilvl="0" w:tplc="ECC62ABE">
      <w:start w:val="1"/>
      <w:numFmt w:val="decimal"/>
      <w:lvlText w:val="36.%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39">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00C501F"/>
    <w:multiLevelType w:val="hybridMultilevel"/>
    <w:tmpl w:val="D6BC9F6E"/>
    <w:lvl w:ilvl="0" w:tplc="E88615B4">
      <w:start w:val="1"/>
      <w:numFmt w:val="lowerLetter"/>
      <w:lvlText w:val="(%1)"/>
      <w:lvlJc w:val="left"/>
      <w:pPr>
        <w:tabs>
          <w:tab w:val="num" w:pos="2628"/>
        </w:tabs>
        <w:ind w:left="2628" w:hanging="576"/>
      </w:pPr>
      <w:rPr>
        <w:rFonts w:ascii="Arial" w:hAnsi="Arial" w:hint="default"/>
        <w:b w:val="0"/>
        <w:i w:val="0"/>
        <w:sz w:val="22"/>
        <w:szCs w:val="22"/>
      </w:rPr>
    </w:lvl>
    <w:lvl w:ilvl="1" w:tplc="04090019">
      <w:start w:val="4"/>
      <w:numFmt w:val="decimal"/>
      <w:lvlText w:val="38.%2"/>
      <w:lvlJc w:val="left"/>
      <w:pPr>
        <w:tabs>
          <w:tab w:val="num" w:pos="2052"/>
        </w:tabs>
        <w:ind w:left="2052" w:hanging="648"/>
      </w:pPr>
      <w:rPr>
        <w:rFonts w:hint="default"/>
        <w:b w:val="0"/>
        <w:bCs w:val="0"/>
        <w:i w:val="0"/>
        <w:color w:val="auto"/>
        <w:sz w:val="22"/>
      </w:r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4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13F574A"/>
    <w:multiLevelType w:val="hybridMultilevel"/>
    <w:tmpl w:val="E236DAEC"/>
    <w:lvl w:ilvl="0" w:tplc="EFDA3B72">
      <w:start w:val="5"/>
      <w:numFmt w:val="decimal"/>
      <w:lvlText w:val="28.%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1800188"/>
    <w:multiLevelType w:val="hybridMultilevel"/>
    <w:tmpl w:val="63FC2300"/>
    <w:lvl w:ilvl="0" w:tplc="F1B664AA">
      <w:start w:val="1"/>
      <w:numFmt w:val="decimal"/>
      <w:lvlText w:val="57.%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1B20DF7"/>
    <w:multiLevelType w:val="hybridMultilevel"/>
    <w:tmpl w:val="6720AC44"/>
    <w:lvl w:ilvl="0" w:tplc="457C128E">
      <w:start w:val="1"/>
      <w:numFmt w:val="lowerLetter"/>
      <w:lvlText w:val="(%1)"/>
      <w:lvlJc w:val="left"/>
      <w:pPr>
        <w:tabs>
          <w:tab w:val="num" w:pos="1584"/>
        </w:tabs>
        <w:ind w:left="1584" w:hanging="648"/>
      </w:pPr>
      <w:rPr>
        <w:rFonts w:hint="default"/>
        <w:b w:val="0"/>
        <w:bCs w:val="0"/>
        <w:i w:val="0"/>
        <w:color w:val="auto"/>
        <w:sz w:val="22"/>
      </w:rPr>
    </w:lvl>
    <w:lvl w:ilvl="1" w:tplc="DE9A6CC6">
      <w:start w:val="1"/>
      <w:numFmt w:val="decimal"/>
      <w:lvlText w:val="8.%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1FD37C5"/>
    <w:multiLevelType w:val="hybridMultilevel"/>
    <w:tmpl w:val="2A72D614"/>
    <w:lvl w:ilvl="0" w:tplc="0C4AAF9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2783BD4"/>
    <w:multiLevelType w:val="hybridMultilevel"/>
    <w:tmpl w:val="2B4C497E"/>
    <w:lvl w:ilvl="0" w:tplc="D94A6AE0">
      <w:start w:val="1"/>
      <w:numFmt w:val="decimal"/>
      <w:lvlText w:val="48.%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36A02B4"/>
    <w:multiLevelType w:val="multilevel"/>
    <w:tmpl w:val="3F74BD94"/>
    <w:lvl w:ilvl="0">
      <w:start w:val="1"/>
      <w:numFmt w:val="decimal"/>
      <w:lvlText w:val="3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1372343A"/>
    <w:multiLevelType w:val="multilevel"/>
    <w:tmpl w:val="99B89D6E"/>
    <w:lvl w:ilvl="0">
      <w:start w:val="1"/>
      <w:numFmt w:val="decimal"/>
      <w:lvlText w:val="28.%1"/>
      <w:lvlJc w:val="left"/>
      <w:pPr>
        <w:tabs>
          <w:tab w:val="num" w:pos="2880"/>
        </w:tabs>
        <w:ind w:left="288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13C51842"/>
    <w:multiLevelType w:val="hybridMultilevel"/>
    <w:tmpl w:val="33ACA10E"/>
    <w:lvl w:ilvl="0" w:tplc="DA6CF030">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3F83562"/>
    <w:multiLevelType w:val="multilevel"/>
    <w:tmpl w:val="4EA22824"/>
    <w:lvl w:ilvl="0">
      <w:start w:val="1"/>
      <w:numFmt w:val="decimal"/>
      <w:lvlText w:val="29.%1"/>
      <w:lvlJc w:val="left"/>
      <w:pPr>
        <w:tabs>
          <w:tab w:val="num" w:pos="2880"/>
        </w:tabs>
        <w:ind w:left="2880" w:hanging="360"/>
      </w:pPr>
      <w:rPr>
        <w:rFonts w:hint="default"/>
        <w:b w:val="0"/>
        <w:bCs w:val="0"/>
        <w:i w:val="0"/>
        <w:color w:val="auto"/>
        <w:sz w:val="22"/>
        <w:szCs w:val="22"/>
      </w:rPr>
    </w:lvl>
    <w:lvl w:ilvl="1">
      <w:start w:val="1"/>
      <w:numFmt w:val="decimal"/>
      <w:lvlText w:val="30.%2"/>
      <w:lvlJc w:val="left"/>
      <w:pPr>
        <w:tabs>
          <w:tab w:val="num" w:pos="540"/>
        </w:tabs>
        <w:ind w:left="540" w:hanging="360"/>
      </w:pPr>
      <w:rPr>
        <w:rFonts w:ascii="Arial" w:hAnsi="Arial" w:cs="Arial"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13FD7856"/>
    <w:multiLevelType w:val="hybridMultilevel"/>
    <w:tmpl w:val="9760E4EA"/>
    <w:lvl w:ilvl="0" w:tplc="DC1808B0">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52A0DF1"/>
    <w:multiLevelType w:val="hybridMultilevel"/>
    <w:tmpl w:val="570CC27A"/>
    <w:lvl w:ilvl="0" w:tplc="EDD479F0">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52D0BD0"/>
    <w:multiLevelType w:val="multilevel"/>
    <w:tmpl w:val="34424320"/>
    <w:lvl w:ilvl="0">
      <w:start w:val="1"/>
      <w:numFmt w:val="decimal"/>
      <w:lvlText w:val="8.%1"/>
      <w:lvlJc w:val="left"/>
      <w:pPr>
        <w:tabs>
          <w:tab w:val="num" w:pos="648"/>
        </w:tabs>
        <w:ind w:left="648" w:hanging="648"/>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1598200D"/>
    <w:multiLevelType w:val="multilevel"/>
    <w:tmpl w:val="4D285E1C"/>
    <w:lvl w:ilvl="0">
      <w:start w:val="1"/>
      <w:numFmt w:val="decimal"/>
      <w:lvlText w:val="2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15F1053A"/>
    <w:multiLevelType w:val="hybridMultilevel"/>
    <w:tmpl w:val="1B16830C"/>
    <w:lvl w:ilvl="0" w:tplc="7688C92C">
      <w:start w:val="1"/>
      <w:numFmt w:val="decimal"/>
      <w:lvlText w:val="%1."/>
      <w:lvlJc w:val="right"/>
      <w:pPr>
        <w:tabs>
          <w:tab w:val="num" w:pos="180"/>
        </w:tabs>
        <w:ind w:left="180" w:hanging="180"/>
      </w:pPr>
      <w:rPr>
        <w:rFonts w:hint="default"/>
        <w:b/>
        <w:bCs w:val="0"/>
        <w:i w:val="0"/>
        <w:color w:val="auto"/>
        <w:sz w:val="22"/>
      </w:rPr>
    </w:lvl>
    <w:lvl w:ilvl="1" w:tplc="4490AB98">
      <w:start w:val="1"/>
      <w:numFmt w:val="decimal"/>
      <w:lvlText w:val="4.%2"/>
      <w:lvlJc w:val="left"/>
      <w:pPr>
        <w:tabs>
          <w:tab w:val="num" w:pos="1440"/>
        </w:tabs>
        <w:ind w:left="1440" w:hanging="360"/>
      </w:pPr>
      <w:rPr>
        <w:rFonts w:hint="default"/>
        <w:b w:val="0"/>
        <w:bCs w:val="0"/>
        <w:i w:val="0"/>
        <w:color w:val="auto"/>
        <w:sz w:val="22"/>
      </w:rPr>
    </w:lvl>
    <w:lvl w:ilvl="2" w:tplc="761223D4">
      <w:start w:val="1"/>
      <w:numFmt w:val="decimal"/>
      <w:lvlText w:val="10.%3"/>
      <w:lvlJc w:val="left"/>
      <w:pPr>
        <w:tabs>
          <w:tab w:val="num" w:pos="828"/>
        </w:tabs>
        <w:ind w:left="828" w:hanging="648"/>
      </w:pPr>
      <w:rPr>
        <w:rFonts w:hint="default"/>
        <w:b w:val="0"/>
        <w:bCs w:val="0"/>
        <w:i w:val="0"/>
        <w:color w:val="auto"/>
        <w:sz w:val="22"/>
      </w:rPr>
    </w:lvl>
    <w:lvl w:ilvl="3" w:tplc="0066BB3A">
      <w:start w:val="1"/>
      <w:numFmt w:val="lowerLetter"/>
      <w:lvlText w:val="(%4)"/>
      <w:lvlJc w:val="left"/>
      <w:pPr>
        <w:tabs>
          <w:tab w:val="num" w:pos="3420"/>
        </w:tabs>
        <w:ind w:left="3420" w:hanging="900"/>
      </w:pPr>
      <w:rPr>
        <w:rFonts w:ascii="Arial" w:hAnsi="Arial" w:cs="Arial" w:hint="default"/>
        <w:b w:val="0"/>
        <w:bCs w:val="0"/>
        <w:i w:val="0"/>
        <w:color w:val="auto"/>
        <w:sz w:val="22"/>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6AA3AA8"/>
    <w:multiLevelType w:val="multilevel"/>
    <w:tmpl w:val="09CE61A4"/>
    <w:lvl w:ilvl="0">
      <w:start w:val="1"/>
      <w:numFmt w:val="decimal"/>
      <w:lvlText w:val="53.%1"/>
      <w:lvlJc w:val="left"/>
      <w:pPr>
        <w:tabs>
          <w:tab w:val="num" w:pos="684"/>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171362AD"/>
    <w:multiLevelType w:val="hybridMultilevel"/>
    <w:tmpl w:val="C6A8A6F4"/>
    <w:lvl w:ilvl="0" w:tplc="1F62418E">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80D6521"/>
    <w:multiLevelType w:val="multilevel"/>
    <w:tmpl w:val="B49E805E"/>
    <w:lvl w:ilvl="0">
      <w:start w:val="1"/>
      <w:numFmt w:val="decimal"/>
      <w:lvlText w:val="41.%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189677FE"/>
    <w:multiLevelType w:val="multilevel"/>
    <w:tmpl w:val="37C6FA2E"/>
    <w:lvl w:ilvl="0">
      <w:start w:val="1"/>
      <w:numFmt w:val="decimal"/>
      <w:lvlText w:val="4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18970D10"/>
    <w:multiLevelType w:val="multilevel"/>
    <w:tmpl w:val="DB865E84"/>
    <w:lvl w:ilvl="0">
      <w:start w:val="1"/>
      <w:numFmt w:val="decimal"/>
      <w:lvlText w:val="54.%1"/>
      <w:lvlJc w:val="left"/>
      <w:pPr>
        <w:tabs>
          <w:tab w:val="num" w:pos="756"/>
        </w:tabs>
        <w:ind w:left="756" w:hanging="576"/>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55.%3"/>
      <w:lvlJc w:val="left"/>
      <w:pPr>
        <w:tabs>
          <w:tab w:val="num" w:pos="576"/>
        </w:tabs>
        <w:ind w:left="576" w:hanging="576"/>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18B74F30"/>
    <w:multiLevelType w:val="multilevel"/>
    <w:tmpl w:val="820A62E0"/>
    <w:lvl w:ilvl="0">
      <w:start w:val="1"/>
      <w:numFmt w:val="decimal"/>
      <w:lvlText w:val="4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65">
    <w:nsid w:val="1941099D"/>
    <w:multiLevelType w:val="multilevel"/>
    <w:tmpl w:val="8D624FAE"/>
    <w:lvl w:ilvl="0">
      <w:start w:val="1"/>
      <w:numFmt w:val="decimal"/>
      <w:lvlText w:val="5.%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D83221"/>
    <w:multiLevelType w:val="hybridMultilevel"/>
    <w:tmpl w:val="B84A69A6"/>
    <w:lvl w:ilvl="0" w:tplc="E7C4D3F6">
      <w:start w:val="1"/>
      <w:numFmt w:val="decimal"/>
      <w:lvlText w:val="37.%1"/>
      <w:lvlJc w:val="left"/>
      <w:pPr>
        <w:tabs>
          <w:tab w:val="num" w:pos="1454"/>
        </w:tabs>
        <w:ind w:left="145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ACF27D7"/>
    <w:multiLevelType w:val="multilevel"/>
    <w:tmpl w:val="5584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1AF4404B"/>
    <w:multiLevelType w:val="hybridMultilevel"/>
    <w:tmpl w:val="5D66ADAE"/>
    <w:lvl w:ilvl="0" w:tplc="D97276E2">
      <w:start w:val="1"/>
      <w:numFmt w:val="decimal"/>
      <w:lvlText w:val="71.%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CEC3BE6"/>
    <w:multiLevelType w:val="hybridMultilevel"/>
    <w:tmpl w:val="B5DC5762"/>
    <w:lvl w:ilvl="0" w:tplc="03C88A2A">
      <w:start w:val="1"/>
      <w:numFmt w:val="lowerRoman"/>
      <w:lvlText w:val="%1."/>
      <w:lvlJc w:val="left"/>
      <w:pPr>
        <w:tabs>
          <w:tab w:val="num" w:pos="3600"/>
        </w:tabs>
        <w:ind w:left="3600" w:hanging="360"/>
      </w:pPr>
      <w:rPr>
        <w:rFonts w:hint="default"/>
      </w:rPr>
    </w:lvl>
    <w:lvl w:ilvl="1" w:tplc="D6760E3C">
      <w:start w:val="1"/>
      <w:numFmt w:val="lowerLetter"/>
      <w:lvlText w:val="%2."/>
      <w:lvlJc w:val="left"/>
      <w:pPr>
        <w:tabs>
          <w:tab w:val="num" w:pos="3600"/>
        </w:tabs>
        <w:ind w:left="3600" w:hanging="360"/>
      </w:pPr>
    </w:lvl>
    <w:lvl w:ilvl="2" w:tplc="9130720E">
      <w:start w:val="1"/>
      <w:numFmt w:val="lowerRoman"/>
      <w:lvlText w:val="%3."/>
      <w:lvlJc w:val="right"/>
      <w:pPr>
        <w:tabs>
          <w:tab w:val="num" w:pos="4320"/>
        </w:tabs>
        <w:ind w:left="4320" w:hanging="180"/>
      </w:pPr>
    </w:lvl>
    <w:lvl w:ilvl="3" w:tplc="F6B2C26C">
      <w:start w:val="1"/>
      <w:numFmt w:val="lowerRoman"/>
      <w:lvlText w:val="%4."/>
      <w:lvlJc w:val="left"/>
      <w:pPr>
        <w:tabs>
          <w:tab w:val="num" w:pos="5040"/>
        </w:tabs>
        <w:ind w:left="5040" w:hanging="360"/>
      </w:pPr>
      <w:rPr>
        <w:rFonts w:hint="default"/>
      </w:rPr>
    </w:lvl>
    <w:lvl w:ilvl="4" w:tplc="609A4D76" w:tentative="1">
      <w:start w:val="1"/>
      <w:numFmt w:val="lowerLetter"/>
      <w:lvlText w:val="%5."/>
      <w:lvlJc w:val="left"/>
      <w:pPr>
        <w:tabs>
          <w:tab w:val="num" w:pos="5760"/>
        </w:tabs>
        <w:ind w:left="5760" w:hanging="360"/>
      </w:pPr>
    </w:lvl>
    <w:lvl w:ilvl="5" w:tplc="2A80F968" w:tentative="1">
      <w:start w:val="1"/>
      <w:numFmt w:val="lowerRoman"/>
      <w:lvlText w:val="%6."/>
      <w:lvlJc w:val="right"/>
      <w:pPr>
        <w:tabs>
          <w:tab w:val="num" w:pos="6480"/>
        </w:tabs>
        <w:ind w:left="6480" w:hanging="180"/>
      </w:pPr>
    </w:lvl>
    <w:lvl w:ilvl="6" w:tplc="991AE4A0" w:tentative="1">
      <w:start w:val="1"/>
      <w:numFmt w:val="decimal"/>
      <w:lvlText w:val="%7."/>
      <w:lvlJc w:val="left"/>
      <w:pPr>
        <w:tabs>
          <w:tab w:val="num" w:pos="7200"/>
        </w:tabs>
        <w:ind w:left="7200" w:hanging="360"/>
      </w:pPr>
    </w:lvl>
    <w:lvl w:ilvl="7" w:tplc="777C5592" w:tentative="1">
      <w:start w:val="1"/>
      <w:numFmt w:val="lowerLetter"/>
      <w:lvlText w:val="%8."/>
      <w:lvlJc w:val="left"/>
      <w:pPr>
        <w:tabs>
          <w:tab w:val="num" w:pos="7920"/>
        </w:tabs>
        <w:ind w:left="7920" w:hanging="360"/>
      </w:pPr>
    </w:lvl>
    <w:lvl w:ilvl="8" w:tplc="1272FFE8" w:tentative="1">
      <w:start w:val="1"/>
      <w:numFmt w:val="lowerRoman"/>
      <w:lvlText w:val="%9."/>
      <w:lvlJc w:val="right"/>
      <w:pPr>
        <w:tabs>
          <w:tab w:val="num" w:pos="8640"/>
        </w:tabs>
        <w:ind w:left="8640" w:hanging="180"/>
      </w:pPr>
    </w:lvl>
  </w:abstractNum>
  <w:abstractNum w:abstractNumId="72">
    <w:nsid w:val="1D433EDF"/>
    <w:multiLevelType w:val="hybridMultilevel"/>
    <w:tmpl w:val="55C4C16C"/>
    <w:lvl w:ilvl="0" w:tplc="16BA5192">
      <w:start w:val="1"/>
      <w:numFmt w:val="decimal"/>
      <w:lvlText w:val="50.%1"/>
      <w:lvlJc w:val="left"/>
      <w:pPr>
        <w:tabs>
          <w:tab w:val="num" w:pos="684"/>
        </w:tabs>
        <w:ind w:left="720" w:hanging="360"/>
      </w:pPr>
      <w:rPr>
        <w:rFonts w:hint="default"/>
      </w:rPr>
    </w:lvl>
    <w:lvl w:ilvl="1" w:tplc="6AC2367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D655A01"/>
    <w:multiLevelType w:val="multilevel"/>
    <w:tmpl w:val="378E9E5A"/>
    <w:lvl w:ilvl="0">
      <w:start w:val="1"/>
      <w:numFmt w:val="decimal"/>
      <w:lvlText w:val="34.%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1D946BE7"/>
    <w:multiLevelType w:val="hybridMultilevel"/>
    <w:tmpl w:val="841CB7D6"/>
    <w:lvl w:ilvl="0" w:tplc="491C3F02">
      <w:start w:val="1"/>
      <w:numFmt w:val="decimal"/>
      <w:lvlText w:val="31.%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1E392AF0"/>
    <w:multiLevelType w:val="hybridMultilevel"/>
    <w:tmpl w:val="0866B1C2"/>
    <w:lvl w:ilvl="0" w:tplc="6296B1BE">
      <w:start w:val="1"/>
      <w:numFmt w:val="decimal"/>
      <w:lvlText w:val="%1"/>
      <w:lvlJc w:val="right"/>
      <w:pPr>
        <w:tabs>
          <w:tab w:val="num" w:pos="720"/>
        </w:tabs>
        <w:ind w:left="720" w:hanging="180"/>
      </w:pPr>
      <w:rPr>
        <w:rFonts w:hint="default"/>
        <w:b w:val="0"/>
        <w:bCs w:val="0"/>
        <w:i w:val="0"/>
        <w:color w:val="auto"/>
        <w:sz w:val="22"/>
      </w:rPr>
    </w:lvl>
    <w:lvl w:ilvl="1" w:tplc="50289D56">
      <w:start w:val="1"/>
      <w:numFmt w:val="decimal"/>
      <w:lvlText w:val="1.%2"/>
      <w:lvlJc w:val="left"/>
      <w:pPr>
        <w:tabs>
          <w:tab w:val="num" w:pos="360"/>
        </w:tabs>
        <w:ind w:left="360" w:hanging="360"/>
      </w:pPr>
      <w:rPr>
        <w:rFonts w:hint="default"/>
        <w:b w:val="0"/>
        <w:bCs w:val="0"/>
        <w:i w:val="0"/>
        <w:color w:val="auto"/>
        <w:sz w:val="21"/>
        <w:szCs w:val="21"/>
      </w:rPr>
    </w:lvl>
    <w:lvl w:ilvl="2" w:tplc="7D62A42A">
      <w:start w:val="1"/>
      <w:numFmt w:val="lowerLetter"/>
      <w:lvlText w:val="(%3)"/>
      <w:lvlJc w:val="left"/>
      <w:pPr>
        <w:tabs>
          <w:tab w:val="num" w:pos="1080"/>
        </w:tabs>
        <w:ind w:left="1080" w:hanging="360"/>
      </w:pPr>
      <w:rPr>
        <w:rFonts w:hint="default"/>
        <w:b w:val="0"/>
        <w:bCs w:val="0"/>
        <w:i w:val="0"/>
        <w:color w:val="auto"/>
        <w:sz w:val="22"/>
        <w:lang w:val="en-US"/>
      </w:rPr>
    </w:lvl>
    <w:lvl w:ilvl="3" w:tplc="521C7236" w:tentative="1">
      <w:start w:val="1"/>
      <w:numFmt w:val="decimal"/>
      <w:lvlText w:val="%4."/>
      <w:lvlJc w:val="left"/>
      <w:pPr>
        <w:tabs>
          <w:tab w:val="num" w:pos="2880"/>
        </w:tabs>
        <w:ind w:left="2880" w:hanging="360"/>
      </w:pPr>
    </w:lvl>
    <w:lvl w:ilvl="4" w:tplc="EE2CD168" w:tentative="1">
      <w:start w:val="1"/>
      <w:numFmt w:val="lowerLetter"/>
      <w:lvlText w:val="%5."/>
      <w:lvlJc w:val="left"/>
      <w:pPr>
        <w:tabs>
          <w:tab w:val="num" w:pos="3600"/>
        </w:tabs>
        <w:ind w:left="3600" w:hanging="360"/>
      </w:pPr>
    </w:lvl>
    <w:lvl w:ilvl="5" w:tplc="FBBAAAB6" w:tentative="1">
      <w:start w:val="1"/>
      <w:numFmt w:val="lowerRoman"/>
      <w:lvlText w:val="%6."/>
      <w:lvlJc w:val="right"/>
      <w:pPr>
        <w:tabs>
          <w:tab w:val="num" w:pos="4320"/>
        </w:tabs>
        <w:ind w:left="4320" w:hanging="180"/>
      </w:pPr>
    </w:lvl>
    <w:lvl w:ilvl="6" w:tplc="8736885C" w:tentative="1">
      <w:start w:val="1"/>
      <w:numFmt w:val="decimal"/>
      <w:lvlText w:val="%7."/>
      <w:lvlJc w:val="left"/>
      <w:pPr>
        <w:tabs>
          <w:tab w:val="num" w:pos="5040"/>
        </w:tabs>
        <w:ind w:left="5040" w:hanging="360"/>
      </w:pPr>
    </w:lvl>
    <w:lvl w:ilvl="7" w:tplc="9302414C" w:tentative="1">
      <w:start w:val="1"/>
      <w:numFmt w:val="lowerLetter"/>
      <w:lvlText w:val="%8."/>
      <w:lvlJc w:val="left"/>
      <w:pPr>
        <w:tabs>
          <w:tab w:val="num" w:pos="5760"/>
        </w:tabs>
        <w:ind w:left="5760" w:hanging="360"/>
      </w:pPr>
    </w:lvl>
    <w:lvl w:ilvl="8" w:tplc="5D783D9E" w:tentative="1">
      <w:start w:val="1"/>
      <w:numFmt w:val="lowerRoman"/>
      <w:lvlText w:val="%9."/>
      <w:lvlJc w:val="right"/>
      <w:pPr>
        <w:tabs>
          <w:tab w:val="num" w:pos="6480"/>
        </w:tabs>
        <w:ind w:left="6480" w:hanging="180"/>
      </w:pPr>
    </w:lvl>
  </w:abstractNum>
  <w:abstractNum w:abstractNumId="77">
    <w:nsid w:val="1E641BBE"/>
    <w:multiLevelType w:val="hybridMultilevel"/>
    <w:tmpl w:val="FB1E4E38"/>
    <w:lvl w:ilvl="0" w:tplc="687E0822">
      <w:start w:val="1"/>
      <w:numFmt w:val="decimal"/>
      <w:lvlText w:val="13.%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1E9D2C87"/>
    <w:multiLevelType w:val="hybridMultilevel"/>
    <w:tmpl w:val="C980D9D8"/>
    <w:lvl w:ilvl="0" w:tplc="AF2A7ECE">
      <w:start w:val="1"/>
      <w:numFmt w:val="decimal"/>
      <w:lvlText w:val="32.%1"/>
      <w:lvlJc w:val="left"/>
      <w:pPr>
        <w:tabs>
          <w:tab w:val="num" w:pos="1368"/>
        </w:tabs>
        <w:ind w:left="1368"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F12388B"/>
    <w:multiLevelType w:val="hybridMultilevel"/>
    <w:tmpl w:val="A684B27A"/>
    <w:lvl w:ilvl="0" w:tplc="8E2EFE6A">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F5B1540"/>
    <w:multiLevelType w:val="hybridMultilevel"/>
    <w:tmpl w:val="DA9AF948"/>
    <w:lvl w:ilvl="0" w:tplc="FF2CFB4E">
      <w:start w:val="1"/>
      <w:numFmt w:val="lowerLetter"/>
      <w:lvlText w:val="(%1)"/>
      <w:lvlJc w:val="right"/>
      <w:pPr>
        <w:tabs>
          <w:tab w:val="num" w:pos="702"/>
        </w:tabs>
        <w:ind w:left="702" w:hanging="180"/>
      </w:pPr>
      <w:rPr>
        <w:rFonts w:hint="default"/>
        <w:b w:val="0"/>
        <w:bCs w:val="0"/>
        <w:i w:val="0"/>
        <w:color w:val="auto"/>
        <w:sz w:val="22"/>
      </w:rPr>
    </w:lvl>
    <w:lvl w:ilvl="1" w:tplc="04090019">
      <w:start w:val="1"/>
      <w:numFmt w:val="lowerLetter"/>
      <w:lvlText w:val="%2."/>
      <w:lvlJc w:val="left"/>
      <w:pPr>
        <w:tabs>
          <w:tab w:val="num" w:pos="480"/>
        </w:tabs>
        <w:ind w:left="480" w:hanging="360"/>
      </w:pPr>
    </w:lvl>
    <w:lvl w:ilvl="2" w:tplc="0409001B">
      <w:start w:val="1"/>
      <w:numFmt w:val="lowerRoman"/>
      <w:lvlText w:val="%3."/>
      <w:lvlJc w:val="right"/>
      <w:pPr>
        <w:tabs>
          <w:tab w:val="num" w:pos="1200"/>
        </w:tabs>
        <w:ind w:left="1200" w:hanging="180"/>
      </w:pPr>
    </w:lvl>
    <w:lvl w:ilvl="3" w:tplc="0F021C8C"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81">
    <w:nsid w:val="1FB04EEC"/>
    <w:multiLevelType w:val="hybridMultilevel"/>
    <w:tmpl w:val="B2C01ACA"/>
    <w:lvl w:ilvl="0" w:tplc="60505C8A">
      <w:start w:val="1"/>
      <w:numFmt w:val="decimal"/>
      <w:lvlText w:val="7.%1"/>
      <w:lvlJc w:val="left"/>
      <w:pPr>
        <w:tabs>
          <w:tab w:val="num" w:pos="360"/>
        </w:tabs>
        <w:ind w:left="360" w:hanging="360"/>
      </w:pPr>
      <w:rPr>
        <w:rFonts w:hint="default"/>
      </w:rPr>
    </w:lvl>
    <w:lvl w:ilvl="1" w:tplc="9D1A6E3E">
      <w:start w:val="1"/>
      <w:numFmt w:val="lowerLetter"/>
      <w:lvlText w:val="%2."/>
      <w:lvlJc w:val="left"/>
      <w:pPr>
        <w:tabs>
          <w:tab w:val="num" w:pos="1440"/>
        </w:tabs>
        <w:ind w:left="1440" w:hanging="360"/>
      </w:pPr>
    </w:lvl>
    <w:lvl w:ilvl="2" w:tplc="A77E3BAE" w:tentative="1">
      <w:start w:val="1"/>
      <w:numFmt w:val="lowerRoman"/>
      <w:lvlText w:val="%3."/>
      <w:lvlJc w:val="right"/>
      <w:pPr>
        <w:tabs>
          <w:tab w:val="num" w:pos="2160"/>
        </w:tabs>
        <w:ind w:left="2160" w:hanging="180"/>
      </w:pPr>
    </w:lvl>
    <w:lvl w:ilvl="3" w:tplc="CEE829AE" w:tentative="1">
      <w:start w:val="1"/>
      <w:numFmt w:val="decimal"/>
      <w:lvlText w:val="%4."/>
      <w:lvlJc w:val="left"/>
      <w:pPr>
        <w:tabs>
          <w:tab w:val="num" w:pos="2880"/>
        </w:tabs>
        <w:ind w:left="2880" w:hanging="360"/>
      </w:pPr>
    </w:lvl>
    <w:lvl w:ilvl="4" w:tplc="43743332" w:tentative="1">
      <w:start w:val="1"/>
      <w:numFmt w:val="lowerLetter"/>
      <w:lvlText w:val="%5."/>
      <w:lvlJc w:val="left"/>
      <w:pPr>
        <w:tabs>
          <w:tab w:val="num" w:pos="3600"/>
        </w:tabs>
        <w:ind w:left="3600" w:hanging="360"/>
      </w:pPr>
    </w:lvl>
    <w:lvl w:ilvl="5" w:tplc="64C2CA62" w:tentative="1">
      <w:start w:val="1"/>
      <w:numFmt w:val="lowerRoman"/>
      <w:lvlText w:val="%6."/>
      <w:lvlJc w:val="right"/>
      <w:pPr>
        <w:tabs>
          <w:tab w:val="num" w:pos="4320"/>
        </w:tabs>
        <w:ind w:left="4320" w:hanging="180"/>
      </w:pPr>
    </w:lvl>
    <w:lvl w:ilvl="6" w:tplc="C03E7B5C" w:tentative="1">
      <w:start w:val="1"/>
      <w:numFmt w:val="decimal"/>
      <w:lvlText w:val="%7."/>
      <w:lvlJc w:val="left"/>
      <w:pPr>
        <w:tabs>
          <w:tab w:val="num" w:pos="5040"/>
        </w:tabs>
        <w:ind w:left="5040" w:hanging="360"/>
      </w:pPr>
    </w:lvl>
    <w:lvl w:ilvl="7" w:tplc="1AAED02C" w:tentative="1">
      <w:start w:val="1"/>
      <w:numFmt w:val="lowerLetter"/>
      <w:lvlText w:val="%8."/>
      <w:lvlJc w:val="left"/>
      <w:pPr>
        <w:tabs>
          <w:tab w:val="num" w:pos="5760"/>
        </w:tabs>
        <w:ind w:left="5760" w:hanging="360"/>
      </w:pPr>
    </w:lvl>
    <w:lvl w:ilvl="8" w:tplc="E19A5D1A" w:tentative="1">
      <w:start w:val="1"/>
      <w:numFmt w:val="lowerRoman"/>
      <w:lvlText w:val="%9."/>
      <w:lvlJc w:val="right"/>
      <w:pPr>
        <w:tabs>
          <w:tab w:val="num" w:pos="6480"/>
        </w:tabs>
        <w:ind w:left="6480" w:hanging="180"/>
      </w:pPr>
    </w:lvl>
  </w:abstractNum>
  <w:abstractNum w:abstractNumId="82">
    <w:nsid w:val="1FC45598"/>
    <w:multiLevelType w:val="hybridMultilevel"/>
    <w:tmpl w:val="4BF20898"/>
    <w:lvl w:ilvl="0" w:tplc="6854C082">
      <w:start w:val="1"/>
      <w:numFmt w:val="decimal"/>
      <w:lvlText w:val="29.%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030164C"/>
    <w:multiLevelType w:val="hybridMultilevel"/>
    <w:tmpl w:val="37C6FA2E"/>
    <w:lvl w:ilvl="0" w:tplc="8B048FD2">
      <w:start w:val="1"/>
      <w:numFmt w:val="decimal"/>
      <w:lvlText w:val="4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09E773C"/>
    <w:multiLevelType w:val="hybridMultilevel"/>
    <w:tmpl w:val="CAB06E96"/>
    <w:lvl w:ilvl="0" w:tplc="93DE3C1A">
      <w:start w:val="1"/>
      <w:numFmt w:val="decimal"/>
      <w:lvlText w:val="45.%1"/>
      <w:lvlJc w:val="left"/>
      <w:pPr>
        <w:tabs>
          <w:tab w:val="num" w:pos="540"/>
        </w:tabs>
        <w:ind w:left="5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0D11E41"/>
    <w:multiLevelType w:val="multilevel"/>
    <w:tmpl w:val="CA328F9E"/>
    <w:lvl w:ilvl="0">
      <w:start w:val="1"/>
      <w:numFmt w:val="decimal"/>
      <w:lvlText w:val="44.%1"/>
      <w:lvlJc w:val="left"/>
      <w:pPr>
        <w:tabs>
          <w:tab w:val="num" w:pos="540"/>
        </w:tabs>
        <w:ind w:left="54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0E241B2"/>
    <w:multiLevelType w:val="hybridMultilevel"/>
    <w:tmpl w:val="5F2A6740"/>
    <w:lvl w:ilvl="0" w:tplc="6492C8AE">
      <w:start w:val="1"/>
      <w:numFmt w:val="decimal"/>
      <w:lvlText w:val="21.%1"/>
      <w:lvlJc w:val="left"/>
      <w:pPr>
        <w:tabs>
          <w:tab w:val="num" w:pos="1512"/>
        </w:tabs>
        <w:ind w:left="151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2567013"/>
    <w:multiLevelType w:val="hybridMultilevel"/>
    <w:tmpl w:val="DEDACCA6"/>
    <w:lvl w:ilvl="0" w:tplc="BB30D340">
      <w:start w:val="1"/>
      <w:numFmt w:val="decimal"/>
      <w:lvlText w:val="25.%1"/>
      <w:lvlJc w:val="left"/>
      <w:pPr>
        <w:tabs>
          <w:tab w:val="num" w:pos="1674"/>
        </w:tabs>
        <w:ind w:left="1674"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2BE7EB0"/>
    <w:multiLevelType w:val="multilevel"/>
    <w:tmpl w:val="DEDACCA6"/>
    <w:lvl w:ilvl="0">
      <w:start w:val="1"/>
      <w:numFmt w:val="decimal"/>
      <w:lvlText w:val="25.%1"/>
      <w:lvlJc w:val="left"/>
      <w:pPr>
        <w:tabs>
          <w:tab w:val="num" w:pos="1674"/>
        </w:tabs>
        <w:ind w:left="167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23360AFE"/>
    <w:multiLevelType w:val="hybridMultilevel"/>
    <w:tmpl w:val="CE726BC4"/>
    <w:lvl w:ilvl="0" w:tplc="04602370">
      <w:start w:val="1"/>
      <w:numFmt w:val="decimal"/>
      <w:lvlText w:val="18.%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3C860D5"/>
    <w:multiLevelType w:val="hybridMultilevel"/>
    <w:tmpl w:val="B5CAAB68"/>
    <w:lvl w:ilvl="0" w:tplc="69AC506C">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40E68EE"/>
    <w:multiLevelType w:val="hybridMultilevel"/>
    <w:tmpl w:val="4602252C"/>
    <w:lvl w:ilvl="0" w:tplc="8D543A18">
      <w:start w:val="1"/>
      <w:numFmt w:val="lowerRoman"/>
      <w:lvlText w:val="(%1)"/>
      <w:lvlJc w:val="left"/>
      <w:pPr>
        <w:tabs>
          <w:tab w:val="num" w:pos="1037"/>
        </w:tabs>
        <w:ind w:left="1037" w:hanging="519"/>
      </w:pPr>
      <w:rPr>
        <w:rFonts w:ascii="Arial" w:hAnsi="Arial" w:cs="Arial" w:hint="default"/>
        <w:b w:val="0"/>
        <w:i w:val="0"/>
        <w:color w:val="auto"/>
        <w:sz w:val="22"/>
        <w:szCs w:val="22"/>
        <w:u w:val="none"/>
      </w:rPr>
    </w:lvl>
    <w:lvl w:ilvl="1" w:tplc="F18ABFC6">
      <w:start w:val="1"/>
      <w:numFmt w:val="decimal"/>
      <w:lvlText w:val="39.%2"/>
      <w:lvlJc w:val="left"/>
      <w:pPr>
        <w:tabs>
          <w:tab w:val="num" w:pos="-783"/>
        </w:tabs>
        <w:ind w:left="-783" w:hanging="360"/>
      </w:pPr>
      <w:rPr>
        <w:rFonts w:hint="default"/>
        <w:b w:val="0"/>
        <w:bCs w:val="0"/>
        <w:i w:val="0"/>
        <w:color w:val="auto"/>
        <w:sz w:val="22"/>
        <w:szCs w:val="24"/>
        <w:u w:val="none"/>
      </w:r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93">
    <w:nsid w:val="24E06643"/>
    <w:multiLevelType w:val="multilevel"/>
    <w:tmpl w:val="BC78EA1E"/>
    <w:lvl w:ilvl="0">
      <w:start w:val="1"/>
      <w:numFmt w:val="decimal"/>
      <w:lvlText w:val="42.%1"/>
      <w:lvlJc w:val="left"/>
      <w:pPr>
        <w:tabs>
          <w:tab w:val="num" w:pos="360"/>
        </w:tabs>
        <w:ind w:left="360" w:hanging="360"/>
      </w:pPr>
      <w:rPr>
        <w:rFonts w:hint="default"/>
        <w:b w:val="0"/>
        <w:bCs w:val="0"/>
        <w:i w:val="0"/>
        <w:color w:val="auto"/>
        <w:sz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250B4C27"/>
    <w:multiLevelType w:val="multilevel"/>
    <w:tmpl w:val="53AEB1F2"/>
    <w:lvl w:ilvl="0">
      <w:start w:val="1"/>
      <w:numFmt w:val="decimal"/>
      <w:lvlText w:val="4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25113154"/>
    <w:multiLevelType w:val="multilevel"/>
    <w:tmpl w:val="5C48AB6A"/>
    <w:lvl w:ilvl="0">
      <w:start w:val="1"/>
      <w:numFmt w:val="decimal"/>
      <w:lvlText w:val="27.%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253D4039"/>
    <w:multiLevelType w:val="multilevel"/>
    <w:tmpl w:val="E66C5144"/>
    <w:lvl w:ilvl="0">
      <w:start w:val="1"/>
      <w:numFmt w:val="decimal"/>
      <w:lvlText w:val="33.%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2630460E"/>
    <w:multiLevelType w:val="multilevel"/>
    <w:tmpl w:val="4840273C"/>
    <w:lvl w:ilvl="0">
      <w:start w:val="1"/>
      <w:numFmt w:val="decimal"/>
      <w:lvlText w:val="51.%1"/>
      <w:lvlJc w:val="left"/>
      <w:pPr>
        <w:tabs>
          <w:tab w:val="num" w:pos="684"/>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26321347"/>
    <w:multiLevelType w:val="hybridMultilevel"/>
    <w:tmpl w:val="A70AA84A"/>
    <w:lvl w:ilvl="0" w:tplc="A56C8922">
      <w:start w:val="1"/>
      <w:numFmt w:val="decimal"/>
      <w:lvlText w:val="22.%1"/>
      <w:lvlJc w:val="left"/>
      <w:pPr>
        <w:tabs>
          <w:tab w:val="num" w:pos="1656"/>
        </w:tabs>
        <w:ind w:left="1656"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644362D"/>
    <w:multiLevelType w:val="hybridMultilevel"/>
    <w:tmpl w:val="F1584D68"/>
    <w:lvl w:ilvl="0" w:tplc="FB687AD0">
      <w:start w:val="1"/>
      <w:numFmt w:val="decimal"/>
      <w:lvlText w:val="6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6926FE3"/>
    <w:multiLevelType w:val="hybridMultilevel"/>
    <w:tmpl w:val="60C83312"/>
    <w:lvl w:ilvl="0" w:tplc="B4D84F20">
      <w:start w:val="1"/>
      <w:numFmt w:val="lowerLetter"/>
      <w:pStyle w:val="ClauseSubListSubList"/>
      <w:lvlText w:val="(%1)"/>
      <w:lvlJc w:val="left"/>
      <w:pPr>
        <w:tabs>
          <w:tab w:val="num" w:pos="720"/>
        </w:tabs>
        <w:ind w:left="936" w:hanging="360"/>
      </w:pPr>
      <w:rPr>
        <w:rFonts w:ascii="Arial" w:hAnsi="Arial" w:hint="default"/>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6A70122"/>
    <w:multiLevelType w:val="multilevel"/>
    <w:tmpl w:val="76DC3D54"/>
    <w:lvl w:ilvl="0">
      <w:start w:val="1"/>
      <w:numFmt w:val="decimal"/>
      <w:lvlText w:val="59.%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26DD2710"/>
    <w:multiLevelType w:val="multilevel"/>
    <w:tmpl w:val="2F52B3F2"/>
    <w:lvl w:ilvl="0">
      <w:start w:val="1"/>
      <w:numFmt w:val="decimal"/>
      <w:lvlText w:val="42.%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281C7945"/>
    <w:multiLevelType w:val="hybridMultilevel"/>
    <w:tmpl w:val="4840273C"/>
    <w:lvl w:ilvl="0" w:tplc="8B64E1E6">
      <w:start w:val="1"/>
      <w:numFmt w:val="decimal"/>
      <w:lvlText w:val="51.%1"/>
      <w:lvlJc w:val="left"/>
      <w:pPr>
        <w:tabs>
          <w:tab w:val="num" w:pos="684"/>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8406188"/>
    <w:multiLevelType w:val="hybridMultilevel"/>
    <w:tmpl w:val="B0ECF64A"/>
    <w:lvl w:ilvl="0" w:tplc="2848ABC2">
      <w:start w:val="1"/>
      <w:numFmt w:val="decimal"/>
      <w:lvlText w:val="17.%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871293C"/>
    <w:multiLevelType w:val="hybridMultilevel"/>
    <w:tmpl w:val="33B40D76"/>
    <w:lvl w:ilvl="0" w:tplc="A0AC70F0">
      <w:start w:val="1"/>
      <w:numFmt w:val="decimal"/>
      <w:lvlText w:val="20.%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8B73331"/>
    <w:multiLevelType w:val="multilevel"/>
    <w:tmpl w:val="CA243BC8"/>
    <w:lvl w:ilvl="0">
      <w:start w:val="1"/>
      <w:numFmt w:val="decimal"/>
      <w:lvlText w:val="65.%1"/>
      <w:lvlJc w:val="left"/>
      <w:pPr>
        <w:tabs>
          <w:tab w:val="num" w:pos="648"/>
        </w:tabs>
        <w:ind w:left="648"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28C122D4"/>
    <w:multiLevelType w:val="hybridMultilevel"/>
    <w:tmpl w:val="A016E26C"/>
    <w:lvl w:ilvl="0" w:tplc="8B907F20">
      <w:start w:val="1"/>
      <w:numFmt w:val="decimal"/>
      <w:lvlText w:val="15.%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9E149EF"/>
    <w:multiLevelType w:val="hybridMultilevel"/>
    <w:tmpl w:val="EE26B84E"/>
    <w:lvl w:ilvl="0" w:tplc="198A452C">
      <w:start w:val="1"/>
      <w:numFmt w:val="decimal"/>
      <w:lvlText w:val="38.%1"/>
      <w:lvlJc w:val="left"/>
      <w:pPr>
        <w:tabs>
          <w:tab w:val="num" w:pos="1728"/>
        </w:tabs>
        <w:ind w:left="1728" w:hanging="648"/>
      </w:pPr>
      <w:rPr>
        <w:rFonts w:ascii="Arial" w:hAnsi="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2A2C1C95"/>
    <w:multiLevelType w:val="multilevel"/>
    <w:tmpl w:val="E4B0B61C"/>
    <w:lvl w:ilvl="0">
      <w:start w:val="1"/>
      <w:numFmt w:val="decimal"/>
      <w:lvlText w:val="3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2A301EDA"/>
    <w:multiLevelType w:val="hybridMultilevel"/>
    <w:tmpl w:val="B2F6F7A2"/>
    <w:lvl w:ilvl="0" w:tplc="D9567388">
      <w:start w:val="1"/>
      <w:numFmt w:val="decimal"/>
      <w:lvlText w:val="44.%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2A640974"/>
    <w:multiLevelType w:val="hybridMultilevel"/>
    <w:tmpl w:val="2570B642"/>
    <w:lvl w:ilvl="0" w:tplc="F774A7B8">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A763474"/>
    <w:multiLevelType w:val="hybridMultilevel"/>
    <w:tmpl w:val="BA2E2FAA"/>
    <w:lvl w:ilvl="0" w:tplc="AEF20CC8">
      <w:start w:val="1"/>
      <w:numFmt w:val="decimal"/>
      <w:lvlText w:val="46.%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A7E65F9"/>
    <w:multiLevelType w:val="multilevel"/>
    <w:tmpl w:val="C1A8F3EC"/>
    <w:lvl w:ilvl="0">
      <w:start w:val="1"/>
      <w:numFmt w:val="decimal"/>
      <w:lvlText w:val="33.%1"/>
      <w:lvlJc w:val="left"/>
      <w:pPr>
        <w:tabs>
          <w:tab w:val="num" w:pos="648"/>
        </w:tabs>
        <w:ind w:left="648" w:hanging="648"/>
      </w:pPr>
      <w:rPr>
        <w:rFonts w:hint="default"/>
        <w:sz w:val="22"/>
        <w:szCs w:val="22"/>
      </w:rPr>
    </w:lvl>
    <w:lvl w:ilvl="1">
      <w:start w:val="1"/>
      <w:numFmt w:val="decimal"/>
      <w:lvlText w:val="34.%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2B0A4BD0"/>
    <w:multiLevelType w:val="multilevel"/>
    <w:tmpl w:val="509029AA"/>
    <w:lvl w:ilvl="0">
      <w:start w:val="1"/>
      <w:numFmt w:val="decimal"/>
      <w:lvlText w:val="25.%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2B965983"/>
    <w:multiLevelType w:val="hybridMultilevel"/>
    <w:tmpl w:val="5E6238DC"/>
    <w:lvl w:ilvl="0" w:tplc="7494A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2C0751A2"/>
    <w:multiLevelType w:val="multilevel"/>
    <w:tmpl w:val="AED82F2A"/>
    <w:lvl w:ilvl="0">
      <w:start w:val="1"/>
      <w:numFmt w:val="decimal"/>
      <w:lvlText w:val="29.%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2C091B0C"/>
    <w:multiLevelType w:val="hybridMultilevel"/>
    <w:tmpl w:val="E3F0FC58"/>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AAF58">
      <w:start w:val="1"/>
      <w:numFmt w:val="decimal"/>
      <w:lvlText w:val="24.%4"/>
      <w:lvlJc w:val="left"/>
      <w:pPr>
        <w:tabs>
          <w:tab w:val="num" w:pos="2880"/>
        </w:tabs>
        <w:ind w:left="2880" w:hanging="360"/>
      </w:pPr>
      <w:rPr>
        <w:rFonts w:hint="default"/>
        <w:b w:val="0"/>
        <w:bCs w:val="0"/>
        <w:i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2C73067F"/>
    <w:multiLevelType w:val="multilevel"/>
    <w:tmpl w:val="725A74A8"/>
    <w:lvl w:ilvl="0">
      <w:start w:val="1"/>
      <w:numFmt w:val="lowerLetter"/>
      <w:lvlText w:val="(%1)"/>
      <w:lvlJc w:val="left"/>
      <w:pPr>
        <w:tabs>
          <w:tab w:val="num" w:pos="1296"/>
        </w:tabs>
        <w:ind w:left="1296" w:hanging="9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26.%4"/>
      <w:lvlJc w:val="left"/>
      <w:pPr>
        <w:tabs>
          <w:tab w:val="num" w:pos="2880"/>
        </w:tabs>
        <w:ind w:left="2880" w:hanging="360"/>
      </w:pPr>
      <w:rPr>
        <w:rFonts w:hint="default"/>
        <w:b w:val="0"/>
        <w:bCs w:val="0"/>
        <w:i w:val="0"/>
        <w:color w:val="auto"/>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2C8A61E4"/>
    <w:multiLevelType w:val="hybridMultilevel"/>
    <w:tmpl w:val="553E93E6"/>
    <w:lvl w:ilvl="0" w:tplc="795639EE">
      <w:start w:val="1"/>
      <w:numFmt w:val="decimal"/>
      <w:lvlText w:val="26.%1"/>
      <w:lvlJc w:val="left"/>
      <w:pPr>
        <w:tabs>
          <w:tab w:val="num" w:pos="540"/>
        </w:tabs>
        <w:ind w:left="540" w:hanging="360"/>
      </w:pPr>
      <w:rPr>
        <w:rFonts w:hint="default"/>
        <w:b w:val="0"/>
        <w:bCs w:val="0"/>
        <w:i w:val="0"/>
        <w:color w:val="auto"/>
        <w:sz w:val="22"/>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2CC5388F"/>
    <w:multiLevelType w:val="hybridMultilevel"/>
    <w:tmpl w:val="79229C00"/>
    <w:lvl w:ilvl="0" w:tplc="00144444">
      <w:start w:val="1"/>
      <w:numFmt w:val="decimal"/>
      <w:lvlText w:val="35.%1"/>
      <w:lvlJc w:val="left"/>
      <w:pPr>
        <w:tabs>
          <w:tab w:val="num" w:pos="648"/>
        </w:tabs>
        <w:ind w:left="648" w:hanging="648"/>
      </w:pPr>
      <w:rPr>
        <w:rFonts w:hint="default"/>
        <w:sz w:val="22"/>
        <w:szCs w:val="22"/>
      </w:rPr>
    </w:lvl>
    <w:lvl w:ilvl="1" w:tplc="5AC81D58">
      <w:start w:val="1"/>
      <w:numFmt w:val="decimal"/>
      <w:lvlText w:val="36.%2"/>
      <w:lvlJc w:val="left"/>
      <w:pPr>
        <w:tabs>
          <w:tab w:val="num" w:pos="1440"/>
        </w:tabs>
        <w:ind w:left="1440" w:hanging="360"/>
      </w:pPr>
      <w:rPr>
        <w:rFonts w:hint="default"/>
        <w:b w:val="0"/>
        <w:bCs w:val="0"/>
        <w:i w:val="0"/>
        <w:color w:val="auto"/>
        <w:sz w:val="22"/>
        <w:szCs w:val="22"/>
      </w:rPr>
    </w:lvl>
    <w:lvl w:ilvl="2" w:tplc="D88C34D6">
      <w:start w:val="1"/>
      <w:numFmt w:val="lowerRoman"/>
      <w:lvlText w:val="(%3)"/>
      <w:lvlJc w:val="left"/>
      <w:pPr>
        <w:tabs>
          <w:tab w:val="num" w:pos="2304"/>
        </w:tabs>
        <w:ind w:left="2340" w:hanging="360"/>
      </w:pPr>
      <w:rPr>
        <w:rFonts w:ascii="Arial" w:hAnsi="Arial" w:cs="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2CD40B80"/>
    <w:multiLevelType w:val="multilevel"/>
    <w:tmpl w:val="CDC21ABA"/>
    <w:lvl w:ilvl="0">
      <w:start w:val="1"/>
      <w:numFmt w:val="decimal"/>
      <w:lvlText w:val="34.%1"/>
      <w:lvlJc w:val="left"/>
      <w:pPr>
        <w:tabs>
          <w:tab w:val="num" w:pos="648"/>
        </w:tabs>
        <w:ind w:left="648" w:hanging="648"/>
      </w:pPr>
      <w:rPr>
        <w:rFonts w:hint="default"/>
        <w:sz w:val="22"/>
        <w:szCs w:val="22"/>
      </w:rPr>
    </w:lvl>
    <w:lvl w:ilvl="1">
      <w:start w:val="1"/>
      <w:numFmt w:val="decimal"/>
      <w:lvlText w:val="34.%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2D1B17BA"/>
    <w:multiLevelType w:val="hybridMultilevel"/>
    <w:tmpl w:val="710073D6"/>
    <w:lvl w:ilvl="0" w:tplc="E102976A">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nsid w:val="2E5D5DF8"/>
    <w:multiLevelType w:val="hybridMultilevel"/>
    <w:tmpl w:val="8152B2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nsid w:val="2EDE25D7"/>
    <w:multiLevelType w:val="multilevel"/>
    <w:tmpl w:val="76D079F8"/>
    <w:lvl w:ilvl="0">
      <w:start w:val="1"/>
      <w:numFmt w:val="decimal"/>
      <w:lvlText w:val="47.%1"/>
      <w:lvlJc w:val="left"/>
      <w:pPr>
        <w:tabs>
          <w:tab w:val="num" w:pos="1602"/>
        </w:tabs>
        <w:ind w:left="1602" w:hanging="360"/>
      </w:pPr>
      <w:rPr>
        <w:rFonts w:hint="default"/>
        <w:b w:val="0"/>
        <w:bCs w:val="0"/>
        <w:i w:val="0"/>
        <w:color w:val="auto"/>
        <w:sz w:val="22"/>
        <w:szCs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2FE10E4C"/>
    <w:multiLevelType w:val="hybridMultilevel"/>
    <w:tmpl w:val="7166DAFE"/>
    <w:lvl w:ilvl="0" w:tplc="BC04942E">
      <w:start w:val="1"/>
      <w:numFmt w:val="lowerLetter"/>
      <w:lvlText w:val="(%1)"/>
      <w:lvlJc w:val="left"/>
      <w:pPr>
        <w:tabs>
          <w:tab w:val="num" w:pos="3447"/>
        </w:tabs>
        <w:ind w:left="3447" w:hanging="567"/>
      </w:pPr>
      <w:rPr>
        <w:rFonts w:ascii="Arial" w:hAnsi="Arial" w:cs="Arial"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2FE47535"/>
    <w:multiLevelType w:val="hybridMultilevel"/>
    <w:tmpl w:val="E286D682"/>
    <w:lvl w:ilvl="0" w:tplc="C50CD522">
      <w:start w:val="1"/>
      <w:numFmt w:val="decimal"/>
      <w:lvlText w:val="42.%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0980141"/>
    <w:multiLevelType w:val="multilevel"/>
    <w:tmpl w:val="C980D9D8"/>
    <w:lvl w:ilvl="0">
      <w:start w:val="1"/>
      <w:numFmt w:val="decimal"/>
      <w:lvlText w:val="32.%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30C70372"/>
    <w:multiLevelType w:val="multilevel"/>
    <w:tmpl w:val="AAC01842"/>
    <w:lvl w:ilvl="0">
      <w:start w:val="1"/>
      <w:numFmt w:val="decimal"/>
      <w:lvlText w:val="65.%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30FC61F1"/>
    <w:multiLevelType w:val="hybridMultilevel"/>
    <w:tmpl w:val="A01CD2EE"/>
    <w:lvl w:ilvl="0" w:tplc="B394D7BE">
      <w:start w:val="1"/>
      <w:numFmt w:val="decimal"/>
      <w:lvlText w:val="14.%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207064E"/>
    <w:multiLevelType w:val="hybridMultilevel"/>
    <w:tmpl w:val="BFC0D6A4"/>
    <w:lvl w:ilvl="0" w:tplc="EC28840C">
      <w:start w:val="1"/>
      <w:numFmt w:val="lowerLetter"/>
      <w:lvlText w:val="(%1)"/>
      <w:lvlJc w:val="left"/>
      <w:pPr>
        <w:tabs>
          <w:tab w:val="num" w:pos="2052"/>
        </w:tabs>
        <w:ind w:left="2052" w:hanging="900"/>
      </w:pPr>
      <w:rPr>
        <w:rFonts w:hint="default"/>
        <w:sz w:val="22"/>
        <w:szCs w:val="22"/>
      </w:rPr>
    </w:lvl>
    <w:lvl w:ilvl="1" w:tplc="31420D8E">
      <w:start w:val="1"/>
      <w:numFmt w:val="decimal"/>
      <w:lvlText w:val="45.%2"/>
      <w:lvlJc w:val="left"/>
      <w:pPr>
        <w:tabs>
          <w:tab w:val="num" w:pos="1512"/>
        </w:tabs>
        <w:ind w:left="1512" w:hanging="360"/>
      </w:pPr>
      <w:rPr>
        <w:rFonts w:hint="default"/>
        <w:b w:val="0"/>
        <w:bCs w:val="0"/>
        <w:i w:val="0"/>
        <w:color w:val="auto"/>
        <w:sz w:val="22"/>
        <w:szCs w:val="22"/>
      </w:rPr>
    </w:lvl>
    <w:lvl w:ilvl="2" w:tplc="F2649286">
      <w:start w:val="1"/>
      <w:numFmt w:val="lowerLetter"/>
      <w:lvlText w:val="(%3)"/>
      <w:lvlJc w:val="left"/>
      <w:pPr>
        <w:tabs>
          <w:tab w:val="num" w:pos="2700"/>
        </w:tabs>
        <w:ind w:left="2700" w:hanging="648"/>
      </w:pPr>
      <w:rPr>
        <w:rFonts w:hint="default"/>
        <w:b w:val="0"/>
        <w:bCs w:val="0"/>
        <w:i w:val="0"/>
        <w:color w:val="auto"/>
        <w:sz w:val="22"/>
        <w:szCs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3">
    <w:nsid w:val="329E0AE6"/>
    <w:multiLevelType w:val="multilevel"/>
    <w:tmpl w:val="3244CF54"/>
    <w:lvl w:ilvl="0">
      <w:start w:val="1"/>
      <w:numFmt w:val="decimal"/>
      <w:lvlText w:val="35.%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32A10D0B"/>
    <w:multiLevelType w:val="hybridMultilevel"/>
    <w:tmpl w:val="36748CE2"/>
    <w:lvl w:ilvl="0" w:tplc="97D2EC06">
      <w:start w:val="1"/>
      <w:numFmt w:val="lowerLetter"/>
      <w:lvlText w:val="(%1)"/>
      <w:lvlJc w:val="right"/>
      <w:pPr>
        <w:tabs>
          <w:tab w:val="num" w:pos="720"/>
        </w:tabs>
        <w:ind w:left="72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2FA5B17"/>
    <w:multiLevelType w:val="hybridMultilevel"/>
    <w:tmpl w:val="73BC5560"/>
    <w:lvl w:ilvl="0" w:tplc="D72C6AC0">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3B8496D"/>
    <w:multiLevelType w:val="multilevel"/>
    <w:tmpl w:val="A36A9D14"/>
    <w:lvl w:ilvl="0">
      <w:start w:val="1"/>
      <w:numFmt w:val="decimal"/>
      <w:lvlText w:val="40.%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nsid w:val="33FD3D98"/>
    <w:multiLevelType w:val="multilevel"/>
    <w:tmpl w:val="FB0EE960"/>
    <w:lvl w:ilvl="0">
      <w:start w:val="1"/>
      <w:numFmt w:val="decimal"/>
      <w:lvlText w:val="3.%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4863786"/>
    <w:multiLevelType w:val="hybridMultilevel"/>
    <w:tmpl w:val="44EA1452"/>
    <w:lvl w:ilvl="0" w:tplc="5FEE9608">
      <w:start w:val="1"/>
      <w:numFmt w:val="decimal"/>
      <w:lvlText w:val="%1."/>
      <w:lvlJc w:val="left"/>
      <w:pPr>
        <w:tabs>
          <w:tab w:val="num" w:pos="432"/>
        </w:tabs>
        <w:ind w:left="432" w:hanging="432"/>
      </w:pPr>
      <w:rPr>
        <w:rFonts w:hint="default"/>
      </w:rPr>
    </w:lvl>
    <w:lvl w:ilvl="1" w:tplc="04090019">
      <w:start w:val="1"/>
      <w:numFmt w:val="decimal"/>
      <w:lvlText w:val="17.%2"/>
      <w:lvlJc w:val="left"/>
      <w:pPr>
        <w:tabs>
          <w:tab w:val="num" w:pos="648"/>
        </w:tabs>
        <w:ind w:left="648" w:hanging="648"/>
      </w:pPr>
      <w:rPr>
        <w:rFonts w:hint="default"/>
        <w:b w:val="0"/>
        <w:bCs w:val="0"/>
        <w:i w:val="0"/>
        <w:color w:val="auto"/>
        <w:sz w:val="22"/>
      </w:rPr>
    </w:lvl>
    <w:lvl w:ilvl="2" w:tplc="0409001B">
      <w:start w:val="1"/>
      <w:numFmt w:val="lowerLetter"/>
      <w:pStyle w:val="Header3-Paragraph"/>
      <w:lvlText w:val="(%3)"/>
      <w:lvlJc w:val="left"/>
      <w:pPr>
        <w:tabs>
          <w:tab w:val="num" w:pos="2628"/>
        </w:tabs>
        <w:ind w:left="2628" w:hanging="648"/>
      </w:pPr>
      <w:rPr>
        <w:rFonts w:hint="default"/>
        <w:b w:val="0"/>
        <w:bCs w:val="0"/>
        <w:i w:val="0"/>
        <w:color w:val="auto"/>
        <w:sz w:val="22"/>
      </w:rPr>
    </w:lvl>
    <w:lvl w:ilvl="3" w:tplc="0409000F">
      <w:start w:val="1"/>
      <w:numFmt w:val="decimal"/>
      <w:lvlText w:val="13.%4"/>
      <w:lvlJc w:val="left"/>
      <w:pPr>
        <w:tabs>
          <w:tab w:val="num" w:pos="3168"/>
        </w:tabs>
        <w:ind w:left="3168" w:hanging="648"/>
      </w:pPr>
      <w:rPr>
        <w:rFonts w:hint="default"/>
      </w:rPr>
    </w:lvl>
    <w:lvl w:ilvl="4" w:tplc="04090019">
      <w:start w:val="1"/>
      <w:numFmt w:val="decimal"/>
      <w:lvlText w:val="14.%5"/>
      <w:lvlJc w:val="left"/>
      <w:pPr>
        <w:tabs>
          <w:tab w:val="num" w:pos="3888"/>
        </w:tabs>
        <w:ind w:left="3888" w:hanging="64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5C508C9"/>
    <w:multiLevelType w:val="hybridMultilevel"/>
    <w:tmpl w:val="08109F2A"/>
    <w:lvl w:ilvl="0" w:tplc="C1F8BD62">
      <w:start w:val="1"/>
      <w:numFmt w:val="decimal"/>
      <w:lvlText w:val="67.%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5F418B5"/>
    <w:multiLevelType w:val="hybridMultilevel"/>
    <w:tmpl w:val="6F7E9514"/>
    <w:lvl w:ilvl="0" w:tplc="A1A83F38">
      <w:start w:val="1"/>
      <w:numFmt w:val="decimal"/>
      <w:lvlText w:val="19.%1"/>
      <w:lvlJc w:val="left"/>
      <w:pPr>
        <w:tabs>
          <w:tab w:val="num" w:pos="1188"/>
        </w:tabs>
        <w:ind w:left="1188" w:hanging="648"/>
      </w:pPr>
      <w:rPr>
        <w:rFonts w:hint="default"/>
      </w:rPr>
    </w:lvl>
    <w:lvl w:ilvl="1" w:tplc="956855D4">
      <w:start w:val="1"/>
      <w:numFmt w:val="decimal"/>
      <w:lvlText w:val="2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36412CF8"/>
    <w:multiLevelType w:val="hybridMultilevel"/>
    <w:tmpl w:val="E19A61B6"/>
    <w:lvl w:ilvl="0" w:tplc="09CADCF0">
      <w:start w:val="1"/>
      <w:numFmt w:val="decimal"/>
      <w:lvlText w:val="22.%1"/>
      <w:lvlJc w:val="left"/>
      <w:pPr>
        <w:tabs>
          <w:tab w:val="num" w:pos="662"/>
        </w:tabs>
        <w:ind w:left="662"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6E943B4"/>
    <w:multiLevelType w:val="hybridMultilevel"/>
    <w:tmpl w:val="FF981E3C"/>
    <w:lvl w:ilvl="0" w:tplc="DB6E955C">
      <w:start w:val="1"/>
      <w:numFmt w:val="decimal"/>
      <w:lvlText w:val="2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6E94E93"/>
    <w:multiLevelType w:val="hybridMultilevel"/>
    <w:tmpl w:val="BDDAC50E"/>
    <w:lvl w:ilvl="0" w:tplc="47BEA60C">
      <w:start w:val="1"/>
      <w:numFmt w:val="decimal"/>
      <w:lvlText w:val="44.%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tentative="1">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48">
    <w:nsid w:val="378E7C43"/>
    <w:multiLevelType w:val="hybridMultilevel"/>
    <w:tmpl w:val="4EE2B196"/>
    <w:lvl w:ilvl="0" w:tplc="A20AFA06">
      <w:start w:val="1"/>
      <w:numFmt w:val="decimal"/>
      <w:lvlText w:val="9.%1"/>
      <w:lvlJc w:val="left"/>
      <w:pPr>
        <w:tabs>
          <w:tab w:val="num" w:pos="1449"/>
        </w:tabs>
        <w:ind w:left="1449" w:hanging="360"/>
      </w:pPr>
      <w:rPr>
        <w:rFonts w:hint="default"/>
        <w:b w:val="0"/>
        <w:bCs w:val="0"/>
        <w:i w:val="0"/>
        <w:color w:val="auto"/>
        <w:sz w:val="22"/>
        <w:szCs w:val="22"/>
      </w:rPr>
    </w:lvl>
    <w:lvl w:ilvl="1" w:tplc="F5F699EA">
      <w:start w:val="1"/>
      <w:numFmt w:val="decimal"/>
      <w:lvlText w:val="1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86C3541"/>
    <w:multiLevelType w:val="hybridMultilevel"/>
    <w:tmpl w:val="8EDCF572"/>
    <w:lvl w:ilvl="0" w:tplc="C18004C6">
      <w:start w:val="1"/>
      <w:numFmt w:val="decimal"/>
      <w:lvlText w:val="%1."/>
      <w:lvlJc w:val="left"/>
      <w:pPr>
        <w:tabs>
          <w:tab w:val="num" w:pos="360"/>
        </w:tabs>
        <w:ind w:left="360" w:hanging="360"/>
      </w:pPr>
      <w:rPr>
        <w:rFonts w:ascii="Arial" w:hAnsi="Arial" w:cs="Arial" w:hint="default"/>
        <w:b/>
        <w:sz w:val="22"/>
        <w:szCs w:val="22"/>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0">
    <w:nsid w:val="38891254"/>
    <w:multiLevelType w:val="multilevel"/>
    <w:tmpl w:val="F6781186"/>
    <w:lvl w:ilvl="0">
      <w:start w:val="1"/>
      <w:numFmt w:val="decimal"/>
      <w:lvlText w:val="51.%1"/>
      <w:lvlJc w:val="left"/>
      <w:pPr>
        <w:tabs>
          <w:tab w:val="num" w:pos="324"/>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38B12098"/>
    <w:multiLevelType w:val="multilevel"/>
    <w:tmpl w:val="EE92E30A"/>
    <w:lvl w:ilvl="0">
      <w:start w:val="1"/>
      <w:numFmt w:val="decimal"/>
      <w:lvlText w:val="2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39315D27"/>
    <w:multiLevelType w:val="hybridMultilevel"/>
    <w:tmpl w:val="3B7EA536"/>
    <w:lvl w:ilvl="0" w:tplc="B038E242">
      <w:start w:val="1"/>
      <w:numFmt w:val="decimal"/>
      <w:lvlText w:val="16.%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39411F31"/>
    <w:multiLevelType w:val="hybridMultilevel"/>
    <w:tmpl w:val="644AE992"/>
    <w:lvl w:ilvl="0" w:tplc="42B8EFDC">
      <w:start w:val="1"/>
      <w:numFmt w:val="decimal"/>
      <w:lvlText w:val="56.%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9500C704">
      <w:start w:val="1"/>
      <w:numFmt w:val="decimal"/>
      <w:lvlText w:val="57.%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3A9827AD"/>
    <w:multiLevelType w:val="hybridMultilevel"/>
    <w:tmpl w:val="B49E805E"/>
    <w:lvl w:ilvl="0" w:tplc="FE80056E">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3AD66D1F"/>
    <w:multiLevelType w:val="multilevel"/>
    <w:tmpl w:val="DF86B6E6"/>
    <w:lvl w:ilvl="0">
      <w:start w:val="1"/>
      <w:numFmt w:val="decimal"/>
      <w:lvlText w:val="4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nsid w:val="3ADE1070"/>
    <w:multiLevelType w:val="hybridMultilevel"/>
    <w:tmpl w:val="A1828A66"/>
    <w:lvl w:ilvl="0" w:tplc="A9EA1EEA">
      <w:start w:val="1"/>
      <w:numFmt w:val="decimal"/>
      <w:lvlText w:val="21.%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3C4B56A2"/>
    <w:multiLevelType w:val="hybridMultilevel"/>
    <w:tmpl w:val="AC5E1496"/>
    <w:lvl w:ilvl="0" w:tplc="AD82D6A2">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3C554AC0"/>
    <w:multiLevelType w:val="multilevel"/>
    <w:tmpl w:val="90F690CA"/>
    <w:lvl w:ilvl="0">
      <w:start w:val="1"/>
      <w:numFmt w:val="decimal"/>
      <w:lvlText w:val="31.%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04"/>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3C8D25A4"/>
    <w:multiLevelType w:val="multilevel"/>
    <w:tmpl w:val="E66C5144"/>
    <w:lvl w:ilvl="0">
      <w:start w:val="1"/>
      <w:numFmt w:val="decimal"/>
      <w:lvlText w:val="33.%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3C9147A1"/>
    <w:multiLevelType w:val="hybridMultilevel"/>
    <w:tmpl w:val="60F2ABE8"/>
    <w:lvl w:ilvl="0" w:tplc="0AAE1C78">
      <w:start w:val="1"/>
      <w:numFmt w:val="decimal"/>
      <w:lvlText w:val="6.%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3D49671C"/>
    <w:multiLevelType w:val="multilevel"/>
    <w:tmpl w:val="A70AA84A"/>
    <w:lvl w:ilvl="0">
      <w:start w:val="1"/>
      <w:numFmt w:val="decimal"/>
      <w:lvlText w:val="22.%1"/>
      <w:lvlJc w:val="left"/>
      <w:pPr>
        <w:tabs>
          <w:tab w:val="num" w:pos="1656"/>
        </w:tabs>
        <w:ind w:left="1656"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3D646458"/>
    <w:multiLevelType w:val="hybridMultilevel"/>
    <w:tmpl w:val="AAC01842"/>
    <w:lvl w:ilvl="0" w:tplc="FCF25784">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3D8968F8"/>
    <w:multiLevelType w:val="hybridMultilevel"/>
    <w:tmpl w:val="A0BE0666"/>
    <w:lvl w:ilvl="0" w:tplc="165AFED4">
      <w:start w:val="1"/>
      <w:numFmt w:val="none"/>
      <w:lvlText w:val="68.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3DC03185"/>
    <w:multiLevelType w:val="multilevel"/>
    <w:tmpl w:val="4F8C1B0E"/>
    <w:lvl w:ilvl="0">
      <w:start w:val="1"/>
      <w:numFmt w:val="decimal"/>
      <w:lvlText w:val="2.%1"/>
      <w:lvlJc w:val="left"/>
      <w:pPr>
        <w:tabs>
          <w:tab w:val="num" w:pos="792"/>
        </w:tabs>
        <w:ind w:left="792" w:hanging="792"/>
      </w:pPr>
      <w:rPr>
        <w:rFonts w:hint="default"/>
        <w:b w:val="0"/>
        <w:bCs w:val="0"/>
        <w:i w:val="0"/>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6">
    <w:nsid w:val="3E131389"/>
    <w:multiLevelType w:val="hybridMultilevel"/>
    <w:tmpl w:val="65C2442A"/>
    <w:lvl w:ilvl="0" w:tplc="69AEC83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A8C65E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3ED354CB"/>
    <w:multiLevelType w:val="multilevel"/>
    <w:tmpl w:val="01AED2CE"/>
    <w:lvl w:ilvl="0">
      <w:start w:val="1"/>
      <w:numFmt w:val="decimal"/>
      <w:lvlText w:val="23.%1"/>
      <w:lvlJc w:val="left"/>
      <w:pPr>
        <w:tabs>
          <w:tab w:val="num" w:pos="1620"/>
        </w:tabs>
        <w:ind w:left="162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3EF50F23"/>
    <w:multiLevelType w:val="hybridMultilevel"/>
    <w:tmpl w:val="0930B71C"/>
    <w:lvl w:ilvl="0" w:tplc="B6D8EF9E">
      <w:start w:val="1"/>
      <w:numFmt w:val="decimal"/>
      <w:lvlText w:val="58.%1"/>
      <w:lvlJc w:val="left"/>
      <w:pPr>
        <w:tabs>
          <w:tab w:val="num" w:pos="576"/>
        </w:tabs>
        <w:ind w:left="576" w:hanging="576"/>
      </w:pPr>
      <w:rPr>
        <w:rFonts w:hint="default"/>
        <w:sz w:val="22"/>
        <w:szCs w:val="22"/>
      </w:rPr>
    </w:lvl>
    <w:lvl w:ilvl="1" w:tplc="057EF506" w:tentative="1">
      <w:start w:val="1"/>
      <w:numFmt w:val="lowerLetter"/>
      <w:lvlText w:val="%2."/>
      <w:lvlJc w:val="left"/>
      <w:pPr>
        <w:tabs>
          <w:tab w:val="num" w:pos="1440"/>
        </w:tabs>
        <w:ind w:left="1440" w:hanging="360"/>
      </w:pPr>
    </w:lvl>
    <w:lvl w:ilvl="2" w:tplc="9DD8DACA" w:tentative="1">
      <w:start w:val="1"/>
      <w:numFmt w:val="lowerRoman"/>
      <w:lvlText w:val="%3."/>
      <w:lvlJc w:val="right"/>
      <w:pPr>
        <w:tabs>
          <w:tab w:val="num" w:pos="2160"/>
        </w:tabs>
        <w:ind w:left="2160" w:hanging="180"/>
      </w:pPr>
    </w:lvl>
    <w:lvl w:ilvl="3" w:tplc="F80A306A" w:tentative="1">
      <w:start w:val="1"/>
      <w:numFmt w:val="decimal"/>
      <w:lvlText w:val="%4."/>
      <w:lvlJc w:val="left"/>
      <w:pPr>
        <w:tabs>
          <w:tab w:val="num" w:pos="2880"/>
        </w:tabs>
        <w:ind w:left="2880" w:hanging="360"/>
      </w:pPr>
    </w:lvl>
    <w:lvl w:ilvl="4" w:tplc="DC94D08A" w:tentative="1">
      <w:start w:val="1"/>
      <w:numFmt w:val="lowerLetter"/>
      <w:lvlText w:val="%5."/>
      <w:lvlJc w:val="left"/>
      <w:pPr>
        <w:tabs>
          <w:tab w:val="num" w:pos="3600"/>
        </w:tabs>
        <w:ind w:left="3600" w:hanging="360"/>
      </w:pPr>
    </w:lvl>
    <w:lvl w:ilvl="5" w:tplc="D1DED9FE" w:tentative="1">
      <w:start w:val="1"/>
      <w:numFmt w:val="lowerRoman"/>
      <w:lvlText w:val="%6."/>
      <w:lvlJc w:val="right"/>
      <w:pPr>
        <w:tabs>
          <w:tab w:val="num" w:pos="4320"/>
        </w:tabs>
        <w:ind w:left="4320" w:hanging="180"/>
      </w:pPr>
    </w:lvl>
    <w:lvl w:ilvl="6" w:tplc="673E4F7A" w:tentative="1">
      <w:start w:val="1"/>
      <w:numFmt w:val="decimal"/>
      <w:lvlText w:val="%7."/>
      <w:lvlJc w:val="left"/>
      <w:pPr>
        <w:tabs>
          <w:tab w:val="num" w:pos="5040"/>
        </w:tabs>
        <w:ind w:left="5040" w:hanging="360"/>
      </w:pPr>
    </w:lvl>
    <w:lvl w:ilvl="7" w:tplc="7C52EA62" w:tentative="1">
      <w:start w:val="1"/>
      <w:numFmt w:val="lowerLetter"/>
      <w:lvlText w:val="%8."/>
      <w:lvlJc w:val="left"/>
      <w:pPr>
        <w:tabs>
          <w:tab w:val="num" w:pos="5760"/>
        </w:tabs>
        <w:ind w:left="5760" w:hanging="360"/>
      </w:pPr>
    </w:lvl>
    <w:lvl w:ilvl="8" w:tplc="47388FB2" w:tentative="1">
      <w:start w:val="1"/>
      <w:numFmt w:val="lowerRoman"/>
      <w:lvlText w:val="%9."/>
      <w:lvlJc w:val="right"/>
      <w:pPr>
        <w:tabs>
          <w:tab w:val="num" w:pos="6480"/>
        </w:tabs>
        <w:ind w:left="6480" w:hanging="180"/>
      </w:pPr>
    </w:lvl>
  </w:abstractNum>
  <w:abstractNum w:abstractNumId="169">
    <w:nsid w:val="3F346FBF"/>
    <w:multiLevelType w:val="multilevel"/>
    <w:tmpl w:val="C6A8A6F4"/>
    <w:lvl w:ilvl="0">
      <w:start w:val="1"/>
      <w:numFmt w:val="decimal"/>
      <w:lvlText w:val="2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3F8A6590"/>
    <w:multiLevelType w:val="multilevel"/>
    <w:tmpl w:val="CB24C6EC"/>
    <w:lvl w:ilvl="0">
      <w:start w:val="5"/>
      <w:numFmt w:val="decimal"/>
      <w:lvlText w:val="%1"/>
      <w:lvlJc w:val="left"/>
      <w:pPr>
        <w:tabs>
          <w:tab w:val="num" w:pos="645"/>
        </w:tabs>
        <w:ind w:left="645" w:hanging="645"/>
      </w:pPr>
      <w:rPr>
        <w:rFonts w:hint="default"/>
      </w:rPr>
    </w:lvl>
    <w:lvl w:ilvl="1">
      <w:start w:val="1"/>
      <w:numFmt w:val="decimal"/>
      <w:lvlText w:val="7.%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nsid w:val="40374973"/>
    <w:multiLevelType w:val="hybridMultilevel"/>
    <w:tmpl w:val="48E841BC"/>
    <w:lvl w:ilvl="0" w:tplc="2C2046C8">
      <w:start w:val="1"/>
      <w:numFmt w:val="decimal"/>
      <w:lvlText w:val="4.%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2">
    <w:nsid w:val="40AE088E"/>
    <w:multiLevelType w:val="hybridMultilevel"/>
    <w:tmpl w:val="47864A04"/>
    <w:lvl w:ilvl="0" w:tplc="F03A9DEE">
      <w:start w:val="1"/>
      <w:numFmt w:val="decimal"/>
      <w:lvlText w:val="55.%1"/>
      <w:lvlJc w:val="left"/>
      <w:pPr>
        <w:tabs>
          <w:tab w:val="num" w:pos="324"/>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16213F1"/>
    <w:multiLevelType w:val="multilevel"/>
    <w:tmpl w:val="566AB582"/>
    <w:lvl w:ilvl="0">
      <w:start w:val="1"/>
      <w:numFmt w:val="decimal"/>
      <w:lvlText w:val="43.%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41632A92"/>
    <w:multiLevelType w:val="hybridMultilevel"/>
    <w:tmpl w:val="0FDA7AB6"/>
    <w:lvl w:ilvl="0" w:tplc="4F969026">
      <w:start w:val="1"/>
      <w:numFmt w:val="decimal"/>
      <w:lvlText w:val="25.%1"/>
      <w:lvlJc w:val="left"/>
      <w:pPr>
        <w:tabs>
          <w:tab w:val="num" w:pos="1674"/>
        </w:tabs>
        <w:ind w:left="167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19A7D72"/>
    <w:multiLevelType w:val="hybridMultilevel"/>
    <w:tmpl w:val="7F7AE5BC"/>
    <w:lvl w:ilvl="0" w:tplc="52840742">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1CC0129"/>
    <w:multiLevelType w:val="hybridMultilevel"/>
    <w:tmpl w:val="5AE454A0"/>
    <w:lvl w:ilvl="0" w:tplc="2C2032AE">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28C3095"/>
    <w:multiLevelType w:val="hybridMultilevel"/>
    <w:tmpl w:val="1004D36A"/>
    <w:lvl w:ilvl="0" w:tplc="FD46328A">
      <w:start w:val="1"/>
      <w:numFmt w:val="decimal"/>
      <w:lvlText w:val="5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2CA01A3"/>
    <w:multiLevelType w:val="hybridMultilevel"/>
    <w:tmpl w:val="BAB666BE"/>
    <w:lvl w:ilvl="0" w:tplc="85DAA656">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2CA09E6"/>
    <w:multiLevelType w:val="hybridMultilevel"/>
    <w:tmpl w:val="630655CE"/>
    <w:lvl w:ilvl="0" w:tplc="94BEA17C">
      <w:start w:val="1"/>
      <w:numFmt w:val="decimal"/>
      <w:lvlText w:val="2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327696E"/>
    <w:multiLevelType w:val="hybridMultilevel"/>
    <w:tmpl w:val="CEC887D4"/>
    <w:lvl w:ilvl="0" w:tplc="50BA807E">
      <w:start w:val="1"/>
      <w:numFmt w:val="decimal"/>
      <w:lvlText w:val="5.%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32A5346"/>
    <w:multiLevelType w:val="multilevel"/>
    <w:tmpl w:val="5F2A6740"/>
    <w:lvl w:ilvl="0">
      <w:start w:val="1"/>
      <w:numFmt w:val="decimal"/>
      <w:lvlText w:val="21.%1"/>
      <w:lvlJc w:val="left"/>
      <w:pPr>
        <w:tabs>
          <w:tab w:val="num" w:pos="1512"/>
        </w:tabs>
        <w:ind w:left="1512"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447D22B6"/>
    <w:multiLevelType w:val="hybridMultilevel"/>
    <w:tmpl w:val="A49EE7F2"/>
    <w:lvl w:ilvl="0" w:tplc="6158DE7C">
      <w:start w:val="1"/>
      <w:numFmt w:val="decimal"/>
      <w:lvlText w:val="66.%1"/>
      <w:lvlJc w:val="left"/>
      <w:pPr>
        <w:tabs>
          <w:tab w:val="num" w:pos="648"/>
        </w:tabs>
        <w:ind w:left="648" w:hanging="576"/>
      </w:pPr>
      <w:rPr>
        <w:rFonts w:hint="default"/>
      </w:rPr>
    </w:lvl>
    <w:lvl w:ilvl="1" w:tplc="CBF4CB78">
      <w:start w:val="1"/>
      <w:numFmt w:val="decimal"/>
      <w:lvlText w:val="65.%2"/>
      <w:lvlJc w:val="left"/>
      <w:pPr>
        <w:tabs>
          <w:tab w:val="num" w:pos="1728"/>
        </w:tabs>
        <w:ind w:left="1728" w:hanging="648"/>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48F652C"/>
    <w:multiLevelType w:val="hybridMultilevel"/>
    <w:tmpl w:val="6DF6047A"/>
    <w:lvl w:ilvl="0" w:tplc="5A087CBA">
      <w:start w:val="1"/>
      <w:numFmt w:val="decimal"/>
      <w:lvlText w:val="63.%1"/>
      <w:lvlJc w:val="left"/>
      <w:pPr>
        <w:tabs>
          <w:tab w:val="num" w:pos="576"/>
        </w:tabs>
        <w:ind w:left="576" w:hanging="576"/>
      </w:pPr>
      <w:rPr>
        <w:rFonts w:hint="default"/>
        <w:sz w:val="22"/>
        <w:szCs w:val="22"/>
      </w:rPr>
    </w:lvl>
    <w:lvl w:ilvl="1" w:tplc="9D1E38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4E30E54"/>
    <w:multiLevelType w:val="hybridMultilevel"/>
    <w:tmpl w:val="730C0FC8"/>
    <w:lvl w:ilvl="0" w:tplc="1EB8F448">
      <w:start w:val="1"/>
      <w:numFmt w:val="decimal"/>
      <w:lvlText w:val="85.%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44F062FC"/>
    <w:multiLevelType w:val="hybridMultilevel"/>
    <w:tmpl w:val="831E82C8"/>
    <w:lvl w:ilvl="0" w:tplc="FC1A202A">
      <w:start w:val="1"/>
      <w:numFmt w:val="decimal"/>
      <w:lvlText w:val="23.%1"/>
      <w:lvlJc w:val="left"/>
      <w:pPr>
        <w:tabs>
          <w:tab w:val="num" w:pos="540"/>
        </w:tabs>
        <w:ind w:left="540" w:hanging="360"/>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45701936"/>
    <w:multiLevelType w:val="multilevel"/>
    <w:tmpl w:val="16C00DDA"/>
    <w:lvl w:ilvl="0">
      <w:start w:val="1"/>
      <w:numFmt w:val="decimal"/>
      <w:lvlText w:val="66.%1"/>
      <w:lvlJc w:val="left"/>
      <w:pPr>
        <w:tabs>
          <w:tab w:val="num" w:pos="648"/>
        </w:tabs>
        <w:ind w:left="648" w:hanging="576"/>
      </w:pPr>
      <w:rPr>
        <w:rFonts w:hint="default"/>
      </w:rPr>
    </w:lvl>
    <w:lvl w:ilvl="1">
      <w:start w:val="1"/>
      <w:numFmt w:val="decimal"/>
      <w:lvlText w:val="67.%2"/>
      <w:lvlJc w:val="left"/>
      <w:pPr>
        <w:tabs>
          <w:tab w:val="num" w:pos="1656"/>
        </w:tabs>
        <w:ind w:left="1656" w:hanging="576"/>
      </w:pPr>
      <w:rPr>
        <w:rFonts w:hint="default"/>
      </w:rPr>
    </w:lvl>
    <w:lvl w:ilvl="2">
      <w:start w:val="1"/>
      <w:numFmt w:val="decimal"/>
      <w:lvlText w:val="68.%3"/>
      <w:lvlJc w:val="left"/>
      <w:pPr>
        <w:tabs>
          <w:tab w:val="num" w:pos="2556"/>
        </w:tabs>
        <w:ind w:left="2556" w:hanging="57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nsid w:val="458A0464"/>
    <w:multiLevelType w:val="multilevel"/>
    <w:tmpl w:val="04184554"/>
    <w:lvl w:ilvl="0">
      <w:start w:val="1"/>
      <w:numFmt w:val="decimal"/>
      <w:lvlText w:val="41.%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nsid w:val="45AD3A5A"/>
    <w:multiLevelType w:val="hybridMultilevel"/>
    <w:tmpl w:val="72A4671E"/>
    <w:lvl w:ilvl="0" w:tplc="2C040116">
      <w:start w:val="1"/>
      <w:numFmt w:val="decimal"/>
      <w:lvlText w:val="%1."/>
      <w:lvlJc w:val="left"/>
      <w:pPr>
        <w:tabs>
          <w:tab w:val="num" w:pos="720"/>
        </w:tabs>
        <w:ind w:left="720" w:hanging="360"/>
      </w:pPr>
      <w:rPr>
        <w:rFonts w:ascii="Arial" w:hAnsi="Arial" w:cs="Arial" w:hint="default"/>
        <w:b/>
      </w:rPr>
    </w:lvl>
    <w:lvl w:ilvl="1" w:tplc="5A62C572">
      <w:start w:val="1"/>
      <w:numFmt w:val="lowerLetter"/>
      <w:lvlText w:val="(%2)"/>
      <w:lvlJc w:val="left"/>
      <w:pPr>
        <w:tabs>
          <w:tab w:val="num" w:pos="1404"/>
        </w:tabs>
        <w:ind w:left="1440" w:hanging="360"/>
      </w:pPr>
      <w:rPr>
        <w:rFonts w:ascii="Arial" w:hAnsi="Arial" w:cs="Arial" w:hint="default"/>
        <w:b w:val="0"/>
        <w:sz w:val="22"/>
        <w:szCs w:val="22"/>
      </w:rPr>
    </w:lvl>
    <w:lvl w:ilvl="2" w:tplc="0DD4E5FC">
      <w:start w:val="1"/>
      <w:numFmt w:val="lowerLetter"/>
      <w:lvlText w:val="(%3)"/>
      <w:lvlJc w:val="left"/>
      <w:pPr>
        <w:tabs>
          <w:tab w:val="num" w:pos="2304"/>
        </w:tabs>
        <w:ind w:left="2340" w:hanging="360"/>
      </w:pPr>
      <w:rPr>
        <w:rFonts w:ascii="Arial" w:hAnsi="Arial" w:cs="Arial" w:hint="default"/>
        <w:b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45B56B9C"/>
    <w:multiLevelType w:val="multilevel"/>
    <w:tmpl w:val="0930B71C"/>
    <w:lvl w:ilvl="0">
      <w:start w:val="1"/>
      <w:numFmt w:val="decimal"/>
      <w:lvlText w:val="58.%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463779BB"/>
    <w:multiLevelType w:val="hybridMultilevel"/>
    <w:tmpl w:val="BD90E7F8"/>
    <w:lvl w:ilvl="0" w:tplc="3D0A0254">
      <w:start w:val="1"/>
      <w:numFmt w:val="lowerLetter"/>
      <w:lvlText w:val="(%1)"/>
      <w:lvlJc w:val="left"/>
      <w:pPr>
        <w:tabs>
          <w:tab w:val="num" w:pos="936"/>
        </w:tabs>
        <w:ind w:left="936" w:hanging="360"/>
      </w:pPr>
      <w:rPr>
        <w:rFonts w:hint="default"/>
      </w:rPr>
    </w:lvl>
    <w:lvl w:ilvl="1" w:tplc="C25AA096" w:tentative="1">
      <w:start w:val="1"/>
      <w:numFmt w:val="lowerLetter"/>
      <w:lvlText w:val="%2."/>
      <w:lvlJc w:val="left"/>
      <w:pPr>
        <w:tabs>
          <w:tab w:val="num" w:pos="1440"/>
        </w:tabs>
        <w:ind w:left="1440" w:hanging="360"/>
      </w:pPr>
    </w:lvl>
    <w:lvl w:ilvl="2" w:tplc="20FCBFD2" w:tentative="1">
      <w:start w:val="1"/>
      <w:numFmt w:val="lowerRoman"/>
      <w:lvlText w:val="%3."/>
      <w:lvlJc w:val="right"/>
      <w:pPr>
        <w:tabs>
          <w:tab w:val="num" w:pos="2160"/>
        </w:tabs>
        <w:ind w:left="2160" w:hanging="180"/>
      </w:pPr>
    </w:lvl>
    <w:lvl w:ilvl="3" w:tplc="5576F568" w:tentative="1">
      <w:start w:val="1"/>
      <w:numFmt w:val="decimal"/>
      <w:lvlText w:val="%4."/>
      <w:lvlJc w:val="left"/>
      <w:pPr>
        <w:tabs>
          <w:tab w:val="num" w:pos="2880"/>
        </w:tabs>
        <w:ind w:left="2880" w:hanging="360"/>
      </w:pPr>
    </w:lvl>
    <w:lvl w:ilvl="4" w:tplc="326A6F82" w:tentative="1">
      <w:start w:val="1"/>
      <w:numFmt w:val="lowerLetter"/>
      <w:lvlText w:val="%5."/>
      <w:lvlJc w:val="left"/>
      <w:pPr>
        <w:tabs>
          <w:tab w:val="num" w:pos="3600"/>
        </w:tabs>
        <w:ind w:left="3600" w:hanging="360"/>
      </w:pPr>
    </w:lvl>
    <w:lvl w:ilvl="5" w:tplc="3982BC5A" w:tentative="1">
      <w:start w:val="1"/>
      <w:numFmt w:val="lowerRoman"/>
      <w:lvlText w:val="%6."/>
      <w:lvlJc w:val="right"/>
      <w:pPr>
        <w:tabs>
          <w:tab w:val="num" w:pos="4320"/>
        </w:tabs>
        <w:ind w:left="4320" w:hanging="180"/>
      </w:pPr>
    </w:lvl>
    <w:lvl w:ilvl="6" w:tplc="6E3A23E2" w:tentative="1">
      <w:start w:val="1"/>
      <w:numFmt w:val="decimal"/>
      <w:lvlText w:val="%7."/>
      <w:lvlJc w:val="left"/>
      <w:pPr>
        <w:tabs>
          <w:tab w:val="num" w:pos="5040"/>
        </w:tabs>
        <w:ind w:left="5040" w:hanging="360"/>
      </w:pPr>
    </w:lvl>
    <w:lvl w:ilvl="7" w:tplc="F38CD5AC" w:tentative="1">
      <w:start w:val="1"/>
      <w:numFmt w:val="lowerLetter"/>
      <w:lvlText w:val="%8."/>
      <w:lvlJc w:val="left"/>
      <w:pPr>
        <w:tabs>
          <w:tab w:val="num" w:pos="5760"/>
        </w:tabs>
        <w:ind w:left="5760" w:hanging="360"/>
      </w:pPr>
    </w:lvl>
    <w:lvl w:ilvl="8" w:tplc="D78CD67A" w:tentative="1">
      <w:start w:val="1"/>
      <w:numFmt w:val="lowerRoman"/>
      <w:lvlText w:val="%9."/>
      <w:lvlJc w:val="right"/>
      <w:pPr>
        <w:tabs>
          <w:tab w:val="num" w:pos="6480"/>
        </w:tabs>
        <w:ind w:left="6480" w:hanging="180"/>
      </w:pPr>
    </w:lvl>
  </w:abstractNum>
  <w:abstractNum w:abstractNumId="191">
    <w:nsid w:val="465B4B0C"/>
    <w:multiLevelType w:val="hybridMultilevel"/>
    <w:tmpl w:val="380ECFB2"/>
    <w:lvl w:ilvl="0" w:tplc="1FA0C57C">
      <w:start w:val="1"/>
      <w:numFmt w:val="decimal"/>
      <w:lvlText w:val="34.%1"/>
      <w:lvlJc w:val="left"/>
      <w:pPr>
        <w:tabs>
          <w:tab w:val="num" w:pos="540"/>
        </w:tabs>
        <w:ind w:left="540" w:hanging="360"/>
      </w:pPr>
      <w:rPr>
        <w:rFonts w:hint="default"/>
        <w:b w:val="0"/>
        <w:bCs w:val="0"/>
        <w:i w:val="0"/>
        <w:color w:val="auto"/>
        <w:sz w:val="22"/>
      </w:rPr>
    </w:lvl>
    <w:lvl w:ilvl="1" w:tplc="27568C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468348CC"/>
    <w:multiLevelType w:val="hybridMultilevel"/>
    <w:tmpl w:val="163EB840"/>
    <w:lvl w:ilvl="0" w:tplc="5A087CBA">
      <w:start w:val="1"/>
      <w:numFmt w:val="decimal"/>
      <w:lvlText w:val="6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469456F2"/>
    <w:multiLevelType w:val="hybridMultilevel"/>
    <w:tmpl w:val="BF164E50"/>
    <w:lvl w:ilvl="0" w:tplc="ECA65C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46A9746E"/>
    <w:multiLevelType w:val="hybridMultilevel"/>
    <w:tmpl w:val="84285AE4"/>
    <w:lvl w:ilvl="0" w:tplc="F8906C2E">
      <w:start w:val="5"/>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46B30C9A"/>
    <w:multiLevelType w:val="multilevel"/>
    <w:tmpl w:val="B9986C56"/>
    <w:lvl w:ilvl="0">
      <w:start w:val="1"/>
      <w:numFmt w:val="decimal"/>
      <w:lvlText w:val="55.%1"/>
      <w:lvlJc w:val="left"/>
      <w:pPr>
        <w:tabs>
          <w:tab w:val="num" w:pos="756"/>
        </w:tabs>
        <w:ind w:left="756" w:hanging="576"/>
      </w:pPr>
      <w:rPr>
        <w:rFonts w:hint="default"/>
        <w:sz w:val="22"/>
        <w:szCs w:val="22"/>
      </w:rPr>
    </w:lvl>
    <w:lvl w:ilvl="1">
      <w:start w:val="1"/>
      <w:numFmt w:val="lowerLetter"/>
      <w:lvlText w:val="%2."/>
      <w:lvlJc w:val="left"/>
      <w:pPr>
        <w:tabs>
          <w:tab w:val="num" w:pos="1440"/>
        </w:tabs>
        <w:ind w:left="1440" w:hanging="360"/>
      </w:pPr>
    </w:lvl>
    <w:lvl w:ilvl="2">
      <w:start w:val="1"/>
      <w:numFmt w:val="decimal"/>
      <w:lvlText w:val="55.%3"/>
      <w:lvlJc w:val="left"/>
      <w:pPr>
        <w:tabs>
          <w:tab w:val="num" w:pos="576"/>
        </w:tabs>
        <w:ind w:left="576" w:hanging="576"/>
      </w:pPr>
      <w:rPr>
        <w:rFont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47106482"/>
    <w:multiLevelType w:val="hybridMultilevel"/>
    <w:tmpl w:val="E5C20076"/>
    <w:lvl w:ilvl="0" w:tplc="3112E310">
      <w:start w:val="1"/>
      <w:numFmt w:val="decimal"/>
      <w:lvlText w:val="32.%1"/>
      <w:lvlJc w:val="left"/>
      <w:pPr>
        <w:tabs>
          <w:tab w:val="num" w:pos="540"/>
        </w:tabs>
        <w:ind w:left="540" w:hanging="360"/>
      </w:pPr>
      <w:rPr>
        <w:rFonts w:hint="default"/>
        <w:b w:val="0"/>
        <w:bCs w:val="0"/>
        <w:i w:val="0"/>
        <w:color w:val="auto"/>
        <w:sz w:val="22"/>
      </w:rPr>
    </w:lvl>
    <w:lvl w:ilvl="1" w:tplc="17E294BE">
      <w:start w:val="1"/>
      <w:numFmt w:val="lowerLetter"/>
      <w:lvlText w:val="(%2)"/>
      <w:lvlJc w:val="left"/>
      <w:pPr>
        <w:tabs>
          <w:tab w:val="num" w:pos="1404"/>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47320E41"/>
    <w:multiLevelType w:val="hybridMultilevel"/>
    <w:tmpl w:val="6D98E018"/>
    <w:lvl w:ilvl="0" w:tplc="EFA2C0C6">
      <w:start w:val="1"/>
      <w:numFmt w:val="lowerLetter"/>
      <w:pStyle w:val="ClauseSubList"/>
      <w:lvlText w:val="(%1)"/>
      <w:lvlJc w:val="left"/>
      <w:pPr>
        <w:tabs>
          <w:tab w:val="num" w:pos="720"/>
        </w:tabs>
        <w:ind w:left="936" w:hanging="360"/>
      </w:pPr>
      <w:rPr>
        <w:rFonts w:ascii="Arial" w:hAnsi="Arial" w:hint="default"/>
        <w:i w:val="0"/>
        <w:color w:val="008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479550BD"/>
    <w:multiLevelType w:val="hybridMultilevel"/>
    <w:tmpl w:val="E39C911A"/>
    <w:lvl w:ilvl="0" w:tplc="5F549C18">
      <w:start w:val="1"/>
      <w:numFmt w:val="lowerLetter"/>
      <w:lvlText w:val="(%1)"/>
      <w:lvlJc w:val="left"/>
      <w:pPr>
        <w:tabs>
          <w:tab w:val="num" w:pos="2412"/>
        </w:tabs>
        <w:ind w:left="2412" w:hanging="900"/>
      </w:pPr>
      <w:rPr>
        <w:rFonts w:hint="default"/>
        <w:sz w:val="22"/>
        <w:szCs w:val="22"/>
      </w:rPr>
    </w:lvl>
    <w:lvl w:ilvl="1" w:tplc="BE4CEAD2">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9">
    <w:nsid w:val="48617C8B"/>
    <w:multiLevelType w:val="multilevel"/>
    <w:tmpl w:val="C2024DD2"/>
    <w:lvl w:ilvl="0">
      <w:start w:val="1"/>
      <w:numFmt w:val="decimal"/>
      <w:lvlText w:val="4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48C45E00"/>
    <w:multiLevelType w:val="hybridMultilevel"/>
    <w:tmpl w:val="C86C50B4"/>
    <w:lvl w:ilvl="0" w:tplc="5E5EADEC">
      <w:start w:val="1"/>
      <w:numFmt w:val="decimal"/>
      <w:lvlText w:val="12.%1"/>
      <w:lvlJc w:val="left"/>
      <w:pPr>
        <w:tabs>
          <w:tab w:val="num" w:pos="648"/>
        </w:tabs>
        <w:ind w:left="648" w:hanging="648"/>
      </w:pPr>
      <w:rPr>
        <w:rFonts w:hint="default"/>
        <w:b w:val="0"/>
        <w:bCs w:val="0"/>
        <w:i w:val="0"/>
        <w:color w:val="auto"/>
        <w:sz w:val="22"/>
      </w:rPr>
    </w:lvl>
    <w:lvl w:ilvl="1" w:tplc="7278E152">
      <w:start w:val="1"/>
      <w:numFmt w:val="decimal"/>
      <w:lvlText w:val="13.%2"/>
      <w:lvlJc w:val="left"/>
      <w:pPr>
        <w:tabs>
          <w:tab w:val="num" w:pos="1440"/>
        </w:tabs>
        <w:ind w:left="1455" w:hanging="375"/>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49341025"/>
    <w:multiLevelType w:val="hybridMultilevel"/>
    <w:tmpl w:val="8D624FAE"/>
    <w:lvl w:ilvl="0" w:tplc="10001198">
      <w:start w:val="1"/>
      <w:numFmt w:val="decimal"/>
      <w:lvlText w:val="5.%1"/>
      <w:lvlJc w:val="left"/>
      <w:pPr>
        <w:tabs>
          <w:tab w:val="num" w:pos="900"/>
        </w:tabs>
        <w:ind w:left="90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496A38E8"/>
    <w:multiLevelType w:val="multilevel"/>
    <w:tmpl w:val="07104A9E"/>
    <w:lvl w:ilvl="0">
      <w:start w:val="1"/>
      <w:numFmt w:val="lowerLetter"/>
      <w:lvlText w:val="(%1)"/>
      <w:lvlJc w:val="left"/>
      <w:pPr>
        <w:tabs>
          <w:tab w:val="num" w:pos="1296"/>
        </w:tabs>
        <w:ind w:left="1296" w:hanging="900"/>
      </w:pPr>
      <w:rPr>
        <w:rFonts w:hint="default"/>
        <w:b w:val="0"/>
        <w:color w:val="auto"/>
      </w:rPr>
    </w:lvl>
    <w:lvl w:ilvl="1">
      <w:start w:val="1"/>
      <w:numFmt w:val="decimal"/>
      <w:lvlText w:val="43.%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nsid w:val="498074AF"/>
    <w:multiLevelType w:val="multilevel"/>
    <w:tmpl w:val="87543310"/>
    <w:lvl w:ilvl="0">
      <w:start w:val="1"/>
      <w:numFmt w:val="decimal"/>
      <w:lvlText w:val="3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nsid w:val="49B26710"/>
    <w:multiLevelType w:val="hybridMultilevel"/>
    <w:tmpl w:val="5BAAE98A"/>
    <w:lvl w:ilvl="0" w:tplc="1F7C3116">
      <w:start w:val="1"/>
      <w:numFmt w:val="decimal"/>
      <w:lvlText w:val="34.%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4AF85E14"/>
    <w:multiLevelType w:val="multilevel"/>
    <w:tmpl w:val="63FC2300"/>
    <w:lvl w:ilvl="0">
      <w:start w:val="1"/>
      <w:numFmt w:val="decimal"/>
      <w:lvlText w:val="57.%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nsid w:val="4B041A9F"/>
    <w:multiLevelType w:val="hybridMultilevel"/>
    <w:tmpl w:val="09E27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B1F2BB1"/>
    <w:multiLevelType w:val="hybridMultilevel"/>
    <w:tmpl w:val="48C2CF84"/>
    <w:lvl w:ilvl="0" w:tplc="3702D642">
      <w:start w:val="1"/>
      <w:numFmt w:val="lowerLetter"/>
      <w:lvlText w:val="(%1)"/>
      <w:lvlJc w:val="left"/>
      <w:pPr>
        <w:tabs>
          <w:tab w:val="num" w:pos="1728"/>
        </w:tabs>
        <w:ind w:left="172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4B9C6D3D"/>
    <w:multiLevelType w:val="hybridMultilevel"/>
    <w:tmpl w:val="FDAAF348"/>
    <w:lvl w:ilvl="0" w:tplc="49C6C2DC">
      <w:start w:val="1"/>
      <w:numFmt w:val="decimal"/>
      <w:lvlText w:val="9.%1"/>
      <w:lvlJc w:val="left"/>
      <w:pPr>
        <w:tabs>
          <w:tab w:val="num" w:pos="648"/>
        </w:tabs>
        <w:ind w:left="648" w:hanging="648"/>
      </w:pPr>
      <w:rPr>
        <w:rFonts w:hint="default"/>
      </w:rPr>
    </w:lvl>
    <w:lvl w:ilvl="1" w:tplc="0EE6EFBC">
      <w:start w:val="1"/>
      <w:numFmt w:val="lowerLetter"/>
      <w:lvlText w:val="%2."/>
      <w:lvlJc w:val="left"/>
      <w:pPr>
        <w:tabs>
          <w:tab w:val="num" w:pos="1440"/>
        </w:tabs>
        <w:ind w:left="1440" w:hanging="360"/>
      </w:pPr>
    </w:lvl>
    <w:lvl w:ilvl="2" w:tplc="A5C63DFE" w:tentative="1">
      <w:start w:val="1"/>
      <w:numFmt w:val="lowerRoman"/>
      <w:lvlText w:val="%3."/>
      <w:lvlJc w:val="right"/>
      <w:pPr>
        <w:tabs>
          <w:tab w:val="num" w:pos="2160"/>
        </w:tabs>
        <w:ind w:left="2160" w:hanging="180"/>
      </w:pPr>
    </w:lvl>
    <w:lvl w:ilvl="3" w:tplc="BB58B8F2" w:tentative="1">
      <w:start w:val="1"/>
      <w:numFmt w:val="decimal"/>
      <w:lvlText w:val="%4."/>
      <w:lvlJc w:val="left"/>
      <w:pPr>
        <w:tabs>
          <w:tab w:val="num" w:pos="2880"/>
        </w:tabs>
        <w:ind w:left="2880" w:hanging="360"/>
      </w:pPr>
    </w:lvl>
    <w:lvl w:ilvl="4" w:tplc="BE622926" w:tentative="1">
      <w:start w:val="1"/>
      <w:numFmt w:val="lowerLetter"/>
      <w:lvlText w:val="%5."/>
      <w:lvlJc w:val="left"/>
      <w:pPr>
        <w:tabs>
          <w:tab w:val="num" w:pos="3600"/>
        </w:tabs>
        <w:ind w:left="3600" w:hanging="360"/>
      </w:pPr>
    </w:lvl>
    <w:lvl w:ilvl="5" w:tplc="E5CC73EE" w:tentative="1">
      <w:start w:val="1"/>
      <w:numFmt w:val="lowerRoman"/>
      <w:lvlText w:val="%6."/>
      <w:lvlJc w:val="right"/>
      <w:pPr>
        <w:tabs>
          <w:tab w:val="num" w:pos="4320"/>
        </w:tabs>
        <w:ind w:left="4320" w:hanging="180"/>
      </w:pPr>
    </w:lvl>
    <w:lvl w:ilvl="6" w:tplc="F0E88C7A" w:tentative="1">
      <w:start w:val="1"/>
      <w:numFmt w:val="decimal"/>
      <w:lvlText w:val="%7."/>
      <w:lvlJc w:val="left"/>
      <w:pPr>
        <w:tabs>
          <w:tab w:val="num" w:pos="5040"/>
        </w:tabs>
        <w:ind w:left="5040" w:hanging="360"/>
      </w:pPr>
    </w:lvl>
    <w:lvl w:ilvl="7" w:tplc="CE6A7742" w:tentative="1">
      <w:start w:val="1"/>
      <w:numFmt w:val="lowerLetter"/>
      <w:lvlText w:val="%8."/>
      <w:lvlJc w:val="left"/>
      <w:pPr>
        <w:tabs>
          <w:tab w:val="num" w:pos="5760"/>
        </w:tabs>
        <w:ind w:left="5760" w:hanging="360"/>
      </w:pPr>
    </w:lvl>
    <w:lvl w:ilvl="8" w:tplc="B016D650" w:tentative="1">
      <w:start w:val="1"/>
      <w:numFmt w:val="lowerRoman"/>
      <w:lvlText w:val="%9."/>
      <w:lvlJc w:val="right"/>
      <w:pPr>
        <w:tabs>
          <w:tab w:val="num" w:pos="6480"/>
        </w:tabs>
        <w:ind w:left="6480" w:hanging="180"/>
      </w:pPr>
    </w:lvl>
  </w:abstractNum>
  <w:abstractNum w:abstractNumId="209">
    <w:nsid w:val="4BA1165C"/>
    <w:multiLevelType w:val="hybridMultilevel"/>
    <w:tmpl w:val="D046A4D8"/>
    <w:lvl w:ilvl="0" w:tplc="781AE952">
      <w:start w:val="1"/>
      <w:numFmt w:val="decimal"/>
      <w:lvlText w:val="52.%1"/>
      <w:lvlJc w:val="left"/>
      <w:pPr>
        <w:tabs>
          <w:tab w:val="num" w:pos="324"/>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4C272F8E"/>
    <w:multiLevelType w:val="multilevel"/>
    <w:tmpl w:val="7A6C2740"/>
    <w:lvl w:ilvl="0">
      <w:start w:val="1"/>
      <w:numFmt w:val="decimal"/>
      <w:lvlText w:val="27.%1"/>
      <w:lvlJc w:val="left"/>
      <w:pPr>
        <w:tabs>
          <w:tab w:val="num" w:pos="1674"/>
        </w:tabs>
        <w:ind w:left="1674"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4CD84152"/>
    <w:multiLevelType w:val="hybridMultilevel"/>
    <w:tmpl w:val="3536DE5A"/>
    <w:lvl w:ilvl="0" w:tplc="AE269DD6">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4E025B88"/>
    <w:multiLevelType w:val="multilevel"/>
    <w:tmpl w:val="DE585426"/>
    <w:lvl w:ilvl="0">
      <w:start w:val="1"/>
      <w:numFmt w:val="decimal"/>
      <w:lvlText w:val="4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nsid w:val="4E4C01F0"/>
    <w:multiLevelType w:val="multilevel"/>
    <w:tmpl w:val="E56E3BB2"/>
    <w:lvl w:ilvl="0">
      <w:start w:val="1"/>
      <w:numFmt w:val="decimal"/>
      <w:lvlText w:val="3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4F4B2E97"/>
    <w:multiLevelType w:val="multilevel"/>
    <w:tmpl w:val="1B7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nsid w:val="4F5817D1"/>
    <w:multiLevelType w:val="hybridMultilevel"/>
    <w:tmpl w:val="7CC6368C"/>
    <w:lvl w:ilvl="0" w:tplc="FD5AEDCA">
      <w:start w:val="1"/>
      <w:numFmt w:val="decimal"/>
      <w:lvlText w:val="21.%1"/>
      <w:lvlJc w:val="left"/>
      <w:pPr>
        <w:tabs>
          <w:tab w:val="num" w:pos="540"/>
        </w:tabs>
        <w:ind w:left="540" w:hanging="360"/>
      </w:pPr>
      <w:rPr>
        <w:rFonts w:hint="default"/>
        <w:b w:val="0"/>
        <w:bCs w:val="0"/>
        <w:i w:val="0"/>
        <w:color w:val="auto"/>
        <w:sz w:val="22"/>
      </w:rPr>
    </w:lvl>
    <w:lvl w:ilvl="1" w:tplc="F704F040">
      <w:start w:val="1"/>
      <w:numFmt w:val="lowerLetter"/>
      <w:lvlText w:val="%2."/>
      <w:lvlJc w:val="left"/>
      <w:pPr>
        <w:tabs>
          <w:tab w:val="num" w:pos="1440"/>
        </w:tabs>
        <w:ind w:left="1440" w:hanging="360"/>
      </w:pPr>
    </w:lvl>
    <w:lvl w:ilvl="2" w:tplc="892867E0" w:tentative="1">
      <w:start w:val="1"/>
      <w:numFmt w:val="lowerRoman"/>
      <w:lvlText w:val="%3."/>
      <w:lvlJc w:val="right"/>
      <w:pPr>
        <w:tabs>
          <w:tab w:val="num" w:pos="2160"/>
        </w:tabs>
        <w:ind w:left="2160" w:hanging="180"/>
      </w:pPr>
    </w:lvl>
    <w:lvl w:ilvl="3" w:tplc="8E4C91B4" w:tentative="1">
      <w:start w:val="1"/>
      <w:numFmt w:val="decimal"/>
      <w:lvlText w:val="%4."/>
      <w:lvlJc w:val="left"/>
      <w:pPr>
        <w:tabs>
          <w:tab w:val="num" w:pos="2880"/>
        </w:tabs>
        <w:ind w:left="2880" w:hanging="360"/>
      </w:pPr>
    </w:lvl>
    <w:lvl w:ilvl="4" w:tplc="0F2A0C6C" w:tentative="1">
      <w:start w:val="1"/>
      <w:numFmt w:val="lowerLetter"/>
      <w:lvlText w:val="%5."/>
      <w:lvlJc w:val="left"/>
      <w:pPr>
        <w:tabs>
          <w:tab w:val="num" w:pos="3600"/>
        </w:tabs>
        <w:ind w:left="3600" w:hanging="360"/>
      </w:pPr>
    </w:lvl>
    <w:lvl w:ilvl="5" w:tplc="05AE549A" w:tentative="1">
      <w:start w:val="1"/>
      <w:numFmt w:val="lowerRoman"/>
      <w:lvlText w:val="%6."/>
      <w:lvlJc w:val="right"/>
      <w:pPr>
        <w:tabs>
          <w:tab w:val="num" w:pos="4320"/>
        </w:tabs>
        <w:ind w:left="4320" w:hanging="180"/>
      </w:pPr>
    </w:lvl>
    <w:lvl w:ilvl="6" w:tplc="016A8D1A" w:tentative="1">
      <w:start w:val="1"/>
      <w:numFmt w:val="decimal"/>
      <w:lvlText w:val="%7."/>
      <w:lvlJc w:val="left"/>
      <w:pPr>
        <w:tabs>
          <w:tab w:val="num" w:pos="5040"/>
        </w:tabs>
        <w:ind w:left="5040" w:hanging="360"/>
      </w:pPr>
    </w:lvl>
    <w:lvl w:ilvl="7" w:tplc="980ECC52" w:tentative="1">
      <w:start w:val="1"/>
      <w:numFmt w:val="lowerLetter"/>
      <w:lvlText w:val="%8."/>
      <w:lvlJc w:val="left"/>
      <w:pPr>
        <w:tabs>
          <w:tab w:val="num" w:pos="5760"/>
        </w:tabs>
        <w:ind w:left="5760" w:hanging="360"/>
      </w:pPr>
    </w:lvl>
    <w:lvl w:ilvl="8" w:tplc="24344BC2" w:tentative="1">
      <w:start w:val="1"/>
      <w:numFmt w:val="lowerRoman"/>
      <w:lvlText w:val="%9."/>
      <w:lvlJc w:val="right"/>
      <w:pPr>
        <w:tabs>
          <w:tab w:val="num" w:pos="6480"/>
        </w:tabs>
        <w:ind w:left="6480" w:hanging="180"/>
      </w:pPr>
    </w:lvl>
  </w:abstractNum>
  <w:abstractNum w:abstractNumId="216">
    <w:nsid w:val="50DE236D"/>
    <w:multiLevelType w:val="hybridMultilevel"/>
    <w:tmpl w:val="A7E0E4CA"/>
    <w:lvl w:ilvl="0" w:tplc="41861D0E">
      <w:start w:val="1"/>
      <w:numFmt w:val="lowerRoman"/>
      <w:lvlText w:val="(%1)"/>
      <w:lvlJc w:val="left"/>
      <w:pPr>
        <w:tabs>
          <w:tab w:val="num" w:pos="2160"/>
        </w:tabs>
        <w:ind w:left="2160" w:hanging="720"/>
      </w:pPr>
    </w:lvl>
    <w:lvl w:ilvl="1" w:tplc="EDF097B8">
      <w:start w:val="1"/>
      <w:numFmt w:val="decimal"/>
      <w:lvlText w:val="%2."/>
      <w:lvlJc w:val="left"/>
      <w:pPr>
        <w:tabs>
          <w:tab w:val="num" w:pos="1440"/>
        </w:tabs>
        <w:ind w:left="1440" w:hanging="360"/>
      </w:pPr>
    </w:lvl>
    <w:lvl w:ilvl="2" w:tplc="DC542F30">
      <w:start w:val="1"/>
      <w:numFmt w:val="lowerRoman"/>
      <w:lvlText w:val="%3."/>
      <w:lvlJc w:val="right"/>
      <w:pPr>
        <w:tabs>
          <w:tab w:val="num" w:pos="2160"/>
        </w:tabs>
        <w:ind w:left="2160" w:hanging="180"/>
      </w:pPr>
    </w:lvl>
    <w:lvl w:ilvl="3" w:tplc="88E8C106">
      <w:start w:val="1"/>
      <w:numFmt w:val="decimal"/>
      <w:lvlText w:val="%4."/>
      <w:lvlJc w:val="left"/>
      <w:pPr>
        <w:tabs>
          <w:tab w:val="num" w:pos="2880"/>
        </w:tabs>
        <w:ind w:left="2880" w:hanging="360"/>
      </w:pPr>
    </w:lvl>
    <w:lvl w:ilvl="4" w:tplc="7CAC3010">
      <w:start w:val="1"/>
      <w:numFmt w:val="decimal"/>
      <w:lvlText w:val="%5."/>
      <w:lvlJc w:val="left"/>
      <w:pPr>
        <w:tabs>
          <w:tab w:val="num" w:pos="3600"/>
        </w:tabs>
        <w:ind w:left="3600" w:hanging="360"/>
      </w:pPr>
    </w:lvl>
    <w:lvl w:ilvl="5" w:tplc="35464928">
      <w:start w:val="1"/>
      <w:numFmt w:val="decimal"/>
      <w:lvlText w:val="%6."/>
      <w:lvlJc w:val="left"/>
      <w:pPr>
        <w:tabs>
          <w:tab w:val="num" w:pos="4320"/>
        </w:tabs>
        <w:ind w:left="4320" w:hanging="360"/>
      </w:pPr>
    </w:lvl>
    <w:lvl w:ilvl="6" w:tplc="CFDE347C">
      <w:start w:val="1"/>
      <w:numFmt w:val="decimal"/>
      <w:lvlText w:val="%7."/>
      <w:lvlJc w:val="left"/>
      <w:pPr>
        <w:tabs>
          <w:tab w:val="num" w:pos="5040"/>
        </w:tabs>
        <w:ind w:left="5040" w:hanging="360"/>
      </w:pPr>
    </w:lvl>
    <w:lvl w:ilvl="7" w:tplc="0750E3B2">
      <w:start w:val="1"/>
      <w:numFmt w:val="decimal"/>
      <w:lvlText w:val="%8."/>
      <w:lvlJc w:val="left"/>
      <w:pPr>
        <w:tabs>
          <w:tab w:val="num" w:pos="5760"/>
        </w:tabs>
        <w:ind w:left="5760" w:hanging="360"/>
      </w:pPr>
    </w:lvl>
    <w:lvl w:ilvl="8" w:tplc="C608D358">
      <w:start w:val="1"/>
      <w:numFmt w:val="decimal"/>
      <w:lvlText w:val="%9."/>
      <w:lvlJc w:val="left"/>
      <w:pPr>
        <w:tabs>
          <w:tab w:val="num" w:pos="6480"/>
        </w:tabs>
        <w:ind w:left="6480" w:hanging="360"/>
      </w:pPr>
    </w:lvl>
  </w:abstractNum>
  <w:abstractNum w:abstractNumId="217">
    <w:nsid w:val="50F05921"/>
    <w:multiLevelType w:val="hybridMultilevel"/>
    <w:tmpl w:val="BED8033A"/>
    <w:lvl w:ilvl="0" w:tplc="EBB29658">
      <w:start w:val="1"/>
      <w:numFmt w:val="lowerLetter"/>
      <w:lvlText w:val="(%1)"/>
      <w:lvlJc w:val="left"/>
      <w:pPr>
        <w:tabs>
          <w:tab w:val="num" w:pos="1296"/>
        </w:tabs>
        <w:ind w:left="1296" w:hanging="90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14510C6"/>
    <w:multiLevelType w:val="multilevel"/>
    <w:tmpl w:val="51F24B4E"/>
    <w:lvl w:ilvl="0">
      <w:start w:val="1"/>
      <w:numFmt w:val="decimal"/>
      <w:lvlText w:val="62.%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nsid w:val="5150379D"/>
    <w:multiLevelType w:val="hybridMultilevel"/>
    <w:tmpl w:val="6A36FEDE"/>
    <w:lvl w:ilvl="0" w:tplc="0B4CD378">
      <w:start w:val="1"/>
      <w:numFmt w:val="decimal"/>
      <w:lvlText w:val="36.%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17F4D68"/>
    <w:multiLevelType w:val="hybridMultilevel"/>
    <w:tmpl w:val="B4328CB2"/>
    <w:lvl w:ilvl="0" w:tplc="482E7A4E">
      <w:start w:val="1"/>
      <w:numFmt w:val="decimal"/>
      <w:lvlText w:val="11.%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1C65440"/>
    <w:multiLevelType w:val="multilevel"/>
    <w:tmpl w:val="7E38B772"/>
    <w:lvl w:ilvl="0">
      <w:start w:val="1"/>
      <w:numFmt w:val="decimal"/>
      <w:lvlText w:val="31.%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529F574F"/>
    <w:multiLevelType w:val="hybridMultilevel"/>
    <w:tmpl w:val="5AA865CE"/>
    <w:lvl w:ilvl="0" w:tplc="26E0EDA0">
      <w:start w:val="1"/>
      <w:numFmt w:val="decimal"/>
      <w:lvlText w:val="39.%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2C641D7"/>
    <w:multiLevelType w:val="hybridMultilevel"/>
    <w:tmpl w:val="30A0D486"/>
    <w:lvl w:ilvl="0" w:tplc="74904D64">
      <w:start w:val="7"/>
      <w:numFmt w:val="decimal"/>
      <w:lvlText w:val="51.%1"/>
      <w:lvlJc w:val="left"/>
      <w:pPr>
        <w:tabs>
          <w:tab w:val="num" w:pos="1404"/>
        </w:tabs>
        <w:ind w:left="144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5A61682"/>
    <w:multiLevelType w:val="hybridMultilevel"/>
    <w:tmpl w:val="44F0FE48"/>
    <w:lvl w:ilvl="0" w:tplc="8C6A4BF8">
      <w:start w:val="1"/>
      <w:numFmt w:val="lowerLetter"/>
      <w:lvlText w:val="%1)"/>
      <w:lvlJc w:val="left"/>
      <w:pPr>
        <w:tabs>
          <w:tab w:val="num" w:pos="1080"/>
        </w:tabs>
        <w:ind w:left="1080" w:hanging="360"/>
      </w:pPr>
      <w:rPr>
        <w:sz w:val="22"/>
        <w:szCs w:val="22"/>
      </w:rPr>
    </w:lvl>
    <w:lvl w:ilvl="1" w:tplc="E31C35FE">
      <w:start w:val="1"/>
      <w:numFmt w:val="lowerLetter"/>
      <w:lvlText w:val="%2."/>
      <w:lvlJc w:val="left"/>
      <w:pPr>
        <w:tabs>
          <w:tab w:val="num" w:pos="1440"/>
        </w:tabs>
        <w:ind w:left="1440" w:hanging="360"/>
      </w:pPr>
    </w:lvl>
    <w:lvl w:ilvl="2" w:tplc="C76889E8">
      <w:start w:val="1"/>
      <w:numFmt w:val="decimal"/>
      <w:lvlText w:val="%3."/>
      <w:lvlJc w:val="left"/>
      <w:pPr>
        <w:tabs>
          <w:tab w:val="num" w:pos="2160"/>
        </w:tabs>
        <w:ind w:left="2160" w:hanging="360"/>
      </w:pPr>
    </w:lvl>
    <w:lvl w:ilvl="3" w:tplc="FA46D8B0">
      <w:start w:val="1"/>
      <w:numFmt w:val="decimal"/>
      <w:lvlText w:val="%4."/>
      <w:lvlJc w:val="left"/>
      <w:pPr>
        <w:tabs>
          <w:tab w:val="num" w:pos="2880"/>
        </w:tabs>
        <w:ind w:left="2880" w:hanging="360"/>
      </w:pPr>
    </w:lvl>
    <w:lvl w:ilvl="4" w:tplc="561CE932">
      <w:start w:val="1"/>
      <w:numFmt w:val="decimal"/>
      <w:lvlText w:val="%5."/>
      <w:lvlJc w:val="left"/>
      <w:pPr>
        <w:tabs>
          <w:tab w:val="num" w:pos="3600"/>
        </w:tabs>
        <w:ind w:left="3600" w:hanging="360"/>
      </w:pPr>
    </w:lvl>
    <w:lvl w:ilvl="5" w:tplc="BD0E6AA8">
      <w:start w:val="1"/>
      <w:numFmt w:val="decimal"/>
      <w:lvlText w:val="%6."/>
      <w:lvlJc w:val="left"/>
      <w:pPr>
        <w:tabs>
          <w:tab w:val="num" w:pos="4320"/>
        </w:tabs>
        <w:ind w:left="4320" w:hanging="360"/>
      </w:pPr>
    </w:lvl>
    <w:lvl w:ilvl="6" w:tplc="0D6C6526">
      <w:start w:val="1"/>
      <w:numFmt w:val="decimal"/>
      <w:lvlText w:val="%7."/>
      <w:lvlJc w:val="left"/>
      <w:pPr>
        <w:tabs>
          <w:tab w:val="num" w:pos="5040"/>
        </w:tabs>
        <w:ind w:left="5040" w:hanging="360"/>
      </w:pPr>
    </w:lvl>
    <w:lvl w:ilvl="7" w:tplc="F3F6C552">
      <w:start w:val="1"/>
      <w:numFmt w:val="decimal"/>
      <w:lvlText w:val="%8."/>
      <w:lvlJc w:val="left"/>
      <w:pPr>
        <w:tabs>
          <w:tab w:val="num" w:pos="5760"/>
        </w:tabs>
        <w:ind w:left="5760" w:hanging="360"/>
      </w:pPr>
    </w:lvl>
    <w:lvl w:ilvl="8" w:tplc="8C4CE108">
      <w:start w:val="1"/>
      <w:numFmt w:val="decimal"/>
      <w:lvlText w:val="%9."/>
      <w:lvlJc w:val="left"/>
      <w:pPr>
        <w:tabs>
          <w:tab w:val="num" w:pos="6480"/>
        </w:tabs>
        <w:ind w:left="6480" w:hanging="360"/>
      </w:pPr>
    </w:lvl>
  </w:abstractNum>
  <w:abstractNum w:abstractNumId="225">
    <w:nsid w:val="55E62E46"/>
    <w:multiLevelType w:val="multilevel"/>
    <w:tmpl w:val="C5E0CE40"/>
    <w:lvl w:ilvl="0">
      <w:start w:val="1"/>
      <w:numFmt w:val="decimal"/>
      <w:lvlText w:val="4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nsid w:val="56141790"/>
    <w:multiLevelType w:val="hybridMultilevel"/>
    <w:tmpl w:val="371CB982"/>
    <w:lvl w:ilvl="0" w:tplc="D654DD54">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562212D0"/>
    <w:multiLevelType w:val="multilevel"/>
    <w:tmpl w:val="9760E4EA"/>
    <w:lvl w:ilvl="0">
      <w:start w:val="1"/>
      <w:numFmt w:val="decimal"/>
      <w:lvlText w:val="38.%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56665C77"/>
    <w:multiLevelType w:val="multilevel"/>
    <w:tmpl w:val="C644B904"/>
    <w:lvl w:ilvl="0">
      <w:start w:val="1"/>
      <w:numFmt w:val="decimal"/>
      <w:lvlText w:val="52.%1"/>
      <w:lvlJc w:val="left"/>
      <w:pPr>
        <w:tabs>
          <w:tab w:val="num" w:pos="684"/>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566C298E"/>
    <w:multiLevelType w:val="hybridMultilevel"/>
    <w:tmpl w:val="E886017E"/>
    <w:lvl w:ilvl="0" w:tplc="37BED9AE">
      <w:start w:val="1"/>
      <w:numFmt w:val="decimal"/>
      <w:lvlText w:val="31.%1"/>
      <w:lvlJc w:val="left"/>
      <w:pPr>
        <w:tabs>
          <w:tab w:val="num" w:pos="720"/>
        </w:tabs>
        <w:ind w:left="720" w:hanging="360"/>
      </w:pPr>
      <w:rPr>
        <w:rFonts w:hint="default"/>
        <w:b w:val="0"/>
        <w:bCs w:val="0"/>
        <w:i w:val="0"/>
        <w:color w:val="auto"/>
        <w:sz w:val="22"/>
        <w:szCs w:val="22"/>
      </w:rPr>
    </w:lvl>
    <w:lvl w:ilvl="1" w:tplc="4348AD74">
      <w:start w:val="5"/>
      <w:numFmt w:val="decimal"/>
      <w:lvlText w:val="3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56E72C78"/>
    <w:multiLevelType w:val="multilevel"/>
    <w:tmpl w:val="4E322E96"/>
    <w:lvl w:ilvl="0">
      <w:start w:val="1"/>
      <w:numFmt w:val="decimal"/>
      <w:lvlText w:val="25.%1"/>
      <w:lvlJc w:val="left"/>
      <w:pPr>
        <w:tabs>
          <w:tab w:val="num" w:pos="648"/>
        </w:tabs>
        <w:ind w:left="648" w:hanging="648"/>
      </w:pPr>
      <w:rPr>
        <w:rFonts w:hint="default"/>
        <w:b w:val="0"/>
        <w:bCs w:val="0"/>
        <w:i w:val="0"/>
        <w:color w:val="auto"/>
        <w:sz w:val="22"/>
      </w:rPr>
    </w:lvl>
    <w:lvl w:ilvl="1">
      <w:start w:val="1"/>
      <w:numFmt w:val="lowerLetter"/>
      <w:lvlText w:val="(%2)"/>
      <w:lvlJc w:val="left"/>
      <w:pPr>
        <w:tabs>
          <w:tab w:val="num" w:pos="1440"/>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58476093"/>
    <w:multiLevelType w:val="multilevel"/>
    <w:tmpl w:val="4D08BC2A"/>
    <w:lvl w:ilvl="0">
      <w:start w:val="1"/>
      <w:numFmt w:val="decimal"/>
      <w:lvlText w:val="27.%1"/>
      <w:lvlJc w:val="left"/>
      <w:pPr>
        <w:tabs>
          <w:tab w:val="num" w:pos="2880"/>
        </w:tabs>
        <w:ind w:left="2880" w:hanging="360"/>
      </w:pPr>
      <w:rPr>
        <w:rFonts w:hint="default"/>
        <w:b w:val="0"/>
        <w:bCs w:val="0"/>
        <w:i w:val="0"/>
        <w:color w:val="auto"/>
        <w:sz w:val="22"/>
        <w:szCs w:val="22"/>
      </w:rPr>
    </w:lvl>
    <w:lvl w:ilvl="1">
      <w:start w:val="1"/>
      <w:numFmt w:val="decimal"/>
      <w:lvlText w:val="30.%2"/>
      <w:lvlJc w:val="left"/>
      <w:pPr>
        <w:tabs>
          <w:tab w:val="num" w:pos="540"/>
        </w:tabs>
        <w:ind w:left="540" w:hanging="360"/>
      </w:pPr>
      <w:rPr>
        <w:rFonts w:ascii="Arial" w:hAnsi="Arial" w:cs="Arial"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nsid w:val="58D528F1"/>
    <w:multiLevelType w:val="multilevel"/>
    <w:tmpl w:val="BACA8880"/>
    <w:lvl w:ilvl="0">
      <w:start w:val="1"/>
      <w:numFmt w:val="decimal"/>
      <w:lvlText w:val="41.%1"/>
      <w:lvlJc w:val="left"/>
      <w:pPr>
        <w:tabs>
          <w:tab w:val="num" w:pos="1692"/>
        </w:tabs>
        <w:ind w:left="1692" w:hanging="360"/>
      </w:pPr>
      <w:rPr>
        <w:rFonts w:hint="default"/>
        <w:b w:val="0"/>
        <w:bCs w:val="0"/>
        <w:i w:val="0"/>
        <w:color w:val="auto"/>
        <w:sz w:val="22"/>
        <w:szCs w:val="22"/>
      </w:rPr>
    </w:lvl>
    <w:lvl w:ilvl="1">
      <w:start w:val="1"/>
      <w:numFmt w:val="decimal"/>
      <w:lvlText w:val="42.%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58EB657F"/>
    <w:multiLevelType w:val="hybridMultilevel"/>
    <w:tmpl w:val="044AD54A"/>
    <w:lvl w:ilvl="0" w:tplc="F27AC542">
      <w:start w:val="1"/>
      <w:numFmt w:val="decimal"/>
      <w:lvlText w:val="22.%1"/>
      <w:lvlJc w:val="left"/>
      <w:pPr>
        <w:tabs>
          <w:tab w:val="num" w:pos="1008"/>
        </w:tabs>
        <w:ind w:left="1008"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5A1354CF"/>
    <w:multiLevelType w:val="hybridMultilevel"/>
    <w:tmpl w:val="85E08548"/>
    <w:lvl w:ilvl="0" w:tplc="5CA2393A">
      <w:start w:val="1"/>
      <w:numFmt w:val="decimal"/>
      <w:lvlText w:val="4.%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5AD035AA"/>
    <w:multiLevelType w:val="hybridMultilevel"/>
    <w:tmpl w:val="1D56E05E"/>
    <w:lvl w:ilvl="0" w:tplc="2B0A7D9C">
      <w:start w:val="1"/>
      <w:numFmt w:val="decimal"/>
      <w:lvlText w:val="48.%1"/>
      <w:lvlJc w:val="left"/>
      <w:pPr>
        <w:tabs>
          <w:tab w:val="num" w:pos="648"/>
        </w:tabs>
        <w:ind w:left="648" w:hanging="648"/>
      </w:pPr>
      <w:rPr>
        <w:rFonts w:hint="default"/>
        <w:b w:val="0"/>
        <w:bCs w:val="0"/>
        <w:i w:val="0"/>
        <w:color w:val="auto"/>
        <w:sz w:val="22"/>
      </w:rPr>
    </w:lvl>
    <w:lvl w:ilvl="1" w:tplc="5774750E">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1FBCC524" w:tentative="1">
      <w:start w:val="1"/>
      <w:numFmt w:val="lowerRoman"/>
      <w:lvlText w:val="%3."/>
      <w:lvlJc w:val="right"/>
      <w:pPr>
        <w:tabs>
          <w:tab w:val="num" w:pos="2160"/>
        </w:tabs>
        <w:ind w:left="2160" w:hanging="180"/>
      </w:pPr>
    </w:lvl>
    <w:lvl w:ilvl="3" w:tplc="9104B620" w:tentative="1">
      <w:start w:val="1"/>
      <w:numFmt w:val="decimal"/>
      <w:lvlText w:val="%4."/>
      <w:lvlJc w:val="left"/>
      <w:pPr>
        <w:tabs>
          <w:tab w:val="num" w:pos="2880"/>
        </w:tabs>
        <w:ind w:left="2880" w:hanging="360"/>
      </w:pPr>
    </w:lvl>
    <w:lvl w:ilvl="4" w:tplc="77A8D004" w:tentative="1">
      <w:start w:val="1"/>
      <w:numFmt w:val="lowerLetter"/>
      <w:lvlText w:val="%5."/>
      <w:lvlJc w:val="left"/>
      <w:pPr>
        <w:tabs>
          <w:tab w:val="num" w:pos="3600"/>
        </w:tabs>
        <w:ind w:left="3600" w:hanging="360"/>
      </w:pPr>
    </w:lvl>
    <w:lvl w:ilvl="5" w:tplc="CBFAD114" w:tentative="1">
      <w:start w:val="1"/>
      <w:numFmt w:val="lowerRoman"/>
      <w:lvlText w:val="%6."/>
      <w:lvlJc w:val="right"/>
      <w:pPr>
        <w:tabs>
          <w:tab w:val="num" w:pos="4320"/>
        </w:tabs>
        <w:ind w:left="4320" w:hanging="180"/>
      </w:pPr>
    </w:lvl>
    <w:lvl w:ilvl="6" w:tplc="A6A456F6" w:tentative="1">
      <w:start w:val="1"/>
      <w:numFmt w:val="decimal"/>
      <w:lvlText w:val="%7."/>
      <w:lvlJc w:val="left"/>
      <w:pPr>
        <w:tabs>
          <w:tab w:val="num" w:pos="5040"/>
        </w:tabs>
        <w:ind w:left="5040" w:hanging="360"/>
      </w:pPr>
    </w:lvl>
    <w:lvl w:ilvl="7" w:tplc="93A46566" w:tentative="1">
      <w:start w:val="1"/>
      <w:numFmt w:val="lowerLetter"/>
      <w:lvlText w:val="%8."/>
      <w:lvlJc w:val="left"/>
      <w:pPr>
        <w:tabs>
          <w:tab w:val="num" w:pos="5760"/>
        </w:tabs>
        <w:ind w:left="5760" w:hanging="360"/>
      </w:pPr>
    </w:lvl>
    <w:lvl w:ilvl="8" w:tplc="56403A7E" w:tentative="1">
      <w:start w:val="1"/>
      <w:numFmt w:val="lowerRoman"/>
      <w:lvlText w:val="%9."/>
      <w:lvlJc w:val="right"/>
      <w:pPr>
        <w:tabs>
          <w:tab w:val="num" w:pos="6480"/>
        </w:tabs>
        <w:ind w:left="6480" w:hanging="180"/>
      </w:pPr>
    </w:lvl>
  </w:abstractNum>
  <w:abstractNum w:abstractNumId="236">
    <w:nsid w:val="5B3C674D"/>
    <w:multiLevelType w:val="hybridMultilevel"/>
    <w:tmpl w:val="757800DA"/>
    <w:lvl w:ilvl="0" w:tplc="DCBA73B6">
      <w:start w:val="1"/>
      <w:numFmt w:val="lowerLetter"/>
      <w:lvlText w:val="(%1)"/>
      <w:lvlJc w:val="left"/>
      <w:pPr>
        <w:tabs>
          <w:tab w:val="num" w:pos="720"/>
        </w:tabs>
        <w:ind w:left="720" w:hanging="720"/>
      </w:pPr>
      <w:rPr>
        <w:rFonts w:ascii="Times New Roman" w:hAnsi="Times New Roman"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5B574F5E"/>
    <w:multiLevelType w:val="hybridMultilevel"/>
    <w:tmpl w:val="2E32B2B0"/>
    <w:lvl w:ilvl="0" w:tplc="6E1CBCB6">
      <w:start w:val="1"/>
      <w:numFmt w:val="decimal"/>
      <w:lvlText w:val="42.%1"/>
      <w:lvlJc w:val="left"/>
      <w:pPr>
        <w:tabs>
          <w:tab w:val="num" w:pos="648"/>
        </w:tabs>
        <w:ind w:left="648" w:hanging="648"/>
      </w:pPr>
      <w:rPr>
        <w:rFonts w:hint="default"/>
        <w:b w:val="0"/>
        <w:bCs w:val="0"/>
      </w:rPr>
    </w:lvl>
    <w:lvl w:ilvl="1" w:tplc="2438FA2C">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5B5E64A4"/>
    <w:multiLevelType w:val="hybridMultilevel"/>
    <w:tmpl w:val="78827328"/>
    <w:lvl w:ilvl="0" w:tplc="04D6EE3E">
      <w:start w:val="1"/>
      <w:numFmt w:val="decimal"/>
      <w:lvlText w:val="58.%1"/>
      <w:lvlJc w:val="left"/>
      <w:pPr>
        <w:tabs>
          <w:tab w:val="num" w:pos="576"/>
        </w:tabs>
        <w:ind w:left="576" w:hanging="576"/>
      </w:pPr>
      <w:rPr>
        <w:rFonts w:hint="default"/>
        <w:sz w:val="22"/>
        <w:szCs w:val="22"/>
      </w:rPr>
    </w:lvl>
    <w:lvl w:ilvl="1" w:tplc="04090019">
      <w:start w:val="1"/>
      <w:numFmt w:val="lowerLetter"/>
      <w:lvlText w:val="(%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5C736E08"/>
    <w:multiLevelType w:val="hybridMultilevel"/>
    <w:tmpl w:val="01AED2CE"/>
    <w:lvl w:ilvl="0" w:tplc="C6869C90">
      <w:start w:val="1"/>
      <w:numFmt w:val="decimal"/>
      <w:lvlText w:val="23.%1"/>
      <w:lvlJc w:val="left"/>
      <w:pPr>
        <w:tabs>
          <w:tab w:val="num" w:pos="1620"/>
        </w:tabs>
        <w:ind w:left="162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5C783411"/>
    <w:multiLevelType w:val="hybridMultilevel"/>
    <w:tmpl w:val="485AF38A"/>
    <w:lvl w:ilvl="0" w:tplc="695ECEDC">
      <w:start w:val="1"/>
      <w:numFmt w:val="decimal"/>
      <w:lvlText w:val="16.%1"/>
      <w:lvlJc w:val="left"/>
      <w:pPr>
        <w:tabs>
          <w:tab w:val="num" w:pos="720"/>
        </w:tabs>
        <w:ind w:left="720" w:hanging="360"/>
      </w:pPr>
      <w:rPr>
        <w:rFonts w:hint="default"/>
        <w:b w:val="0"/>
        <w:bCs w:val="0"/>
        <w:i w:val="0"/>
        <w:color w:val="auto"/>
        <w:sz w:val="22"/>
      </w:rPr>
    </w:lvl>
    <w:lvl w:ilvl="1" w:tplc="79A64F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5CA72CA4"/>
    <w:multiLevelType w:val="multilevel"/>
    <w:tmpl w:val="7848C138"/>
    <w:lvl w:ilvl="0">
      <w:start w:val="1"/>
      <w:numFmt w:val="decimal"/>
      <w:lvlText w:val="3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nsid w:val="5CD072F1"/>
    <w:multiLevelType w:val="hybridMultilevel"/>
    <w:tmpl w:val="C0E2233A"/>
    <w:lvl w:ilvl="0" w:tplc="20F48DDC">
      <w:start w:val="4"/>
      <w:numFmt w:val="decimal"/>
      <w:lvlText w:val="4.%1"/>
      <w:lvlJc w:val="left"/>
      <w:pPr>
        <w:tabs>
          <w:tab w:val="num" w:pos="648"/>
        </w:tabs>
        <w:ind w:left="648" w:hanging="648"/>
      </w:pPr>
      <w:rPr>
        <w:rFonts w:hint="default"/>
      </w:rPr>
    </w:lvl>
    <w:lvl w:ilvl="1" w:tplc="5F245C40">
      <w:start w:val="1"/>
      <w:numFmt w:val="lowerLetter"/>
      <w:lvlText w:val="(%2)"/>
      <w:lvlJc w:val="left"/>
      <w:pPr>
        <w:tabs>
          <w:tab w:val="num" w:pos="1980"/>
        </w:tabs>
        <w:ind w:left="1980" w:hanging="900"/>
      </w:pPr>
      <w:rPr>
        <w:rFonts w:hint="default"/>
      </w:rPr>
    </w:lvl>
    <w:lvl w:ilvl="2" w:tplc="0409001B">
      <w:start w:val="1"/>
      <w:numFmt w:val="lowerLetter"/>
      <w:lvlText w:val="(%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5CD82141"/>
    <w:multiLevelType w:val="hybridMultilevel"/>
    <w:tmpl w:val="35EE7008"/>
    <w:lvl w:ilvl="0" w:tplc="D9F07964">
      <w:start w:val="1"/>
      <w:numFmt w:val="decimal"/>
      <w:lvlText w:val="39.%1"/>
      <w:lvlJc w:val="left"/>
      <w:pPr>
        <w:tabs>
          <w:tab w:val="num" w:pos="900"/>
        </w:tabs>
        <w:ind w:left="900" w:hanging="648"/>
      </w:pPr>
      <w:rPr>
        <w:rFonts w:ascii="Arial" w:hAnsi="Arial" w:cs="Arial" w:hint="default"/>
        <w:sz w:val="22"/>
        <w:szCs w:val="22"/>
      </w:rPr>
    </w:lvl>
    <w:lvl w:ilvl="1" w:tplc="B6207D4A">
      <w:start w:val="1"/>
      <w:numFmt w:val="decimal"/>
      <w:lvlText w:val="38.%2"/>
      <w:lvlJc w:val="left"/>
      <w:pPr>
        <w:tabs>
          <w:tab w:val="num" w:pos="1440"/>
        </w:tabs>
        <w:ind w:left="1440" w:hanging="360"/>
      </w:pPr>
      <w:rPr>
        <w:rFonts w:hint="default"/>
        <w:b w:val="0"/>
        <w:bCs w:val="0"/>
        <w:i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5D38051F"/>
    <w:multiLevelType w:val="hybridMultilevel"/>
    <w:tmpl w:val="3DF2BC70"/>
    <w:lvl w:ilvl="0" w:tplc="866C70B6">
      <w:start w:val="1"/>
      <w:numFmt w:val="decimal"/>
      <w:lvlText w:val="66.%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5D490756"/>
    <w:multiLevelType w:val="multilevel"/>
    <w:tmpl w:val="B964D3B8"/>
    <w:lvl w:ilvl="0">
      <w:start w:val="1"/>
      <w:numFmt w:val="decimal"/>
      <w:lvlText w:val="31.%1"/>
      <w:lvlJc w:val="left"/>
      <w:pPr>
        <w:tabs>
          <w:tab w:val="num" w:pos="540"/>
        </w:tabs>
        <w:ind w:left="540" w:hanging="360"/>
      </w:pPr>
      <w:rPr>
        <w:rFonts w:ascii="Arial" w:hAnsi="Arial" w:cs="Arial"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nsid w:val="5D654145"/>
    <w:multiLevelType w:val="multilevel"/>
    <w:tmpl w:val="9014CB20"/>
    <w:lvl w:ilvl="0">
      <w:start w:val="1"/>
      <w:numFmt w:val="decimal"/>
      <w:lvlText w:val="61.%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nsid w:val="5D9C655E"/>
    <w:multiLevelType w:val="hybridMultilevel"/>
    <w:tmpl w:val="096AA3FC"/>
    <w:lvl w:ilvl="0" w:tplc="C06694DC">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C2A81E32">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8">
    <w:nsid w:val="5E2C19FE"/>
    <w:multiLevelType w:val="hybridMultilevel"/>
    <w:tmpl w:val="C046B526"/>
    <w:lvl w:ilvl="0" w:tplc="86F4BFC0">
      <w:start w:val="1"/>
      <w:numFmt w:val="decimal"/>
      <w:lvlText w:val="33.%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5F201F42"/>
    <w:multiLevelType w:val="hybridMultilevel"/>
    <w:tmpl w:val="DAB29FB2"/>
    <w:lvl w:ilvl="0" w:tplc="70829F3E">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5FC14773"/>
    <w:multiLevelType w:val="hybridMultilevel"/>
    <w:tmpl w:val="F2B6E782"/>
    <w:lvl w:ilvl="0" w:tplc="1780041A">
      <w:start w:val="1"/>
      <w:numFmt w:val="decimal"/>
      <w:lvlText w:val="2.%1"/>
      <w:lvlJc w:val="left"/>
      <w:pPr>
        <w:tabs>
          <w:tab w:val="num" w:pos="828"/>
        </w:tabs>
        <w:ind w:left="828" w:hanging="648"/>
      </w:pPr>
      <w:rPr>
        <w:rFonts w:hint="default"/>
      </w:rPr>
    </w:lvl>
    <w:lvl w:ilvl="1" w:tplc="B19EA992">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251">
    <w:nsid w:val="5FFB68B6"/>
    <w:multiLevelType w:val="multilevel"/>
    <w:tmpl w:val="BDDAC50E"/>
    <w:lvl w:ilvl="0">
      <w:start w:val="1"/>
      <w:numFmt w:val="decimal"/>
      <w:lvlText w:val="44.%1"/>
      <w:lvlJc w:val="left"/>
      <w:pPr>
        <w:tabs>
          <w:tab w:val="num" w:pos="1440"/>
        </w:tabs>
        <w:ind w:left="144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nsid w:val="60305FDB"/>
    <w:multiLevelType w:val="multilevel"/>
    <w:tmpl w:val="9A1EDE80"/>
    <w:lvl w:ilvl="0">
      <w:start w:val="1"/>
      <w:numFmt w:val="decimal"/>
      <w:lvlText w:val="50.%1"/>
      <w:lvlJc w:val="left"/>
      <w:pPr>
        <w:tabs>
          <w:tab w:val="num" w:pos="504"/>
        </w:tabs>
        <w:ind w:left="540" w:hanging="360"/>
      </w:pPr>
      <w:rPr>
        <w:rFonts w:hint="default"/>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603525F7"/>
    <w:multiLevelType w:val="hybridMultilevel"/>
    <w:tmpl w:val="782C9266"/>
    <w:lvl w:ilvl="0" w:tplc="4D2CE94A">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09D2F9B"/>
    <w:multiLevelType w:val="multilevel"/>
    <w:tmpl w:val="98DE0804"/>
    <w:lvl w:ilvl="0">
      <w:start w:val="1"/>
      <w:numFmt w:val="decimal"/>
      <w:lvlText w:val="2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nsid w:val="60A31971"/>
    <w:multiLevelType w:val="hybridMultilevel"/>
    <w:tmpl w:val="72A82178"/>
    <w:lvl w:ilvl="0" w:tplc="04AEC2B6">
      <w:start w:val="1"/>
      <w:numFmt w:val="decimal"/>
      <w:lvlText w:val="12.%1"/>
      <w:lvlJc w:val="left"/>
      <w:pPr>
        <w:tabs>
          <w:tab w:val="num" w:pos="576"/>
        </w:tabs>
        <w:ind w:left="576" w:hanging="576"/>
      </w:pPr>
      <w:rPr>
        <w:rFonts w:hint="default"/>
      </w:rPr>
    </w:lvl>
    <w:lvl w:ilvl="1" w:tplc="04090019">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1526314"/>
    <w:multiLevelType w:val="hybridMultilevel"/>
    <w:tmpl w:val="88966320"/>
    <w:lvl w:ilvl="0" w:tplc="055CF5FE">
      <w:start w:val="3"/>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1FD0119"/>
    <w:multiLevelType w:val="multilevel"/>
    <w:tmpl w:val="697648EE"/>
    <w:lvl w:ilvl="0">
      <w:start w:val="1"/>
      <w:numFmt w:val="decimal"/>
      <w:lvlText w:val="29.%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nsid w:val="62261DA6"/>
    <w:multiLevelType w:val="hybridMultilevel"/>
    <w:tmpl w:val="31C6C456"/>
    <w:lvl w:ilvl="0" w:tplc="2E500B6C">
      <w:start w:val="1"/>
      <w:numFmt w:val="decimal"/>
      <w:lvlText w:val="1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2A23949"/>
    <w:multiLevelType w:val="multilevel"/>
    <w:tmpl w:val="48E841BC"/>
    <w:lvl w:ilvl="0">
      <w:start w:val="1"/>
      <w:numFmt w:val="decimal"/>
      <w:lvlText w:val="4.%1"/>
      <w:lvlJc w:val="left"/>
      <w:pPr>
        <w:tabs>
          <w:tab w:val="num" w:pos="900"/>
        </w:tabs>
        <w:ind w:left="900" w:hanging="360"/>
      </w:pPr>
      <w:rPr>
        <w:rFonts w:hint="default"/>
        <w:b w:val="0"/>
        <w:bCs w:val="0"/>
        <w:i w:val="0"/>
        <w:color w:val="auto"/>
        <w:sz w:val="22"/>
        <w:szCs w:val="22"/>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60">
    <w:nsid w:val="62DB32E8"/>
    <w:multiLevelType w:val="hybridMultilevel"/>
    <w:tmpl w:val="63E6FAD8"/>
    <w:lvl w:ilvl="0" w:tplc="7068D054">
      <w:start w:val="1"/>
      <w:numFmt w:val="decimal"/>
      <w:lvlText w:val="2.%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31E2FF5"/>
    <w:multiLevelType w:val="hybridMultilevel"/>
    <w:tmpl w:val="0D7A729C"/>
    <w:lvl w:ilvl="0" w:tplc="341EF38C">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35F79CF"/>
    <w:multiLevelType w:val="multilevel"/>
    <w:tmpl w:val="3DF2BC70"/>
    <w:lvl w:ilvl="0">
      <w:start w:val="1"/>
      <w:numFmt w:val="decimal"/>
      <w:lvlText w:val="66.%1"/>
      <w:lvlJc w:val="left"/>
      <w:pPr>
        <w:tabs>
          <w:tab w:val="num" w:pos="648"/>
        </w:tabs>
        <w:ind w:left="648"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nsid w:val="63784D7F"/>
    <w:multiLevelType w:val="multilevel"/>
    <w:tmpl w:val="984C4A04"/>
    <w:lvl w:ilvl="0">
      <w:start w:val="1"/>
      <w:numFmt w:val="decimal"/>
      <w:lvlText w:val="40.%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nsid w:val="637F4D50"/>
    <w:multiLevelType w:val="hybridMultilevel"/>
    <w:tmpl w:val="566AB582"/>
    <w:lvl w:ilvl="0" w:tplc="B19E9A38">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3C673D3"/>
    <w:multiLevelType w:val="multilevel"/>
    <w:tmpl w:val="6A36FEDE"/>
    <w:lvl w:ilvl="0">
      <w:start w:val="1"/>
      <w:numFmt w:val="decimal"/>
      <w:lvlText w:val="36.%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nsid w:val="63EE7F09"/>
    <w:multiLevelType w:val="hybridMultilevel"/>
    <w:tmpl w:val="7BECA67E"/>
    <w:lvl w:ilvl="0" w:tplc="324298B6">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4124B12"/>
    <w:multiLevelType w:val="multilevel"/>
    <w:tmpl w:val="85E08548"/>
    <w:lvl w:ilvl="0">
      <w:start w:val="1"/>
      <w:numFmt w:val="decimal"/>
      <w:lvlText w:val="4.%1"/>
      <w:lvlJc w:val="left"/>
      <w:pPr>
        <w:tabs>
          <w:tab w:val="num" w:pos="720"/>
        </w:tabs>
        <w:ind w:left="720"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nsid w:val="64902655"/>
    <w:multiLevelType w:val="multilevel"/>
    <w:tmpl w:val="DBBA0844"/>
    <w:lvl w:ilvl="0">
      <w:start w:val="1"/>
      <w:numFmt w:val="decimal"/>
      <w:lvlText w:val="60.%1"/>
      <w:lvlJc w:val="left"/>
      <w:pPr>
        <w:tabs>
          <w:tab w:val="num" w:pos="576"/>
        </w:tabs>
        <w:ind w:left="576" w:hanging="576"/>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nsid w:val="64B828E4"/>
    <w:multiLevelType w:val="multilevel"/>
    <w:tmpl w:val="891EB56C"/>
    <w:lvl w:ilvl="0">
      <w:start w:val="1"/>
      <w:numFmt w:val="decimal"/>
      <w:lvlText w:val="43.%1"/>
      <w:lvlJc w:val="left"/>
      <w:pPr>
        <w:tabs>
          <w:tab w:val="num" w:pos="540"/>
        </w:tabs>
        <w:ind w:left="54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0">
    <w:nsid w:val="64BB32DA"/>
    <w:multiLevelType w:val="hybridMultilevel"/>
    <w:tmpl w:val="33FA7A9C"/>
    <w:lvl w:ilvl="0" w:tplc="553AFCDE">
      <w:start w:val="1"/>
      <w:numFmt w:val="decimal"/>
      <w:lvlText w:val="43.%1"/>
      <w:lvlJc w:val="left"/>
      <w:pPr>
        <w:tabs>
          <w:tab w:val="num" w:pos="576"/>
        </w:tabs>
        <w:ind w:left="576" w:hanging="576"/>
      </w:pPr>
      <w:rPr>
        <w:rFonts w:hint="default"/>
        <w:b w:val="0"/>
        <w:bCs w:val="0"/>
        <w:i w:val="0"/>
        <w:color w:val="auto"/>
        <w:sz w:val="22"/>
      </w:rPr>
    </w:lvl>
    <w:lvl w:ilvl="1" w:tplc="641AC9A4">
      <w:start w:val="1"/>
      <w:numFmt w:val="lowerLetter"/>
      <w:lvlText w:val="(%2)"/>
      <w:lvlJc w:val="left"/>
      <w:pPr>
        <w:tabs>
          <w:tab w:val="num" w:pos="1008"/>
        </w:tabs>
        <w:ind w:left="1008" w:hanging="432"/>
      </w:pPr>
      <w:rPr>
        <w:rFonts w:hint="default"/>
      </w:rPr>
    </w:lvl>
    <w:lvl w:ilvl="2" w:tplc="0B921B22" w:tentative="1">
      <w:start w:val="1"/>
      <w:numFmt w:val="lowerRoman"/>
      <w:lvlText w:val="%3."/>
      <w:lvlJc w:val="right"/>
      <w:pPr>
        <w:tabs>
          <w:tab w:val="num" w:pos="2160"/>
        </w:tabs>
        <w:ind w:left="2160" w:hanging="180"/>
      </w:pPr>
    </w:lvl>
    <w:lvl w:ilvl="3" w:tplc="5488788C" w:tentative="1">
      <w:start w:val="1"/>
      <w:numFmt w:val="decimal"/>
      <w:lvlText w:val="%4."/>
      <w:lvlJc w:val="left"/>
      <w:pPr>
        <w:tabs>
          <w:tab w:val="num" w:pos="2880"/>
        </w:tabs>
        <w:ind w:left="2880" w:hanging="360"/>
      </w:pPr>
    </w:lvl>
    <w:lvl w:ilvl="4" w:tplc="F920CF08" w:tentative="1">
      <w:start w:val="1"/>
      <w:numFmt w:val="lowerLetter"/>
      <w:lvlText w:val="%5."/>
      <w:lvlJc w:val="left"/>
      <w:pPr>
        <w:tabs>
          <w:tab w:val="num" w:pos="3600"/>
        </w:tabs>
        <w:ind w:left="3600" w:hanging="360"/>
      </w:pPr>
    </w:lvl>
    <w:lvl w:ilvl="5" w:tplc="E7F8A97E" w:tentative="1">
      <w:start w:val="1"/>
      <w:numFmt w:val="lowerRoman"/>
      <w:lvlText w:val="%6."/>
      <w:lvlJc w:val="right"/>
      <w:pPr>
        <w:tabs>
          <w:tab w:val="num" w:pos="4320"/>
        </w:tabs>
        <w:ind w:left="4320" w:hanging="180"/>
      </w:pPr>
    </w:lvl>
    <w:lvl w:ilvl="6" w:tplc="E76E293E" w:tentative="1">
      <w:start w:val="1"/>
      <w:numFmt w:val="decimal"/>
      <w:lvlText w:val="%7."/>
      <w:lvlJc w:val="left"/>
      <w:pPr>
        <w:tabs>
          <w:tab w:val="num" w:pos="5040"/>
        </w:tabs>
        <w:ind w:left="5040" w:hanging="360"/>
      </w:pPr>
    </w:lvl>
    <w:lvl w:ilvl="7" w:tplc="BAB8BDEC" w:tentative="1">
      <w:start w:val="1"/>
      <w:numFmt w:val="lowerLetter"/>
      <w:lvlText w:val="%8."/>
      <w:lvlJc w:val="left"/>
      <w:pPr>
        <w:tabs>
          <w:tab w:val="num" w:pos="5760"/>
        </w:tabs>
        <w:ind w:left="5760" w:hanging="360"/>
      </w:pPr>
    </w:lvl>
    <w:lvl w:ilvl="8" w:tplc="7DAE0A1C" w:tentative="1">
      <w:start w:val="1"/>
      <w:numFmt w:val="lowerRoman"/>
      <w:lvlText w:val="%9."/>
      <w:lvlJc w:val="right"/>
      <w:pPr>
        <w:tabs>
          <w:tab w:val="num" w:pos="6480"/>
        </w:tabs>
        <w:ind w:left="6480" w:hanging="180"/>
      </w:pPr>
    </w:lvl>
  </w:abstractNum>
  <w:abstractNum w:abstractNumId="271">
    <w:nsid w:val="653E3E99"/>
    <w:multiLevelType w:val="hybridMultilevel"/>
    <w:tmpl w:val="D4D0ABF0"/>
    <w:lvl w:ilvl="0" w:tplc="CD54C1EE">
      <w:start w:val="1"/>
      <w:numFmt w:val="decimal"/>
      <w:lvlText w:val="13.%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659F5899"/>
    <w:multiLevelType w:val="hybridMultilevel"/>
    <w:tmpl w:val="655612AC"/>
    <w:lvl w:ilvl="0" w:tplc="6D18A606">
      <w:start w:val="4"/>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65CE4C9A"/>
    <w:multiLevelType w:val="hybridMultilevel"/>
    <w:tmpl w:val="17160872"/>
    <w:lvl w:ilvl="0" w:tplc="AEB4C070">
      <w:start w:val="1"/>
      <w:numFmt w:val="decimal"/>
      <w:lvlText w:val="5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6605117B"/>
    <w:multiLevelType w:val="hybridMultilevel"/>
    <w:tmpl w:val="03763780"/>
    <w:lvl w:ilvl="0" w:tplc="9D46053E">
      <w:start w:val="1"/>
      <w:numFmt w:val="decimal"/>
      <w:lvlText w:val="11.%1"/>
      <w:lvlJc w:val="left"/>
      <w:pPr>
        <w:tabs>
          <w:tab w:val="num" w:pos="360"/>
        </w:tabs>
        <w:ind w:left="360" w:hanging="360"/>
      </w:pPr>
      <w:rPr>
        <w:rFonts w:hint="default"/>
        <w:b w:val="0"/>
        <w:bCs w:val="0"/>
        <w:i w:val="0"/>
        <w:color w:val="auto"/>
        <w:sz w:val="22"/>
        <w:szCs w:val="22"/>
      </w:rPr>
    </w:lvl>
    <w:lvl w:ilvl="1" w:tplc="741262E8">
      <w:start w:val="1"/>
      <w:numFmt w:val="lowerLetter"/>
      <w:lvlText w:val="%2."/>
      <w:lvlJc w:val="left"/>
      <w:pPr>
        <w:tabs>
          <w:tab w:val="num" w:pos="1440"/>
        </w:tabs>
        <w:ind w:left="1440" w:hanging="360"/>
      </w:pPr>
    </w:lvl>
    <w:lvl w:ilvl="2" w:tplc="E1C60A2A" w:tentative="1">
      <w:start w:val="1"/>
      <w:numFmt w:val="lowerRoman"/>
      <w:lvlText w:val="%3."/>
      <w:lvlJc w:val="right"/>
      <w:pPr>
        <w:tabs>
          <w:tab w:val="num" w:pos="2160"/>
        </w:tabs>
        <w:ind w:left="2160" w:hanging="180"/>
      </w:pPr>
    </w:lvl>
    <w:lvl w:ilvl="3" w:tplc="2C6EDAF6" w:tentative="1">
      <w:start w:val="1"/>
      <w:numFmt w:val="decimal"/>
      <w:lvlText w:val="%4."/>
      <w:lvlJc w:val="left"/>
      <w:pPr>
        <w:tabs>
          <w:tab w:val="num" w:pos="2880"/>
        </w:tabs>
        <w:ind w:left="2880" w:hanging="360"/>
      </w:pPr>
    </w:lvl>
    <w:lvl w:ilvl="4" w:tplc="900CC6AE" w:tentative="1">
      <w:start w:val="1"/>
      <w:numFmt w:val="lowerLetter"/>
      <w:lvlText w:val="%5."/>
      <w:lvlJc w:val="left"/>
      <w:pPr>
        <w:tabs>
          <w:tab w:val="num" w:pos="3600"/>
        </w:tabs>
        <w:ind w:left="3600" w:hanging="360"/>
      </w:pPr>
    </w:lvl>
    <w:lvl w:ilvl="5" w:tplc="B5B0BFA4" w:tentative="1">
      <w:start w:val="1"/>
      <w:numFmt w:val="lowerRoman"/>
      <w:lvlText w:val="%6."/>
      <w:lvlJc w:val="right"/>
      <w:pPr>
        <w:tabs>
          <w:tab w:val="num" w:pos="4320"/>
        </w:tabs>
        <w:ind w:left="4320" w:hanging="180"/>
      </w:pPr>
    </w:lvl>
    <w:lvl w:ilvl="6" w:tplc="ADE601C2" w:tentative="1">
      <w:start w:val="1"/>
      <w:numFmt w:val="decimal"/>
      <w:lvlText w:val="%7."/>
      <w:lvlJc w:val="left"/>
      <w:pPr>
        <w:tabs>
          <w:tab w:val="num" w:pos="5040"/>
        </w:tabs>
        <w:ind w:left="5040" w:hanging="360"/>
      </w:pPr>
    </w:lvl>
    <w:lvl w:ilvl="7" w:tplc="DF92A43A" w:tentative="1">
      <w:start w:val="1"/>
      <w:numFmt w:val="lowerLetter"/>
      <w:lvlText w:val="%8."/>
      <w:lvlJc w:val="left"/>
      <w:pPr>
        <w:tabs>
          <w:tab w:val="num" w:pos="5760"/>
        </w:tabs>
        <w:ind w:left="5760" w:hanging="360"/>
      </w:pPr>
    </w:lvl>
    <w:lvl w:ilvl="8" w:tplc="CD1EA88E" w:tentative="1">
      <w:start w:val="1"/>
      <w:numFmt w:val="lowerRoman"/>
      <w:lvlText w:val="%9."/>
      <w:lvlJc w:val="right"/>
      <w:pPr>
        <w:tabs>
          <w:tab w:val="num" w:pos="6480"/>
        </w:tabs>
        <w:ind w:left="6480" w:hanging="180"/>
      </w:pPr>
    </w:lvl>
  </w:abstractNum>
  <w:abstractNum w:abstractNumId="275">
    <w:nsid w:val="66604A51"/>
    <w:multiLevelType w:val="multilevel"/>
    <w:tmpl w:val="0CF4443C"/>
    <w:lvl w:ilvl="0">
      <w:start w:val="1"/>
      <w:numFmt w:val="decimal"/>
      <w:lvlText w:val="30.%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04"/>
        </w:tabs>
        <w:ind w:left="1440" w:hanging="360"/>
      </w:pPr>
      <w:rPr>
        <w:rFonts w:hint="default"/>
        <w:b w:val="0"/>
        <w:bCs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6">
    <w:nsid w:val="671028D3"/>
    <w:multiLevelType w:val="multilevel"/>
    <w:tmpl w:val="283627D6"/>
    <w:lvl w:ilvl="0">
      <w:start w:val="1"/>
      <w:numFmt w:val="decimal"/>
      <w:lvlText w:val="39.%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671675E2"/>
    <w:multiLevelType w:val="hybridMultilevel"/>
    <w:tmpl w:val="694E6EE2"/>
    <w:lvl w:ilvl="0" w:tplc="2108A4B4">
      <w:start w:val="1"/>
      <w:numFmt w:val="decimal"/>
      <w:lvlText w:val="27.%1"/>
      <w:lvlJc w:val="left"/>
      <w:pPr>
        <w:tabs>
          <w:tab w:val="num" w:pos="2880"/>
        </w:tabs>
        <w:ind w:left="2880" w:hanging="360"/>
      </w:pPr>
      <w:rPr>
        <w:rFonts w:hint="default"/>
        <w:b w:val="0"/>
        <w:bCs w:val="0"/>
        <w:i w:val="0"/>
        <w:color w:val="auto"/>
        <w:sz w:val="22"/>
        <w:szCs w:val="22"/>
      </w:rPr>
    </w:lvl>
    <w:lvl w:ilvl="1" w:tplc="EF52D666">
      <w:start w:val="1"/>
      <w:numFmt w:val="decimal"/>
      <w:lvlText w:val="28.%2"/>
      <w:lvlJc w:val="left"/>
      <w:pPr>
        <w:tabs>
          <w:tab w:val="num" w:pos="540"/>
        </w:tabs>
        <w:ind w:left="540" w:hanging="360"/>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67894C63"/>
    <w:multiLevelType w:val="hybridMultilevel"/>
    <w:tmpl w:val="5A90CA98"/>
    <w:lvl w:ilvl="0" w:tplc="D4F0A7E8">
      <w:start w:val="1"/>
      <w:numFmt w:val="lowerLetter"/>
      <w:lvlText w:val="(%1)"/>
      <w:lvlJc w:val="left"/>
      <w:pPr>
        <w:tabs>
          <w:tab w:val="num" w:pos="720"/>
        </w:tabs>
        <w:ind w:left="720" w:hanging="360"/>
      </w:pPr>
      <w:rPr>
        <w:rFonts w:hint="default"/>
      </w:rPr>
    </w:lvl>
    <w:lvl w:ilvl="1" w:tplc="0EFC3BCA">
      <w:start w:val="1"/>
      <w:numFmt w:val="lowerLetter"/>
      <w:lvlText w:val="%2."/>
      <w:lvlJc w:val="left"/>
      <w:pPr>
        <w:tabs>
          <w:tab w:val="num" w:pos="1440"/>
        </w:tabs>
        <w:ind w:left="1440" w:hanging="360"/>
      </w:pPr>
    </w:lvl>
    <w:lvl w:ilvl="2" w:tplc="17D6D06A" w:tentative="1">
      <w:start w:val="1"/>
      <w:numFmt w:val="lowerRoman"/>
      <w:lvlText w:val="%3."/>
      <w:lvlJc w:val="right"/>
      <w:pPr>
        <w:tabs>
          <w:tab w:val="num" w:pos="2160"/>
        </w:tabs>
        <w:ind w:left="2160" w:hanging="180"/>
      </w:pPr>
    </w:lvl>
    <w:lvl w:ilvl="3" w:tplc="0382EBCA" w:tentative="1">
      <w:start w:val="1"/>
      <w:numFmt w:val="decimal"/>
      <w:lvlText w:val="%4."/>
      <w:lvlJc w:val="left"/>
      <w:pPr>
        <w:tabs>
          <w:tab w:val="num" w:pos="2880"/>
        </w:tabs>
        <w:ind w:left="2880" w:hanging="360"/>
      </w:pPr>
    </w:lvl>
    <w:lvl w:ilvl="4" w:tplc="55F63ADA" w:tentative="1">
      <w:start w:val="1"/>
      <w:numFmt w:val="lowerLetter"/>
      <w:lvlText w:val="%5."/>
      <w:lvlJc w:val="left"/>
      <w:pPr>
        <w:tabs>
          <w:tab w:val="num" w:pos="3600"/>
        </w:tabs>
        <w:ind w:left="3600" w:hanging="360"/>
      </w:pPr>
    </w:lvl>
    <w:lvl w:ilvl="5" w:tplc="07825C44" w:tentative="1">
      <w:start w:val="1"/>
      <w:numFmt w:val="lowerRoman"/>
      <w:lvlText w:val="%6."/>
      <w:lvlJc w:val="right"/>
      <w:pPr>
        <w:tabs>
          <w:tab w:val="num" w:pos="4320"/>
        </w:tabs>
        <w:ind w:left="4320" w:hanging="180"/>
      </w:pPr>
    </w:lvl>
    <w:lvl w:ilvl="6" w:tplc="28B035FA" w:tentative="1">
      <w:start w:val="1"/>
      <w:numFmt w:val="decimal"/>
      <w:lvlText w:val="%7."/>
      <w:lvlJc w:val="left"/>
      <w:pPr>
        <w:tabs>
          <w:tab w:val="num" w:pos="5040"/>
        </w:tabs>
        <w:ind w:left="5040" w:hanging="360"/>
      </w:pPr>
    </w:lvl>
    <w:lvl w:ilvl="7" w:tplc="07746398" w:tentative="1">
      <w:start w:val="1"/>
      <w:numFmt w:val="lowerLetter"/>
      <w:lvlText w:val="%8."/>
      <w:lvlJc w:val="left"/>
      <w:pPr>
        <w:tabs>
          <w:tab w:val="num" w:pos="5760"/>
        </w:tabs>
        <w:ind w:left="5760" w:hanging="360"/>
      </w:pPr>
    </w:lvl>
    <w:lvl w:ilvl="8" w:tplc="19B81756" w:tentative="1">
      <w:start w:val="1"/>
      <w:numFmt w:val="lowerRoman"/>
      <w:lvlText w:val="%9."/>
      <w:lvlJc w:val="right"/>
      <w:pPr>
        <w:tabs>
          <w:tab w:val="num" w:pos="6480"/>
        </w:tabs>
        <w:ind w:left="6480" w:hanging="180"/>
      </w:pPr>
    </w:lvl>
  </w:abstractNum>
  <w:abstractNum w:abstractNumId="279">
    <w:nsid w:val="67D778A9"/>
    <w:multiLevelType w:val="hybridMultilevel"/>
    <w:tmpl w:val="33DCE9B6"/>
    <w:lvl w:ilvl="0" w:tplc="04090019">
      <w:start w:val="2"/>
      <w:numFmt w:val="decimal"/>
      <w:lvlText w:val="20.%1"/>
      <w:lvlJc w:val="left"/>
      <w:pPr>
        <w:tabs>
          <w:tab w:val="num" w:pos="1008"/>
        </w:tabs>
        <w:ind w:left="100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67E34761"/>
    <w:multiLevelType w:val="hybridMultilevel"/>
    <w:tmpl w:val="5254E550"/>
    <w:lvl w:ilvl="0" w:tplc="09A0932C">
      <w:start w:val="1"/>
      <w:numFmt w:val="decimal"/>
      <w:lvlText w:val="%1."/>
      <w:lvlJc w:val="left"/>
      <w:pPr>
        <w:tabs>
          <w:tab w:val="num" w:pos="720"/>
        </w:tabs>
        <w:ind w:left="720" w:hanging="360"/>
      </w:pPr>
    </w:lvl>
    <w:lvl w:ilvl="1" w:tplc="91B422A2" w:tentative="1">
      <w:start w:val="1"/>
      <w:numFmt w:val="lowerLetter"/>
      <w:lvlText w:val="%2."/>
      <w:lvlJc w:val="left"/>
      <w:pPr>
        <w:tabs>
          <w:tab w:val="num" w:pos="1440"/>
        </w:tabs>
        <w:ind w:left="1440" w:hanging="360"/>
      </w:pPr>
    </w:lvl>
    <w:lvl w:ilvl="2" w:tplc="05CA6EE0" w:tentative="1">
      <w:start w:val="1"/>
      <w:numFmt w:val="lowerRoman"/>
      <w:lvlText w:val="%3."/>
      <w:lvlJc w:val="right"/>
      <w:pPr>
        <w:tabs>
          <w:tab w:val="num" w:pos="2160"/>
        </w:tabs>
        <w:ind w:left="2160" w:hanging="180"/>
      </w:pPr>
    </w:lvl>
    <w:lvl w:ilvl="3" w:tplc="E39ED148">
      <w:start w:val="1"/>
      <w:numFmt w:val="decimal"/>
      <w:lvlText w:val="%4."/>
      <w:lvlJc w:val="left"/>
      <w:pPr>
        <w:tabs>
          <w:tab w:val="num" w:pos="2880"/>
        </w:tabs>
        <w:ind w:left="2880" w:hanging="360"/>
      </w:pPr>
    </w:lvl>
    <w:lvl w:ilvl="4" w:tplc="5E24110A" w:tentative="1">
      <w:start w:val="1"/>
      <w:numFmt w:val="lowerLetter"/>
      <w:lvlText w:val="%5."/>
      <w:lvlJc w:val="left"/>
      <w:pPr>
        <w:tabs>
          <w:tab w:val="num" w:pos="3600"/>
        </w:tabs>
        <w:ind w:left="3600" w:hanging="360"/>
      </w:pPr>
    </w:lvl>
    <w:lvl w:ilvl="5" w:tplc="0230670E" w:tentative="1">
      <w:start w:val="1"/>
      <w:numFmt w:val="lowerRoman"/>
      <w:lvlText w:val="%6."/>
      <w:lvlJc w:val="right"/>
      <w:pPr>
        <w:tabs>
          <w:tab w:val="num" w:pos="4320"/>
        </w:tabs>
        <w:ind w:left="4320" w:hanging="180"/>
      </w:pPr>
    </w:lvl>
    <w:lvl w:ilvl="6" w:tplc="DC14ACEA" w:tentative="1">
      <w:start w:val="1"/>
      <w:numFmt w:val="decimal"/>
      <w:lvlText w:val="%7."/>
      <w:lvlJc w:val="left"/>
      <w:pPr>
        <w:tabs>
          <w:tab w:val="num" w:pos="5040"/>
        </w:tabs>
        <w:ind w:left="5040" w:hanging="360"/>
      </w:pPr>
    </w:lvl>
    <w:lvl w:ilvl="7" w:tplc="1B668E4A" w:tentative="1">
      <w:start w:val="1"/>
      <w:numFmt w:val="lowerLetter"/>
      <w:lvlText w:val="%8."/>
      <w:lvlJc w:val="left"/>
      <w:pPr>
        <w:tabs>
          <w:tab w:val="num" w:pos="5760"/>
        </w:tabs>
        <w:ind w:left="5760" w:hanging="360"/>
      </w:pPr>
    </w:lvl>
    <w:lvl w:ilvl="8" w:tplc="2BA274CA" w:tentative="1">
      <w:start w:val="1"/>
      <w:numFmt w:val="lowerRoman"/>
      <w:lvlText w:val="%9."/>
      <w:lvlJc w:val="right"/>
      <w:pPr>
        <w:tabs>
          <w:tab w:val="num" w:pos="6480"/>
        </w:tabs>
        <w:ind w:left="6480" w:hanging="180"/>
      </w:pPr>
    </w:lvl>
  </w:abstractNum>
  <w:abstractNum w:abstractNumId="281">
    <w:nsid w:val="68265642"/>
    <w:multiLevelType w:val="multilevel"/>
    <w:tmpl w:val="951CDF02"/>
    <w:lvl w:ilvl="0">
      <w:start w:val="1"/>
      <w:numFmt w:val="decimal"/>
      <w:lvlText w:val="45.%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nsid w:val="68426A9D"/>
    <w:multiLevelType w:val="multilevel"/>
    <w:tmpl w:val="A3266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left"/>
      <w:pPr>
        <w:ind w:left="3960" w:hanging="720"/>
      </w:pPr>
      <w:rPr>
        <w:rFonts w:hint="default"/>
        <w:b w:val="0"/>
        <w:sz w:val="22"/>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68EC7CFF"/>
    <w:multiLevelType w:val="hybridMultilevel"/>
    <w:tmpl w:val="33849B90"/>
    <w:lvl w:ilvl="0" w:tplc="502888D2">
      <w:start w:val="1"/>
      <w:numFmt w:val="lowerRoman"/>
      <w:lvlText w:val="%1."/>
      <w:lvlJc w:val="right"/>
      <w:pPr>
        <w:tabs>
          <w:tab w:val="num" w:pos="1800"/>
        </w:tabs>
        <w:ind w:left="1800" w:hanging="360"/>
      </w:pPr>
    </w:lvl>
    <w:lvl w:ilvl="1" w:tplc="79F427C0"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4">
    <w:nsid w:val="68F9670E"/>
    <w:multiLevelType w:val="multilevel"/>
    <w:tmpl w:val="AD9A60A2"/>
    <w:lvl w:ilvl="0">
      <w:start w:val="1"/>
      <w:numFmt w:val="decimal"/>
      <w:lvlText w:val="3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nsid w:val="699B222A"/>
    <w:multiLevelType w:val="multilevel"/>
    <w:tmpl w:val="9BC66048"/>
    <w:lvl w:ilvl="0">
      <w:start w:val="1"/>
      <w:numFmt w:val="decimal"/>
      <w:lvlText w:val="56.%1"/>
      <w:lvlJc w:val="left"/>
      <w:pPr>
        <w:tabs>
          <w:tab w:val="num" w:pos="576"/>
        </w:tabs>
        <w:ind w:left="576" w:hanging="576"/>
      </w:pPr>
      <w:rPr>
        <w:rFonts w:hint="default"/>
        <w:sz w:val="22"/>
        <w:szCs w:val="22"/>
      </w:rPr>
    </w:lvl>
    <w:lvl w:ilvl="1">
      <w:start w:val="1"/>
      <w:numFmt w:val="lowerLetter"/>
      <w:lvlText w:val="(%2)"/>
      <w:lvlJc w:val="left"/>
      <w:pPr>
        <w:tabs>
          <w:tab w:val="num" w:pos="1728"/>
        </w:tabs>
        <w:ind w:left="1728" w:hanging="648"/>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nsid w:val="69EA7430"/>
    <w:multiLevelType w:val="multilevel"/>
    <w:tmpl w:val="A0BA8EF4"/>
    <w:lvl w:ilvl="0">
      <w:start w:val="1"/>
      <w:numFmt w:val="decimal"/>
      <w:lvlText w:val="3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nsid w:val="69F52188"/>
    <w:multiLevelType w:val="hybridMultilevel"/>
    <w:tmpl w:val="2F8A2A78"/>
    <w:lvl w:ilvl="0" w:tplc="B25C0A72">
      <w:start w:val="2"/>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6A256A32"/>
    <w:multiLevelType w:val="hybridMultilevel"/>
    <w:tmpl w:val="3DA435B6"/>
    <w:lvl w:ilvl="0" w:tplc="C27212F2">
      <w:start w:val="1"/>
      <w:numFmt w:val="decimal"/>
      <w:lvlText w:val="35.%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6A477484"/>
    <w:multiLevelType w:val="hybridMultilevel"/>
    <w:tmpl w:val="5C48AB6A"/>
    <w:lvl w:ilvl="0" w:tplc="2ADA5460">
      <w:start w:val="1"/>
      <w:numFmt w:val="decimal"/>
      <w:lvlText w:val="27.%1"/>
      <w:lvlJc w:val="left"/>
      <w:pPr>
        <w:tabs>
          <w:tab w:val="num" w:pos="540"/>
        </w:tabs>
        <w:ind w:left="540" w:hanging="360"/>
      </w:pPr>
      <w:rPr>
        <w:rFonts w:hint="default"/>
        <w:b w:val="0"/>
        <w:bCs w:val="0"/>
        <w:i w:val="0"/>
        <w:color w:val="auto"/>
        <w:sz w:val="22"/>
      </w:rPr>
    </w:lvl>
    <w:lvl w:ilvl="1" w:tplc="58A426CC">
      <w:start w:val="1"/>
      <w:numFmt w:val="lowerLetter"/>
      <w:lvlText w:val="%2."/>
      <w:lvlJc w:val="left"/>
      <w:pPr>
        <w:tabs>
          <w:tab w:val="num" w:pos="1440"/>
        </w:tabs>
        <w:ind w:left="1440" w:hanging="360"/>
      </w:pPr>
    </w:lvl>
    <w:lvl w:ilvl="2" w:tplc="AC3867CA" w:tentative="1">
      <w:start w:val="1"/>
      <w:numFmt w:val="lowerRoman"/>
      <w:lvlText w:val="%3."/>
      <w:lvlJc w:val="right"/>
      <w:pPr>
        <w:tabs>
          <w:tab w:val="num" w:pos="2160"/>
        </w:tabs>
        <w:ind w:left="2160" w:hanging="180"/>
      </w:pPr>
    </w:lvl>
    <w:lvl w:ilvl="3" w:tplc="224296FA">
      <w:start w:val="1"/>
      <w:numFmt w:val="decimal"/>
      <w:lvlText w:val="%4."/>
      <w:lvlJc w:val="left"/>
      <w:pPr>
        <w:tabs>
          <w:tab w:val="num" w:pos="2880"/>
        </w:tabs>
        <w:ind w:left="2880" w:hanging="360"/>
      </w:pPr>
    </w:lvl>
    <w:lvl w:ilvl="4" w:tplc="80466710" w:tentative="1">
      <w:start w:val="1"/>
      <w:numFmt w:val="lowerLetter"/>
      <w:lvlText w:val="%5."/>
      <w:lvlJc w:val="left"/>
      <w:pPr>
        <w:tabs>
          <w:tab w:val="num" w:pos="3600"/>
        </w:tabs>
        <w:ind w:left="3600" w:hanging="360"/>
      </w:pPr>
    </w:lvl>
    <w:lvl w:ilvl="5" w:tplc="3364EEE8" w:tentative="1">
      <w:start w:val="1"/>
      <w:numFmt w:val="lowerRoman"/>
      <w:lvlText w:val="%6."/>
      <w:lvlJc w:val="right"/>
      <w:pPr>
        <w:tabs>
          <w:tab w:val="num" w:pos="4320"/>
        </w:tabs>
        <w:ind w:left="4320" w:hanging="180"/>
      </w:pPr>
    </w:lvl>
    <w:lvl w:ilvl="6" w:tplc="F24ABD6E" w:tentative="1">
      <w:start w:val="1"/>
      <w:numFmt w:val="decimal"/>
      <w:lvlText w:val="%7."/>
      <w:lvlJc w:val="left"/>
      <w:pPr>
        <w:tabs>
          <w:tab w:val="num" w:pos="5040"/>
        </w:tabs>
        <w:ind w:left="5040" w:hanging="360"/>
      </w:pPr>
    </w:lvl>
    <w:lvl w:ilvl="7" w:tplc="9D544650" w:tentative="1">
      <w:start w:val="1"/>
      <w:numFmt w:val="lowerLetter"/>
      <w:lvlText w:val="%8."/>
      <w:lvlJc w:val="left"/>
      <w:pPr>
        <w:tabs>
          <w:tab w:val="num" w:pos="5760"/>
        </w:tabs>
        <w:ind w:left="5760" w:hanging="360"/>
      </w:pPr>
    </w:lvl>
    <w:lvl w:ilvl="8" w:tplc="D5BE6268" w:tentative="1">
      <w:start w:val="1"/>
      <w:numFmt w:val="lowerRoman"/>
      <w:lvlText w:val="%9."/>
      <w:lvlJc w:val="right"/>
      <w:pPr>
        <w:tabs>
          <w:tab w:val="num" w:pos="6480"/>
        </w:tabs>
        <w:ind w:left="6480" w:hanging="180"/>
      </w:pPr>
    </w:lvl>
  </w:abstractNum>
  <w:abstractNum w:abstractNumId="290">
    <w:nsid w:val="6A4D5448"/>
    <w:multiLevelType w:val="hybridMultilevel"/>
    <w:tmpl w:val="B964D4BC"/>
    <w:lvl w:ilvl="0" w:tplc="D3924804">
      <w:start w:val="1"/>
      <w:numFmt w:val="decimal"/>
      <w:lvlText w:val="32.%1"/>
      <w:lvlJc w:val="left"/>
      <w:pPr>
        <w:tabs>
          <w:tab w:val="num" w:pos="648"/>
        </w:tabs>
        <w:ind w:left="648" w:hanging="648"/>
      </w:pPr>
      <w:rPr>
        <w:rFonts w:hint="default"/>
        <w:sz w:val="22"/>
        <w:szCs w:val="22"/>
      </w:rPr>
    </w:lvl>
    <w:lvl w:ilvl="1" w:tplc="CCA468FA">
      <w:start w:val="1"/>
      <w:numFmt w:val="decimal"/>
      <w:lvlText w:val="3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6A6B4971"/>
    <w:multiLevelType w:val="hybridMultilevel"/>
    <w:tmpl w:val="D4DC889E"/>
    <w:lvl w:ilvl="0" w:tplc="61906672">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6AC85A63"/>
    <w:multiLevelType w:val="hybridMultilevel"/>
    <w:tmpl w:val="9684DA3A"/>
    <w:lvl w:ilvl="0" w:tplc="EA204D00">
      <w:start w:val="1"/>
      <w:numFmt w:val="decimal"/>
      <w:lvlText w:val="66.%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6AEA7270"/>
    <w:multiLevelType w:val="hybridMultilevel"/>
    <w:tmpl w:val="DEE0CBAC"/>
    <w:lvl w:ilvl="0" w:tplc="0F569C6C">
      <w:start w:val="1"/>
      <w:numFmt w:val="decimal"/>
      <w:lvlText w:val="42.%1"/>
      <w:lvlJc w:val="left"/>
      <w:pPr>
        <w:tabs>
          <w:tab w:val="num" w:pos="1602"/>
        </w:tabs>
        <w:ind w:left="160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6B654836"/>
    <w:multiLevelType w:val="hybridMultilevel"/>
    <w:tmpl w:val="E56E3BB2"/>
    <w:lvl w:ilvl="0" w:tplc="31B689BE">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6B7A73C8"/>
    <w:multiLevelType w:val="hybridMultilevel"/>
    <w:tmpl w:val="3244CF54"/>
    <w:lvl w:ilvl="0" w:tplc="9888050C">
      <w:start w:val="1"/>
      <w:numFmt w:val="decimal"/>
      <w:lvlText w:val="35.%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6C165F2F"/>
    <w:multiLevelType w:val="multilevel"/>
    <w:tmpl w:val="DF42A6C2"/>
    <w:lvl w:ilvl="0">
      <w:start w:val="1"/>
      <w:numFmt w:val="decimal"/>
      <w:lvlText w:val="32.%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7">
    <w:nsid w:val="6C1A00E5"/>
    <w:multiLevelType w:val="multilevel"/>
    <w:tmpl w:val="55C4C16C"/>
    <w:lvl w:ilvl="0">
      <w:start w:val="1"/>
      <w:numFmt w:val="decimal"/>
      <w:lvlText w:val="50.%1"/>
      <w:lvlJc w:val="left"/>
      <w:pPr>
        <w:tabs>
          <w:tab w:val="num" w:pos="684"/>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nsid w:val="6C8F7E70"/>
    <w:multiLevelType w:val="hybridMultilevel"/>
    <w:tmpl w:val="7A54713A"/>
    <w:lvl w:ilvl="0" w:tplc="745A3A2E">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6D0A5D39"/>
    <w:multiLevelType w:val="hybridMultilevel"/>
    <w:tmpl w:val="8BFA759C"/>
    <w:lvl w:ilvl="0" w:tplc="235E56A4">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6DDA0CA2"/>
    <w:multiLevelType w:val="hybridMultilevel"/>
    <w:tmpl w:val="9AAAE43A"/>
    <w:lvl w:ilvl="0" w:tplc="F8020978">
      <w:start w:val="1"/>
      <w:numFmt w:val="decimal"/>
      <w:lvlText w:val="38.%1"/>
      <w:lvlJc w:val="left"/>
      <w:pPr>
        <w:tabs>
          <w:tab w:val="num" w:pos="1368"/>
        </w:tabs>
        <w:ind w:left="1368" w:hanging="360"/>
      </w:pPr>
      <w:rPr>
        <w:rFonts w:hint="default"/>
        <w:b w:val="0"/>
        <w:bCs w:val="0"/>
        <w:i w:val="0"/>
        <w:color w:val="auto"/>
        <w:sz w:val="22"/>
        <w:szCs w:val="22"/>
      </w:rPr>
    </w:lvl>
    <w:lvl w:ilvl="1" w:tplc="92DC92D8" w:tentative="1">
      <w:start w:val="1"/>
      <w:numFmt w:val="lowerLetter"/>
      <w:lvlText w:val="%2."/>
      <w:lvlJc w:val="left"/>
      <w:pPr>
        <w:tabs>
          <w:tab w:val="num" w:pos="1440"/>
        </w:tabs>
        <w:ind w:left="1440" w:hanging="360"/>
      </w:pPr>
    </w:lvl>
    <w:lvl w:ilvl="2" w:tplc="CD1A1A74" w:tentative="1">
      <w:start w:val="1"/>
      <w:numFmt w:val="lowerRoman"/>
      <w:lvlText w:val="%3."/>
      <w:lvlJc w:val="right"/>
      <w:pPr>
        <w:tabs>
          <w:tab w:val="num" w:pos="2160"/>
        </w:tabs>
        <w:ind w:left="2160" w:hanging="180"/>
      </w:pPr>
    </w:lvl>
    <w:lvl w:ilvl="3" w:tplc="36280796" w:tentative="1">
      <w:start w:val="1"/>
      <w:numFmt w:val="decimal"/>
      <w:lvlText w:val="%4."/>
      <w:lvlJc w:val="left"/>
      <w:pPr>
        <w:tabs>
          <w:tab w:val="num" w:pos="2880"/>
        </w:tabs>
        <w:ind w:left="2880" w:hanging="360"/>
      </w:pPr>
    </w:lvl>
    <w:lvl w:ilvl="4" w:tplc="56986822" w:tentative="1">
      <w:start w:val="1"/>
      <w:numFmt w:val="lowerLetter"/>
      <w:lvlText w:val="%5."/>
      <w:lvlJc w:val="left"/>
      <w:pPr>
        <w:tabs>
          <w:tab w:val="num" w:pos="3600"/>
        </w:tabs>
        <w:ind w:left="3600" w:hanging="360"/>
      </w:pPr>
    </w:lvl>
    <w:lvl w:ilvl="5" w:tplc="6826DD3C" w:tentative="1">
      <w:start w:val="1"/>
      <w:numFmt w:val="lowerRoman"/>
      <w:lvlText w:val="%6."/>
      <w:lvlJc w:val="right"/>
      <w:pPr>
        <w:tabs>
          <w:tab w:val="num" w:pos="4320"/>
        </w:tabs>
        <w:ind w:left="4320" w:hanging="180"/>
      </w:pPr>
    </w:lvl>
    <w:lvl w:ilvl="6" w:tplc="D20E008C" w:tentative="1">
      <w:start w:val="1"/>
      <w:numFmt w:val="decimal"/>
      <w:lvlText w:val="%7."/>
      <w:lvlJc w:val="left"/>
      <w:pPr>
        <w:tabs>
          <w:tab w:val="num" w:pos="5040"/>
        </w:tabs>
        <w:ind w:left="5040" w:hanging="360"/>
      </w:pPr>
    </w:lvl>
    <w:lvl w:ilvl="7" w:tplc="79005728" w:tentative="1">
      <w:start w:val="1"/>
      <w:numFmt w:val="lowerLetter"/>
      <w:lvlText w:val="%8."/>
      <w:lvlJc w:val="left"/>
      <w:pPr>
        <w:tabs>
          <w:tab w:val="num" w:pos="5760"/>
        </w:tabs>
        <w:ind w:left="5760" w:hanging="360"/>
      </w:pPr>
    </w:lvl>
    <w:lvl w:ilvl="8" w:tplc="EA043FDE" w:tentative="1">
      <w:start w:val="1"/>
      <w:numFmt w:val="lowerRoman"/>
      <w:lvlText w:val="%9."/>
      <w:lvlJc w:val="right"/>
      <w:pPr>
        <w:tabs>
          <w:tab w:val="num" w:pos="6480"/>
        </w:tabs>
        <w:ind w:left="6480" w:hanging="180"/>
      </w:pPr>
    </w:lvl>
  </w:abstractNum>
  <w:abstractNum w:abstractNumId="301">
    <w:nsid w:val="6DDE1DCD"/>
    <w:multiLevelType w:val="multilevel"/>
    <w:tmpl w:val="41E8CC7E"/>
    <w:lvl w:ilvl="0">
      <w:start w:val="1"/>
      <w:numFmt w:val="decimal"/>
      <w:lvlText w:val="63.%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nsid w:val="6E080815"/>
    <w:multiLevelType w:val="hybridMultilevel"/>
    <w:tmpl w:val="5762D690"/>
    <w:lvl w:ilvl="0" w:tplc="63CACE6C">
      <w:start w:val="1"/>
      <w:numFmt w:val="decimal"/>
      <w:lvlText w:val="6.%1"/>
      <w:lvlJc w:val="left"/>
      <w:pPr>
        <w:tabs>
          <w:tab w:val="num" w:pos="1872"/>
        </w:tabs>
        <w:ind w:left="1872" w:hanging="648"/>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6F0D04D5"/>
    <w:multiLevelType w:val="hybridMultilevel"/>
    <w:tmpl w:val="1040C098"/>
    <w:lvl w:ilvl="0" w:tplc="4F5A98D6">
      <w:start w:val="1"/>
      <w:numFmt w:val="decimal"/>
      <w:lvlText w:val="14.%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6F222A32"/>
    <w:multiLevelType w:val="hybridMultilevel"/>
    <w:tmpl w:val="BB1A5C46"/>
    <w:lvl w:ilvl="0" w:tplc="6486DC4E">
      <w:start w:val="1"/>
      <w:numFmt w:val="decimal"/>
      <w:lvlText w:val="26.%1"/>
      <w:lvlJc w:val="left"/>
      <w:pPr>
        <w:tabs>
          <w:tab w:val="num" w:pos="3168"/>
        </w:tabs>
        <w:ind w:left="3168" w:hanging="648"/>
      </w:pPr>
      <w:rPr>
        <w:rFonts w:hint="default"/>
        <w:b w:val="0"/>
        <w:bCs w:val="0"/>
        <w:i w:val="0"/>
        <w:color w:val="auto"/>
        <w:sz w:val="22"/>
        <w:szCs w:val="22"/>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6F6C5F45"/>
    <w:multiLevelType w:val="hybridMultilevel"/>
    <w:tmpl w:val="EF149936"/>
    <w:lvl w:ilvl="0" w:tplc="3C446306">
      <w:start w:val="1"/>
      <w:numFmt w:val="decimal"/>
      <w:lvlText w:val="5.%1"/>
      <w:lvlJc w:val="left"/>
      <w:pPr>
        <w:tabs>
          <w:tab w:val="num" w:pos="796"/>
        </w:tabs>
        <w:ind w:left="79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6FE57B84"/>
    <w:multiLevelType w:val="hybridMultilevel"/>
    <w:tmpl w:val="48DECFB0"/>
    <w:lvl w:ilvl="0" w:tplc="C06ED5F0">
      <w:start w:val="1"/>
      <w:numFmt w:val="decimal"/>
      <w:lvlText w:val="73.%1"/>
      <w:lvlJc w:val="left"/>
      <w:pPr>
        <w:tabs>
          <w:tab w:val="num" w:pos="3168"/>
        </w:tabs>
        <w:ind w:left="3168" w:hanging="648"/>
      </w:pPr>
      <w:rPr>
        <w:rFonts w:hint="default"/>
        <w:b w:val="0"/>
        <w:bCs w:val="0"/>
        <w:i w:val="0"/>
        <w:color w:val="auto"/>
        <w:sz w:val="22"/>
      </w:rPr>
    </w:lvl>
    <w:lvl w:ilvl="1" w:tplc="04090019">
      <w:start w:val="1"/>
      <w:numFmt w:val="decimal"/>
      <w:lvlText w:val="74.%2"/>
      <w:lvlJc w:val="left"/>
      <w:pPr>
        <w:tabs>
          <w:tab w:val="num" w:pos="1728"/>
        </w:tabs>
        <w:ind w:left="1728" w:hanging="648"/>
      </w:pPr>
      <w:rPr>
        <w:rFonts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0122DD9"/>
    <w:multiLevelType w:val="hybridMultilevel"/>
    <w:tmpl w:val="B50C0DA0"/>
    <w:lvl w:ilvl="0" w:tplc="10EA3A08">
      <w:start w:val="1"/>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0216F48"/>
    <w:multiLevelType w:val="hybridMultilevel"/>
    <w:tmpl w:val="32BA85C4"/>
    <w:lvl w:ilvl="0" w:tplc="2E804B58">
      <w:start w:val="1"/>
      <w:numFmt w:val="decimal"/>
      <w:lvlText w:val="35.%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0792E0D"/>
    <w:multiLevelType w:val="hybridMultilevel"/>
    <w:tmpl w:val="E29042F8"/>
    <w:lvl w:ilvl="0" w:tplc="972CED46">
      <w:start w:val="1"/>
      <w:numFmt w:val="decimal"/>
      <w:lvlText w:val="13.%1"/>
      <w:lvlJc w:val="left"/>
      <w:pPr>
        <w:tabs>
          <w:tab w:val="num" w:pos="783"/>
        </w:tabs>
        <w:ind w:left="783" w:hanging="360"/>
      </w:pPr>
      <w:rPr>
        <w:rFonts w:hint="default"/>
      </w:rPr>
    </w:lvl>
    <w:lvl w:ilvl="1" w:tplc="A26472B8">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0B2343C"/>
    <w:multiLevelType w:val="multilevel"/>
    <w:tmpl w:val="3A30A9FE"/>
    <w:lvl w:ilvl="0">
      <w:start w:val="1"/>
      <w:numFmt w:val="decimal"/>
      <w:lvlText w:val="%1."/>
      <w:lvlJc w:val="left"/>
      <w:pPr>
        <w:tabs>
          <w:tab w:val="num" w:pos="720"/>
        </w:tabs>
        <w:ind w:left="720" w:hanging="360"/>
      </w:pPr>
      <w:rPr>
        <w:rFonts w:ascii="Arial" w:hAnsi="Arial" w:cs="Arial" w:hint="default"/>
        <w:b/>
      </w:rPr>
    </w:lvl>
    <w:lvl w:ilvl="1">
      <w:start w:val="1"/>
      <w:numFmt w:val="lowerLetter"/>
      <w:lvlText w:val="(%2)"/>
      <w:lvlJc w:val="left"/>
      <w:pPr>
        <w:tabs>
          <w:tab w:val="num" w:pos="1404"/>
        </w:tabs>
        <w:ind w:left="1440" w:hanging="360"/>
      </w:pPr>
      <w:rPr>
        <w:rFonts w:ascii="Arial" w:hAnsi="Arial" w:cs="Arial" w:hint="default"/>
        <w:b/>
        <w:sz w:val="22"/>
        <w:szCs w:val="22"/>
      </w:rPr>
    </w:lvl>
    <w:lvl w:ilvl="2">
      <w:start w:val="1"/>
      <w:numFmt w:val="lowerLetter"/>
      <w:lvlText w:val="(%3)"/>
      <w:lvlJc w:val="left"/>
      <w:pPr>
        <w:tabs>
          <w:tab w:val="num" w:pos="2304"/>
        </w:tabs>
        <w:ind w:left="2340" w:hanging="360"/>
      </w:pPr>
      <w:rPr>
        <w:rFonts w:ascii="Arial" w:hAnsi="Arial" w:cs="Arial"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nsid w:val="70FC3A97"/>
    <w:multiLevelType w:val="multilevel"/>
    <w:tmpl w:val="DD9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nsid w:val="714E0A4C"/>
    <w:multiLevelType w:val="hybridMultilevel"/>
    <w:tmpl w:val="66E276A4"/>
    <w:lvl w:ilvl="0" w:tplc="7AF2F7D2">
      <w:start w:val="1"/>
      <w:numFmt w:val="decimal"/>
      <w:lvlText w:val="18.%1"/>
      <w:lvlJc w:val="left"/>
      <w:pPr>
        <w:tabs>
          <w:tab w:val="num" w:pos="936"/>
        </w:tabs>
        <w:ind w:left="936"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3">
    <w:nsid w:val="71564AC1"/>
    <w:multiLevelType w:val="hybridMultilevel"/>
    <w:tmpl w:val="27C88D38"/>
    <w:lvl w:ilvl="0" w:tplc="B296B6B2">
      <w:start w:val="1"/>
      <w:numFmt w:val="decimal"/>
      <w:lvlText w:val="23.%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716F0945"/>
    <w:multiLevelType w:val="multilevel"/>
    <w:tmpl w:val="F0406F52"/>
    <w:lvl w:ilvl="0">
      <w:start w:val="1"/>
      <w:numFmt w:val="decimal"/>
      <w:lvlText w:val="33.%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nsid w:val="717278D7"/>
    <w:multiLevelType w:val="multilevel"/>
    <w:tmpl w:val="A2E6D9AA"/>
    <w:lvl w:ilvl="0">
      <w:start w:val="1"/>
      <w:numFmt w:val="decimal"/>
      <w:lvlText w:val="32.%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nsid w:val="72125F50"/>
    <w:multiLevelType w:val="hybridMultilevel"/>
    <w:tmpl w:val="84C4E0CC"/>
    <w:lvl w:ilvl="0" w:tplc="58CCF5EC">
      <w:start w:val="1"/>
      <w:numFmt w:val="lowerLetter"/>
      <w:lvlText w:val="(%1)"/>
      <w:lvlJc w:val="left"/>
      <w:pPr>
        <w:tabs>
          <w:tab w:val="num" w:pos="1980"/>
        </w:tabs>
        <w:ind w:left="1980" w:hanging="90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7286572B"/>
    <w:multiLevelType w:val="hybridMultilevel"/>
    <w:tmpl w:val="899A3CF0"/>
    <w:lvl w:ilvl="0" w:tplc="4E52086A">
      <w:start w:val="1"/>
      <w:numFmt w:val="decimal"/>
      <w:lvlText w:val="7.%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73252FF3"/>
    <w:multiLevelType w:val="multilevel"/>
    <w:tmpl w:val="AB8483AE"/>
    <w:lvl w:ilvl="0">
      <w:start w:val="1"/>
      <w:numFmt w:val="decimal"/>
      <w:lvlText w:val="46.%1"/>
      <w:lvlJc w:val="left"/>
      <w:pPr>
        <w:tabs>
          <w:tab w:val="num" w:pos="1602"/>
        </w:tabs>
        <w:ind w:left="1602"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nsid w:val="734E51C3"/>
    <w:multiLevelType w:val="hybridMultilevel"/>
    <w:tmpl w:val="C1A2E6EC"/>
    <w:lvl w:ilvl="0" w:tplc="FBA69AB4">
      <w:start w:val="1"/>
      <w:numFmt w:val="decimal"/>
      <w:lvlText w:val="20.%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73F42728"/>
    <w:multiLevelType w:val="multilevel"/>
    <w:tmpl w:val="7850FEE2"/>
    <w:lvl w:ilvl="0">
      <w:start w:val="1"/>
      <w:numFmt w:val="decimal"/>
      <w:lvlText w:val="27.%1"/>
      <w:lvlJc w:val="left"/>
      <w:pPr>
        <w:tabs>
          <w:tab w:val="num" w:pos="360"/>
        </w:tabs>
        <w:ind w:left="36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nsid w:val="74FE7DE1"/>
    <w:multiLevelType w:val="multilevel"/>
    <w:tmpl w:val="553E93E6"/>
    <w:lvl w:ilvl="0">
      <w:start w:val="1"/>
      <w:numFmt w:val="decimal"/>
      <w:lvlText w:val="26.%1"/>
      <w:lvlJc w:val="left"/>
      <w:pPr>
        <w:tabs>
          <w:tab w:val="num" w:pos="540"/>
        </w:tabs>
        <w:ind w:left="540" w:hanging="360"/>
      </w:pPr>
      <w:rPr>
        <w:rFonts w:hint="default"/>
        <w:b w:val="0"/>
        <w:bCs w:val="0"/>
        <w:i w:val="0"/>
        <w:color w:val="auto"/>
        <w:sz w:val="22"/>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nsid w:val="761A1B99"/>
    <w:multiLevelType w:val="multilevel"/>
    <w:tmpl w:val="302A3876"/>
    <w:lvl w:ilvl="0">
      <w:start w:val="1"/>
      <w:numFmt w:val="decimal"/>
      <w:lvlText w:val="64.%1"/>
      <w:lvlJc w:val="left"/>
      <w:pPr>
        <w:tabs>
          <w:tab w:val="num" w:pos="648"/>
        </w:tabs>
        <w:ind w:left="648" w:hanging="576"/>
      </w:pPr>
      <w:rPr>
        <w:rFonts w:hint="default"/>
      </w:rPr>
    </w:lvl>
    <w:lvl w:ilvl="1">
      <w:start w:val="1"/>
      <w:numFmt w:val="decimal"/>
      <w:lvlText w:val="65.%2"/>
      <w:lvlJc w:val="left"/>
      <w:pPr>
        <w:tabs>
          <w:tab w:val="num" w:pos="1728"/>
        </w:tabs>
        <w:ind w:left="1728" w:hanging="648"/>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3">
    <w:nsid w:val="76AF6CFC"/>
    <w:multiLevelType w:val="hybridMultilevel"/>
    <w:tmpl w:val="94924F10"/>
    <w:lvl w:ilvl="0" w:tplc="42589B9A">
      <w:start w:val="1"/>
      <w:numFmt w:val="decimal"/>
      <w:lvlText w:val="36.%1"/>
      <w:lvlJc w:val="left"/>
      <w:pPr>
        <w:tabs>
          <w:tab w:val="num" w:pos="360"/>
        </w:tabs>
        <w:ind w:left="36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nsid w:val="76F4487D"/>
    <w:multiLevelType w:val="multilevel"/>
    <w:tmpl w:val="B378B0B4"/>
    <w:lvl w:ilvl="0">
      <w:start w:val="1"/>
      <w:numFmt w:val="decimal"/>
      <w:lvlText w:val="28.%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nsid w:val="76FD25A0"/>
    <w:multiLevelType w:val="multilevel"/>
    <w:tmpl w:val="7B165D14"/>
    <w:lvl w:ilvl="0">
      <w:start w:val="1"/>
      <w:numFmt w:val="decimal"/>
      <w:lvlText w:val="34.%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nsid w:val="77682BB0"/>
    <w:multiLevelType w:val="hybridMultilevel"/>
    <w:tmpl w:val="4508D8AC"/>
    <w:lvl w:ilvl="0" w:tplc="16E25074">
      <w:start w:val="1"/>
      <w:numFmt w:val="decimal"/>
      <w:lvlText w:val="51.%1"/>
      <w:lvlJc w:val="left"/>
      <w:pPr>
        <w:tabs>
          <w:tab w:val="num" w:pos="504"/>
        </w:tabs>
        <w:ind w:left="540" w:hanging="360"/>
      </w:pPr>
      <w:rPr>
        <w:rFonts w:hint="default"/>
      </w:rPr>
    </w:lvl>
    <w:lvl w:ilvl="1" w:tplc="FFFFFFFF">
      <w:start w:val="1"/>
      <w:numFmt w:val="lowerLetter"/>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7">
    <w:nsid w:val="77695A5B"/>
    <w:multiLevelType w:val="hybridMultilevel"/>
    <w:tmpl w:val="56EE431C"/>
    <w:lvl w:ilvl="0" w:tplc="9A10FFC2">
      <w:start w:val="1"/>
      <w:numFmt w:val="lowerLetter"/>
      <w:lvlText w:val="(%1)"/>
      <w:lvlJc w:val="right"/>
      <w:pPr>
        <w:tabs>
          <w:tab w:val="num" w:pos="720"/>
        </w:tabs>
        <w:ind w:left="720" w:hanging="180"/>
      </w:pPr>
      <w:rPr>
        <w:rFonts w:hint="default"/>
        <w:b w:val="0"/>
        <w:bCs w:val="0"/>
        <w:i w:val="0"/>
        <w:color w:val="auto"/>
        <w:sz w:val="22"/>
      </w:rPr>
    </w:lvl>
    <w:lvl w:ilvl="1" w:tplc="D51C2650">
      <w:start w:val="1"/>
      <w:numFmt w:val="decimal"/>
      <w:lvlText w:val="2.%2"/>
      <w:lvlJc w:val="left"/>
      <w:pPr>
        <w:tabs>
          <w:tab w:val="num" w:pos="900"/>
        </w:tabs>
        <w:ind w:left="90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nsid w:val="777813E2"/>
    <w:multiLevelType w:val="hybridMultilevel"/>
    <w:tmpl w:val="4C5820A6"/>
    <w:lvl w:ilvl="0" w:tplc="0EF2C822">
      <w:start w:val="1"/>
      <w:numFmt w:val="decimal"/>
      <w:lvlText w:val="25.%1"/>
      <w:lvlJc w:val="left"/>
      <w:pPr>
        <w:tabs>
          <w:tab w:val="num" w:pos="756"/>
        </w:tabs>
        <w:ind w:left="756" w:hanging="576"/>
      </w:pPr>
      <w:rPr>
        <w:rFonts w:ascii="Arial" w:hAnsi="Arial" w:hint="default"/>
        <w:b w:val="0"/>
        <w:bCs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9">
    <w:nsid w:val="77C922DA"/>
    <w:multiLevelType w:val="hybridMultilevel"/>
    <w:tmpl w:val="ED3A7E3C"/>
    <w:lvl w:ilvl="0" w:tplc="52004A94">
      <w:start w:val="1"/>
      <w:numFmt w:val="lowerLetter"/>
      <w:lvlText w:val="(%1)"/>
      <w:lvlJc w:val="left"/>
      <w:pPr>
        <w:tabs>
          <w:tab w:val="num" w:pos="936"/>
        </w:tabs>
        <w:ind w:left="936" w:hanging="576"/>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78802333"/>
    <w:multiLevelType w:val="multilevel"/>
    <w:tmpl w:val="6A56DC14"/>
    <w:lvl w:ilvl="0">
      <w:start w:val="2"/>
      <w:numFmt w:val="decimal"/>
      <w:lvlText w:val="26.%1"/>
      <w:lvlJc w:val="left"/>
      <w:pPr>
        <w:tabs>
          <w:tab w:val="num" w:pos="540"/>
        </w:tabs>
        <w:ind w:left="540" w:hanging="360"/>
      </w:pPr>
      <w:rPr>
        <w:rFonts w:hint="default"/>
        <w:b w:val="0"/>
        <w:bCs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nsid w:val="78C61940"/>
    <w:multiLevelType w:val="multilevel"/>
    <w:tmpl w:val="6F7E9514"/>
    <w:lvl w:ilvl="0">
      <w:start w:val="1"/>
      <w:numFmt w:val="decimal"/>
      <w:lvlText w:val="19.%1"/>
      <w:lvlJc w:val="left"/>
      <w:pPr>
        <w:tabs>
          <w:tab w:val="num" w:pos="1188"/>
        </w:tabs>
        <w:ind w:left="1188" w:hanging="648"/>
      </w:pPr>
      <w:rPr>
        <w:rFonts w:hint="default"/>
      </w:rPr>
    </w:lvl>
    <w:lvl w:ilvl="1">
      <w:start w:val="1"/>
      <w:numFmt w:val="decimal"/>
      <w:lvlText w:val="20.%2"/>
      <w:lvlJc w:val="left"/>
      <w:pPr>
        <w:tabs>
          <w:tab w:val="num" w:pos="1440"/>
        </w:tabs>
        <w:ind w:left="1440" w:hanging="360"/>
      </w:pPr>
      <w:rPr>
        <w:rFonts w:hint="default"/>
        <w:b w:val="0"/>
        <w:bCs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nsid w:val="78F635DD"/>
    <w:multiLevelType w:val="hybridMultilevel"/>
    <w:tmpl w:val="25E2DABC"/>
    <w:lvl w:ilvl="0" w:tplc="D51C3FFA">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3">
    <w:nsid w:val="79BE30EE"/>
    <w:multiLevelType w:val="multilevel"/>
    <w:tmpl w:val="FCECA850"/>
    <w:lvl w:ilvl="0">
      <w:start w:val="1"/>
      <w:numFmt w:val="decimal"/>
      <w:lvlText w:val="49.%1"/>
      <w:lvlJc w:val="left"/>
      <w:pPr>
        <w:tabs>
          <w:tab w:val="num" w:pos="504"/>
        </w:tabs>
        <w:ind w:left="540" w:hanging="360"/>
      </w:pPr>
      <w:rPr>
        <w:rFonts w:hint="default"/>
      </w:rPr>
    </w:lvl>
    <w:lvl w:ilvl="1">
      <w:start w:val="1"/>
      <w:numFmt w:val="lowerLetter"/>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nsid w:val="7A1F48C5"/>
    <w:multiLevelType w:val="multilevel"/>
    <w:tmpl w:val="672C9A66"/>
    <w:lvl w:ilvl="0">
      <w:start w:val="1"/>
      <w:numFmt w:val="decimal"/>
      <w:lvlText w:val="69.%1"/>
      <w:lvlJc w:val="left"/>
      <w:pPr>
        <w:tabs>
          <w:tab w:val="num" w:pos="2556"/>
        </w:tabs>
        <w:ind w:left="255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5">
    <w:nsid w:val="7A2812B7"/>
    <w:multiLevelType w:val="hybridMultilevel"/>
    <w:tmpl w:val="7850FEE2"/>
    <w:lvl w:ilvl="0" w:tplc="5FDE4C2E">
      <w:start w:val="1"/>
      <w:numFmt w:val="decimal"/>
      <w:lvlText w:val="2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7A450AFE"/>
    <w:multiLevelType w:val="hybridMultilevel"/>
    <w:tmpl w:val="A1F6DC62"/>
    <w:lvl w:ilvl="0" w:tplc="135AD76C">
      <w:start w:val="1"/>
      <w:numFmt w:val="decimal"/>
      <w:lvlText w:val="34.%1"/>
      <w:lvlJc w:val="left"/>
      <w:pPr>
        <w:tabs>
          <w:tab w:val="num" w:pos="1449"/>
        </w:tabs>
        <w:ind w:left="1449"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7A600AA4"/>
    <w:multiLevelType w:val="hybridMultilevel"/>
    <w:tmpl w:val="115C75A8"/>
    <w:lvl w:ilvl="0" w:tplc="C9122BBC">
      <w:start w:val="1"/>
      <w:numFmt w:val="decimal"/>
      <w:lvlText w:val="12.%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7BB81540"/>
    <w:multiLevelType w:val="hybridMultilevel"/>
    <w:tmpl w:val="3DEE5488"/>
    <w:lvl w:ilvl="0" w:tplc="225EF676">
      <w:start w:val="1"/>
      <w:numFmt w:val="lowerLetter"/>
      <w:lvlText w:val="(%1)"/>
      <w:lvlJc w:val="right"/>
      <w:pPr>
        <w:tabs>
          <w:tab w:val="num" w:pos="720"/>
        </w:tabs>
        <w:ind w:left="720" w:hanging="180"/>
      </w:pPr>
      <w:rPr>
        <w:rFonts w:hint="default"/>
        <w:b w:val="0"/>
        <w:bCs w:val="0"/>
        <w:i w:val="0"/>
        <w:color w:val="auto"/>
        <w:sz w:val="22"/>
      </w:rPr>
    </w:lvl>
    <w:lvl w:ilvl="1" w:tplc="BA0CEBEC">
      <w:start w:val="1"/>
      <w:numFmt w:val="lowerLetter"/>
      <w:lvlText w:val="%2."/>
      <w:lvlJc w:val="left"/>
      <w:pPr>
        <w:tabs>
          <w:tab w:val="num" w:pos="1724"/>
        </w:tabs>
        <w:ind w:left="1724" w:hanging="360"/>
      </w:pPr>
    </w:lvl>
    <w:lvl w:ilvl="2" w:tplc="7170451E">
      <w:start w:val="1"/>
      <w:numFmt w:val="lowerRoman"/>
      <w:lvlText w:val="%3."/>
      <w:lvlJc w:val="right"/>
      <w:pPr>
        <w:tabs>
          <w:tab w:val="num" w:pos="2444"/>
        </w:tabs>
        <w:ind w:left="2444" w:hanging="180"/>
      </w:pPr>
    </w:lvl>
    <w:lvl w:ilvl="3" w:tplc="FB4ACD54" w:tentative="1">
      <w:start w:val="1"/>
      <w:numFmt w:val="decimal"/>
      <w:lvlText w:val="%4."/>
      <w:lvlJc w:val="left"/>
      <w:pPr>
        <w:tabs>
          <w:tab w:val="num" w:pos="3164"/>
        </w:tabs>
        <w:ind w:left="3164" w:hanging="360"/>
      </w:pPr>
    </w:lvl>
    <w:lvl w:ilvl="4" w:tplc="B08C6594" w:tentative="1">
      <w:start w:val="1"/>
      <w:numFmt w:val="lowerLetter"/>
      <w:lvlText w:val="%5."/>
      <w:lvlJc w:val="left"/>
      <w:pPr>
        <w:tabs>
          <w:tab w:val="num" w:pos="3884"/>
        </w:tabs>
        <w:ind w:left="3884" w:hanging="360"/>
      </w:pPr>
    </w:lvl>
    <w:lvl w:ilvl="5" w:tplc="4488981E" w:tentative="1">
      <w:start w:val="1"/>
      <w:numFmt w:val="lowerRoman"/>
      <w:lvlText w:val="%6."/>
      <w:lvlJc w:val="right"/>
      <w:pPr>
        <w:tabs>
          <w:tab w:val="num" w:pos="4604"/>
        </w:tabs>
        <w:ind w:left="4604" w:hanging="180"/>
      </w:pPr>
    </w:lvl>
    <w:lvl w:ilvl="6" w:tplc="6720D6A0" w:tentative="1">
      <w:start w:val="1"/>
      <w:numFmt w:val="decimal"/>
      <w:lvlText w:val="%7."/>
      <w:lvlJc w:val="left"/>
      <w:pPr>
        <w:tabs>
          <w:tab w:val="num" w:pos="5324"/>
        </w:tabs>
        <w:ind w:left="5324" w:hanging="360"/>
      </w:pPr>
    </w:lvl>
    <w:lvl w:ilvl="7" w:tplc="4BF45372" w:tentative="1">
      <w:start w:val="1"/>
      <w:numFmt w:val="lowerLetter"/>
      <w:lvlText w:val="%8."/>
      <w:lvlJc w:val="left"/>
      <w:pPr>
        <w:tabs>
          <w:tab w:val="num" w:pos="6044"/>
        </w:tabs>
        <w:ind w:left="6044" w:hanging="360"/>
      </w:pPr>
    </w:lvl>
    <w:lvl w:ilvl="8" w:tplc="A07E777A" w:tentative="1">
      <w:start w:val="1"/>
      <w:numFmt w:val="lowerRoman"/>
      <w:lvlText w:val="%9."/>
      <w:lvlJc w:val="right"/>
      <w:pPr>
        <w:tabs>
          <w:tab w:val="num" w:pos="6764"/>
        </w:tabs>
        <w:ind w:left="6764" w:hanging="180"/>
      </w:pPr>
    </w:lvl>
  </w:abstractNum>
  <w:abstractNum w:abstractNumId="339">
    <w:nsid w:val="7C0808EF"/>
    <w:multiLevelType w:val="hybridMultilevel"/>
    <w:tmpl w:val="F6781186"/>
    <w:lvl w:ilvl="0" w:tplc="F06059DC">
      <w:start w:val="1"/>
      <w:numFmt w:val="decimal"/>
      <w:lvlText w:val="51.%1"/>
      <w:lvlJc w:val="left"/>
      <w:pPr>
        <w:tabs>
          <w:tab w:val="num" w:pos="32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nsid w:val="7C121D71"/>
    <w:multiLevelType w:val="hybridMultilevel"/>
    <w:tmpl w:val="42A40B64"/>
    <w:lvl w:ilvl="0" w:tplc="125CD89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1">
    <w:nsid w:val="7C575F36"/>
    <w:multiLevelType w:val="hybridMultilevel"/>
    <w:tmpl w:val="0F5C92D4"/>
    <w:lvl w:ilvl="0" w:tplc="92F8BA1C">
      <w:start w:val="1"/>
      <w:numFmt w:val="decimal"/>
      <w:lvlText w:val="49.%1"/>
      <w:lvlJc w:val="left"/>
      <w:pPr>
        <w:tabs>
          <w:tab w:val="num" w:pos="1215"/>
        </w:tabs>
        <w:ind w:left="1215" w:hanging="792"/>
      </w:pPr>
      <w:rPr>
        <w:rFonts w:hint="default"/>
      </w:rPr>
    </w:lvl>
    <w:lvl w:ilvl="1" w:tplc="634499B2">
      <w:start w:val="1"/>
      <w:numFmt w:val="lowerLetter"/>
      <w:lvlText w:val="(%2)"/>
      <w:lvlJc w:val="right"/>
      <w:pPr>
        <w:tabs>
          <w:tab w:val="num" w:pos="1260"/>
        </w:tabs>
        <w:ind w:left="1260" w:hanging="180"/>
      </w:pPr>
      <w:rPr>
        <w:rFonts w:ascii="Arial" w:hAnsi="Arial" w:cs="Arial"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7CBE4A5B"/>
    <w:multiLevelType w:val="hybridMultilevel"/>
    <w:tmpl w:val="8F845358"/>
    <w:lvl w:ilvl="0" w:tplc="B3241DC4">
      <w:start w:val="1"/>
      <w:numFmt w:val="decimal"/>
      <w:lvlText w:val="42.%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7DAA2C39"/>
    <w:multiLevelType w:val="hybridMultilevel"/>
    <w:tmpl w:val="BACA8880"/>
    <w:lvl w:ilvl="0" w:tplc="6762AE30">
      <w:start w:val="1"/>
      <w:numFmt w:val="decimal"/>
      <w:lvlText w:val="41.%1"/>
      <w:lvlJc w:val="left"/>
      <w:pPr>
        <w:tabs>
          <w:tab w:val="num" w:pos="1692"/>
        </w:tabs>
        <w:ind w:left="1692" w:hanging="360"/>
      </w:pPr>
      <w:rPr>
        <w:rFonts w:hint="default"/>
        <w:b w:val="0"/>
        <w:bCs w:val="0"/>
        <w:i w:val="0"/>
        <w:color w:val="auto"/>
        <w:sz w:val="22"/>
        <w:szCs w:val="22"/>
      </w:rPr>
    </w:lvl>
    <w:lvl w:ilvl="1" w:tplc="04090019">
      <w:start w:val="1"/>
      <w:numFmt w:val="decimal"/>
      <w:lvlText w:val="42.%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nsid w:val="7E5836F6"/>
    <w:multiLevelType w:val="hybridMultilevel"/>
    <w:tmpl w:val="86828B86"/>
    <w:lvl w:ilvl="0" w:tplc="88AEF13A">
      <w:start w:val="1"/>
      <w:numFmt w:val="decimal"/>
      <w:lvlText w:val="10.%1"/>
      <w:lvlJc w:val="left"/>
      <w:pPr>
        <w:tabs>
          <w:tab w:val="num" w:pos="1818"/>
        </w:tabs>
        <w:ind w:left="1818" w:hanging="360"/>
      </w:pPr>
      <w:rPr>
        <w:rFonts w:ascii="Arial" w:hAnsi="Arial" w:cs="Arial"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nsid w:val="7E87570A"/>
    <w:multiLevelType w:val="hybridMultilevel"/>
    <w:tmpl w:val="8432E26A"/>
    <w:lvl w:ilvl="0" w:tplc="33B6564C">
      <w:start w:val="2"/>
      <w:numFmt w:val="decimal"/>
      <w:lvlText w:val="%1."/>
      <w:lvlJc w:val="left"/>
      <w:pPr>
        <w:tabs>
          <w:tab w:val="num" w:pos="432"/>
        </w:tabs>
        <w:ind w:left="432" w:hanging="432"/>
      </w:pPr>
      <w:rPr>
        <w:rFonts w:hint="default"/>
      </w:rPr>
    </w:lvl>
    <w:lvl w:ilvl="1" w:tplc="410264DC">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7EAC6942"/>
    <w:multiLevelType w:val="hybridMultilevel"/>
    <w:tmpl w:val="518003D4"/>
    <w:lvl w:ilvl="0" w:tplc="28D60BA6">
      <w:start w:val="1"/>
      <w:numFmt w:val="decimal"/>
      <w:lvlText w:val="47.%1"/>
      <w:lvlJc w:val="left"/>
      <w:pPr>
        <w:tabs>
          <w:tab w:val="num" w:pos="360"/>
        </w:tabs>
        <w:ind w:left="360" w:hanging="360"/>
      </w:pPr>
      <w:rPr>
        <w:rFonts w:hint="default"/>
        <w:b w:val="0"/>
        <w:bCs w:val="0"/>
        <w:i w:val="0"/>
        <w:color w:val="auto"/>
        <w:sz w:val="22"/>
      </w:rPr>
    </w:lvl>
    <w:lvl w:ilvl="1" w:tplc="22AA45A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nsid w:val="7EF97897"/>
    <w:multiLevelType w:val="multilevel"/>
    <w:tmpl w:val="84285AE4"/>
    <w:lvl w:ilvl="0">
      <w:start w:val="5"/>
      <w:numFmt w:val="decimal"/>
      <w:lvlText w:val="30.%1"/>
      <w:lvlJc w:val="left"/>
      <w:pPr>
        <w:tabs>
          <w:tab w:val="num" w:pos="1368"/>
        </w:tabs>
        <w:ind w:left="1368" w:hanging="360"/>
      </w:pPr>
      <w:rPr>
        <w:rFonts w:hint="default"/>
        <w:b w:val="0"/>
        <w:bCs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8">
    <w:nsid w:val="7F221EE3"/>
    <w:multiLevelType w:val="hybridMultilevel"/>
    <w:tmpl w:val="6FC072EC"/>
    <w:lvl w:ilvl="0" w:tplc="3D9AD058">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7F441F63"/>
    <w:multiLevelType w:val="hybridMultilevel"/>
    <w:tmpl w:val="7C92778C"/>
    <w:lvl w:ilvl="0" w:tplc="EFF077D6">
      <w:start w:val="1"/>
      <w:numFmt w:val="lowerLetter"/>
      <w:lvlText w:val="(%1)"/>
      <w:lvlJc w:val="left"/>
      <w:pPr>
        <w:tabs>
          <w:tab w:val="num" w:pos="792"/>
        </w:tabs>
        <w:ind w:left="792" w:hanging="504"/>
      </w:pPr>
      <w:rPr>
        <w:rFonts w:hint="default"/>
      </w:rPr>
    </w:lvl>
    <w:lvl w:ilvl="1" w:tplc="1F625746" w:tentative="1">
      <w:start w:val="1"/>
      <w:numFmt w:val="lowerLetter"/>
      <w:lvlText w:val="%2."/>
      <w:lvlJc w:val="left"/>
      <w:pPr>
        <w:tabs>
          <w:tab w:val="num" w:pos="1728"/>
        </w:tabs>
        <w:ind w:left="1728" w:hanging="360"/>
      </w:pPr>
    </w:lvl>
    <w:lvl w:ilvl="2" w:tplc="7D468DB0"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50">
    <w:nsid w:val="7FC3318C"/>
    <w:multiLevelType w:val="hybridMultilevel"/>
    <w:tmpl w:val="9EAE1C02"/>
    <w:lvl w:ilvl="0" w:tplc="35F2D092">
      <w:start w:val="1"/>
      <w:numFmt w:val="lowerLetter"/>
      <w:lvlText w:val="(%1)"/>
      <w:lvlJc w:val="left"/>
      <w:pPr>
        <w:tabs>
          <w:tab w:val="num" w:pos="1224"/>
        </w:tabs>
        <w:ind w:left="1224" w:hanging="576"/>
      </w:pPr>
      <w:rPr>
        <w:rFonts w:ascii="Arial" w:hAnsi="Arial" w:hint="default"/>
        <w:b w:val="0"/>
        <w:i w:val="0"/>
        <w:sz w:val="22"/>
        <w:szCs w:val="22"/>
      </w:rPr>
    </w:lvl>
    <w:lvl w:ilvl="1" w:tplc="04090019">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170"/>
  </w:num>
  <w:num w:numId="2">
    <w:abstractNumId w:val="165"/>
  </w:num>
  <w:num w:numId="3">
    <w:abstractNumId w:val="55"/>
  </w:num>
  <w:num w:numId="4">
    <w:abstractNumId w:val="349"/>
  </w:num>
  <w:num w:numId="5">
    <w:abstractNumId w:val="207"/>
  </w:num>
  <w:num w:numId="6">
    <w:abstractNumId w:val="100"/>
  </w:num>
  <w:num w:numId="7">
    <w:abstractNumId w:val="197"/>
  </w:num>
  <w:num w:numId="8">
    <w:abstractNumId w:val="193"/>
  </w:num>
  <w:num w:numId="9">
    <w:abstractNumId w:val="45"/>
  </w:num>
  <w:num w:numId="10">
    <w:abstractNumId w:val="37"/>
  </w:num>
  <w:num w:numId="11">
    <w:abstractNumId w:val="341"/>
  </w:num>
  <w:num w:numId="12">
    <w:abstractNumId w:val="242"/>
  </w:num>
  <w:num w:numId="13">
    <w:abstractNumId w:val="302"/>
  </w:num>
  <w:num w:numId="14">
    <w:abstractNumId w:val="208"/>
  </w:num>
  <w:num w:numId="15">
    <w:abstractNumId w:val="274"/>
  </w:num>
  <w:num w:numId="16">
    <w:abstractNumId w:val="90"/>
  </w:num>
  <w:num w:numId="17">
    <w:abstractNumId w:val="105"/>
  </w:num>
  <w:num w:numId="18">
    <w:abstractNumId w:val="39"/>
  </w:num>
  <w:num w:numId="19">
    <w:abstractNumId w:val="290"/>
  </w:num>
  <w:num w:numId="20">
    <w:abstractNumId w:val="288"/>
  </w:num>
  <w:num w:numId="21">
    <w:abstractNumId w:val="124"/>
  </w:num>
  <w:num w:numId="22">
    <w:abstractNumId w:val="350"/>
  </w:num>
  <w:num w:numId="23">
    <w:abstractNumId w:val="298"/>
  </w:num>
  <w:num w:numId="24">
    <w:abstractNumId w:val="250"/>
  </w:num>
  <w:num w:numId="25">
    <w:abstractNumId w:val="11"/>
  </w:num>
  <w:num w:numId="26">
    <w:abstractNumId w:val="80"/>
  </w:num>
  <w:num w:numId="27">
    <w:abstractNumId w:val="64"/>
  </w:num>
  <w:num w:numId="28">
    <w:abstractNumId w:val="255"/>
  </w:num>
  <w:num w:numId="29">
    <w:abstractNumId w:val="338"/>
  </w:num>
  <w:num w:numId="30">
    <w:abstractNumId w:val="31"/>
  </w:num>
  <w:num w:numId="31">
    <w:abstractNumId w:val="44"/>
  </w:num>
  <w:num w:numId="32">
    <w:abstractNumId w:val="84"/>
  </w:num>
  <w:num w:numId="33">
    <w:abstractNumId w:val="32"/>
  </w:num>
  <w:num w:numId="34">
    <w:abstractNumId w:val="161"/>
  </w:num>
  <w:num w:numId="35">
    <w:abstractNumId w:val="215"/>
  </w:num>
  <w:num w:numId="36">
    <w:abstractNumId w:val="140"/>
  </w:num>
  <w:num w:numId="37">
    <w:abstractNumId w:val="346"/>
  </w:num>
  <w:num w:numId="38">
    <w:abstractNumId w:val="175"/>
  </w:num>
  <w:num w:numId="39">
    <w:abstractNumId w:val="7"/>
  </w:num>
  <w:num w:numId="40">
    <w:abstractNumId w:val="326"/>
  </w:num>
  <w:num w:numId="41">
    <w:abstractNumId w:val="153"/>
  </w:num>
  <w:num w:numId="42">
    <w:abstractNumId w:val="149"/>
  </w:num>
  <w:num w:numId="43">
    <w:abstractNumId w:val="139"/>
  </w:num>
  <w:num w:numId="44">
    <w:abstractNumId w:val="309"/>
  </w:num>
  <w:num w:numId="45">
    <w:abstractNumId w:val="327"/>
  </w:num>
  <w:num w:numId="46">
    <w:abstractNumId w:val="40"/>
  </w:num>
  <w:num w:numId="47">
    <w:abstractNumId w:val="291"/>
  </w:num>
  <w:num w:numId="48">
    <w:abstractNumId w:val="166"/>
  </w:num>
  <w:num w:numId="49">
    <w:abstractNumId w:val="81"/>
  </w:num>
  <w:num w:numId="50">
    <w:abstractNumId w:val="118"/>
  </w:num>
  <w:num w:numId="51">
    <w:abstractNumId w:val="24"/>
  </w:num>
  <w:num w:numId="52">
    <w:abstractNumId w:val="340"/>
  </w:num>
  <w:num w:numId="53">
    <w:abstractNumId w:val="247"/>
  </w:num>
  <w:num w:numId="54">
    <w:abstractNumId w:val="134"/>
  </w:num>
  <w:num w:numId="55">
    <w:abstractNumId w:val="283"/>
  </w:num>
  <w:num w:numId="56">
    <w:abstractNumId w:val="182"/>
  </w:num>
  <w:num w:numId="57">
    <w:abstractNumId w:val="323"/>
  </w:num>
  <w:num w:numId="58">
    <w:abstractNumId w:val="85"/>
  </w:num>
  <w:num w:numId="59">
    <w:abstractNumId w:val="112"/>
  </w:num>
  <w:num w:numId="60">
    <w:abstractNumId w:val="164"/>
  </w:num>
  <w:num w:numId="61">
    <w:abstractNumId w:val="76"/>
  </w:num>
  <w:num w:numId="62">
    <w:abstractNumId w:val="57"/>
  </w:num>
  <w:num w:numId="63">
    <w:abstractNumId w:val="176"/>
  </w:num>
  <w:num w:numId="64">
    <w:abstractNumId w:val="217"/>
  </w:num>
  <w:num w:numId="65">
    <w:abstractNumId w:val="117"/>
  </w:num>
  <w:num w:numId="66">
    <w:abstractNumId w:val="71"/>
  </w:num>
  <w:num w:numId="67">
    <w:abstractNumId w:val="41"/>
  </w:num>
  <w:num w:numId="68">
    <w:abstractNumId w:val="92"/>
  </w:num>
  <w:num w:numId="69">
    <w:abstractNumId w:val="127"/>
  </w:num>
  <w:num w:numId="70">
    <w:abstractNumId w:val="198"/>
  </w:num>
  <w:num w:numId="71">
    <w:abstractNumId w:val="316"/>
  </w:num>
  <w:num w:numId="72">
    <w:abstractNumId w:val="132"/>
  </w:num>
  <w:num w:numId="73">
    <w:abstractNumId w:val="224"/>
  </w:num>
  <w:num w:numId="74">
    <w:abstractNumId w:val="125"/>
  </w:num>
  <w:num w:numId="75">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280"/>
  </w:num>
  <w:num w:numId="78">
    <w:abstractNumId w:val="236"/>
  </w:num>
  <w:num w:numId="79">
    <w:abstractNumId w:val="337"/>
  </w:num>
  <w:num w:numId="80">
    <w:abstractNumId w:val="271"/>
  </w:num>
  <w:num w:numId="81">
    <w:abstractNumId w:val="131"/>
  </w:num>
  <w:num w:numId="82">
    <w:abstractNumId w:val="5"/>
  </w:num>
  <w:num w:numId="83">
    <w:abstractNumId w:val="152"/>
  </w:num>
  <w:num w:numId="84">
    <w:abstractNumId w:val="104"/>
  </w:num>
  <w:num w:numId="85">
    <w:abstractNumId w:val="143"/>
  </w:num>
  <w:num w:numId="86">
    <w:abstractNumId w:val="304"/>
  </w:num>
  <w:num w:numId="87">
    <w:abstractNumId w:val="277"/>
  </w:num>
  <w:num w:numId="88">
    <w:abstractNumId w:val="12"/>
  </w:num>
  <w:num w:numId="89">
    <w:abstractNumId w:val="171"/>
  </w:num>
  <w:num w:numId="90">
    <w:abstractNumId w:val="160"/>
  </w:num>
  <w:num w:numId="91">
    <w:abstractNumId w:val="201"/>
  </w:num>
  <w:num w:numId="92">
    <w:abstractNumId w:val="87"/>
  </w:num>
  <w:num w:numId="93">
    <w:abstractNumId w:val="98"/>
  </w:num>
  <w:num w:numId="94">
    <w:abstractNumId w:val="239"/>
  </w:num>
  <w:num w:numId="95">
    <w:abstractNumId w:val="25"/>
  </w:num>
  <w:num w:numId="96">
    <w:abstractNumId w:val="88"/>
  </w:num>
  <w:num w:numId="97">
    <w:abstractNumId w:val="174"/>
  </w:num>
  <w:num w:numId="98">
    <w:abstractNumId w:val="344"/>
  </w:num>
  <w:num w:numId="99">
    <w:abstractNumId w:val="307"/>
  </w:num>
  <w:num w:numId="100">
    <w:abstractNumId w:val="194"/>
  </w:num>
  <w:num w:numId="101">
    <w:abstractNumId w:val="38"/>
  </w:num>
  <w:num w:numId="102">
    <w:abstractNumId w:val="28"/>
  </w:num>
  <w:num w:numId="103">
    <w:abstractNumId w:val="300"/>
  </w:num>
  <w:num w:numId="104">
    <w:abstractNumId w:val="243"/>
  </w:num>
  <w:num w:numId="105">
    <w:abstractNumId w:val="343"/>
  </w:num>
  <w:num w:numId="106">
    <w:abstractNumId w:val="18"/>
  </w:num>
  <w:num w:numId="107">
    <w:abstractNumId w:val="146"/>
  </w:num>
  <w:num w:numId="108">
    <w:abstractNumId w:val="253"/>
  </w:num>
  <w:num w:numId="109">
    <w:abstractNumId w:val="30"/>
  </w:num>
  <w:num w:numId="110">
    <w:abstractNumId w:val="293"/>
  </w:num>
  <w:num w:numId="111">
    <w:abstractNumId w:val="240"/>
  </w:num>
  <w:num w:numId="112">
    <w:abstractNumId w:val="66"/>
  </w:num>
  <w:num w:numId="113">
    <w:abstractNumId w:val="211"/>
  </w:num>
  <w:num w:numId="114">
    <w:abstractNumId w:val="48"/>
  </w:num>
  <w:num w:numId="115">
    <w:abstractNumId w:val="141"/>
  </w:num>
  <w:num w:numId="116">
    <w:abstractNumId w:val="185"/>
  </w:num>
  <w:num w:numId="117">
    <w:abstractNumId w:val="46"/>
  </w:num>
  <w:num w:numId="118">
    <w:abstractNumId w:val="328"/>
  </w:num>
  <w:num w:numId="119">
    <w:abstractNumId w:val="287"/>
  </w:num>
  <w:num w:numId="120">
    <w:abstractNumId w:val="120"/>
  </w:num>
  <w:num w:numId="121">
    <w:abstractNumId w:val="289"/>
  </w:num>
  <w:num w:numId="122">
    <w:abstractNumId w:val="79"/>
  </w:num>
  <w:num w:numId="123">
    <w:abstractNumId w:val="74"/>
  </w:num>
  <w:num w:numId="124">
    <w:abstractNumId w:val="196"/>
  </w:num>
  <w:num w:numId="125">
    <w:abstractNumId w:val="51"/>
  </w:num>
  <w:num w:numId="126">
    <w:abstractNumId w:val="191"/>
  </w:num>
  <w:num w:numId="127">
    <w:abstractNumId w:val="308"/>
  </w:num>
  <w:num w:numId="128">
    <w:abstractNumId w:val="295"/>
  </w:num>
  <w:num w:numId="129">
    <w:abstractNumId w:val="348"/>
  </w:num>
  <w:num w:numId="130">
    <w:abstractNumId w:val="294"/>
  </w:num>
  <w:num w:numId="131">
    <w:abstractNumId w:val="135"/>
  </w:num>
  <w:num w:numId="132">
    <w:abstractNumId w:val="54"/>
  </w:num>
  <w:num w:numId="133">
    <w:abstractNumId w:val="20"/>
  </w:num>
  <w:num w:numId="134">
    <w:abstractNumId w:val="123"/>
  </w:num>
  <w:num w:numId="135">
    <w:abstractNumId w:val="138"/>
  </w:num>
  <w:num w:numId="136">
    <w:abstractNumId w:val="47"/>
  </w:num>
  <w:num w:numId="137">
    <w:abstractNumId w:val="83"/>
  </w:num>
  <w:num w:numId="138">
    <w:abstractNumId w:val="72"/>
  </w:num>
  <w:num w:numId="139">
    <w:abstractNumId w:val="103"/>
  </w:num>
  <w:num w:numId="140">
    <w:abstractNumId w:val="111"/>
  </w:num>
  <w:num w:numId="141">
    <w:abstractNumId w:val="178"/>
  </w:num>
  <w:num w:numId="142">
    <w:abstractNumId w:val="43"/>
  </w:num>
  <w:num w:numId="143">
    <w:abstractNumId w:val="168"/>
  </w:num>
  <w:num w:numId="144">
    <w:abstractNumId w:val="99"/>
  </w:num>
  <w:num w:numId="145">
    <w:abstractNumId w:val="27"/>
  </w:num>
  <w:num w:numId="146">
    <w:abstractNumId w:val="29"/>
  </w:num>
  <w:num w:numId="147">
    <w:abstractNumId w:val="244"/>
  </w:num>
  <w:num w:numId="148">
    <w:abstractNumId w:val="278"/>
  </w:num>
  <w:num w:numId="149">
    <w:abstractNumId w:val="188"/>
  </w:num>
  <w:num w:numId="150">
    <w:abstractNumId w:val="82"/>
  </w:num>
  <w:num w:numId="151">
    <w:abstractNumId w:val="332"/>
  </w:num>
  <w:num w:numId="152">
    <w:abstractNumId w:val="16"/>
  </w:num>
  <w:num w:numId="153">
    <w:abstractNumId w:val="0"/>
  </w:num>
  <w:num w:numId="154">
    <w:abstractNumId w:val="329"/>
  </w:num>
  <w:num w:numId="155">
    <w:abstractNumId w:val="258"/>
  </w:num>
  <w:num w:numId="156">
    <w:abstractNumId w:val="226"/>
  </w:num>
  <w:num w:numId="157">
    <w:abstractNumId w:val="237"/>
  </w:num>
  <w:num w:numId="158">
    <w:abstractNumId w:val="70"/>
  </w:num>
  <w:num w:numId="159">
    <w:abstractNumId w:val="238"/>
  </w:num>
  <w:num w:numId="160">
    <w:abstractNumId w:val="183"/>
  </w:num>
  <w:num w:numId="161">
    <w:abstractNumId w:val="91"/>
  </w:num>
  <w:num w:numId="162">
    <w:abstractNumId w:val="13"/>
  </w:num>
  <w:num w:numId="163">
    <w:abstractNumId w:val="306"/>
  </w:num>
  <w:num w:numId="164">
    <w:abstractNumId w:val="305"/>
  </w:num>
  <w:num w:numId="165">
    <w:abstractNumId w:val="200"/>
  </w:num>
  <w:num w:numId="166">
    <w:abstractNumId w:val="179"/>
  </w:num>
  <w:num w:numId="167">
    <w:abstractNumId w:val="15"/>
  </w:num>
  <w:num w:numId="168">
    <w:abstractNumId w:val="36"/>
  </w:num>
  <w:num w:numId="169">
    <w:abstractNumId w:val="35"/>
  </w:num>
  <w:num w:numId="170">
    <w:abstractNumId w:val="261"/>
  </w:num>
  <w:num w:numId="171">
    <w:abstractNumId w:val="19"/>
  </w:num>
  <w:num w:numId="172">
    <w:abstractNumId w:val="299"/>
  </w:num>
  <w:num w:numId="173">
    <w:abstractNumId w:val="128"/>
  </w:num>
  <w:num w:numId="174">
    <w:abstractNumId w:val="235"/>
  </w:num>
  <w:num w:numId="175">
    <w:abstractNumId w:val="345"/>
  </w:num>
  <w:num w:numId="176">
    <w:abstractNumId w:val="270"/>
  </w:num>
  <w:num w:numId="177">
    <w:abstractNumId w:val="1"/>
  </w:num>
  <w:num w:numId="178">
    <w:abstractNumId w:val="75"/>
  </w:num>
  <w:num w:numId="179">
    <w:abstractNumId w:val="93"/>
  </w:num>
  <w:num w:numId="180">
    <w:abstractNumId w:val="264"/>
  </w:num>
  <w:num w:numId="181">
    <w:abstractNumId w:val="114"/>
  </w:num>
  <w:num w:numId="182">
    <w:abstractNumId w:val="321"/>
  </w:num>
  <w:num w:numId="183">
    <w:abstractNumId w:val="335"/>
  </w:num>
  <w:num w:numId="184">
    <w:abstractNumId w:val="95"/>
  </w:num>
  <w:num w:numId="185">
    <w:abstractNumId w:val="59"/>
  </w:num>
  <w:num w:numId="186">
    <w:abstractNumId w:val="324"/>
  </w:num>
  <w:num w:numId="187">
    <w:abstractNumId w:val="116"/>
  </w:num>
  <w:num w:numId="188">
    <w:abstractNumId w:val="275"/>
  </w:num>
  <w:num w:numId="189">
    <w:abstractNumId w:val="221"/>
  </w:num>
  <w:num w:numId="190">
    <w:abstractNumId w:val="284"/>
  </w:num>
  <w:num w:numId="191">
    <w:abstractNumId w:val="314"/>
  </w:num>
  <w:num w:numId="192">
    <w:abstractNumId w:val="73"/>
  </w:num>
  <w:num w:numId="193">
    <w:abstractNumId w:val="133"/>
  </w:num>
  <w:num w:numId="194">
    <w:abstractNumId w:val="219"/>
  </w:num>
  <w:num w:numId="195">
    <w:abstractNumId w:val="49"/>
  </w:num>
  <w:num w:numId="196">
    <w:abstractNumId w:val="213"/>
  </w:num>
  <w:num w:numId="197">
    <w:abstractNumId w:val="53"/>
  </w:num>
  <w:num w:numId="198">
    <w:abstractNumId w:val="203"/>
  </w:num>
  <w:num w:numId="199">
    <w:abstractNumId w:val="276"/>
  </w:num>
  <w:num w:numId="200">
    <w:abstractNumId w:val="263"/>
  </w:num>
  <w:num w:numId="201">
    <w:abstractNumId w:val="154"/>
  </w:num>
  <w:num w:numId="202">
    <w:abstractNumId w:val="187"/>
  </w:num>
  <w:num w:numId="203">
    <w:abstractNumId w:val="269"/>
  </w:num>
  <w:num w:numId="204">
    <w:abstractNumId w:val="212"/>
  </w:num>
  <w:num w:numId="205">
    <w:abstractNumId w:val="2"/>
  </w:num>
  <w:num w:numId="206">
    <w:abstractNumId w:val="10"/>
  </w:num>
  <w:num w:numId="207">
    <w:abstractNumId w:val="225"/>
  </w:num>
  <w:num w:numId="208">
    <w:abstractNumId w:val="61"/>
  </w:num>
  <w:num w:numId="209">
    <w:abstractNumId w:val="34"/>
  </w:num>
  <w:num w:numId="210">
    <w:abstractNumId w:val="333"/>
  </w:num>
  <w:num w:numId="211">
    <w:abstractNumId w:val="297"/>
  </w:num>
  <w:num w:numId="212">
    <w:abstractNumId w:val="339"/>
  </w:num>
  <w:num w:numId="213">
    <w:abstractNumId w:val="97"/>
  </w:num>
  <w:num w:numId="214">
    <w:abstractNumId w:val="223"/>
  </w:num>
  <w:num w:numId="215">
    <w:abstractNumId w:val="190"/>
  </w:num>
  <w:num w:numId="216">
    <w:abstractNumId w:val="108"/>
  </w:num>
  <w:num w:numId="217">
    <w:abstractNumId w:val="96"/>
  </w:num>
  <w:num w:numId="218">
    <w:abstractNumId w:val="78"/>
  </w:num>
  <w:num w:numId="219">
    <w:abstractNumId w:val="159"/>
  </w:num>
  <w:num w:numId="220">
    <w:abstractNumId w:val="122"/>
  </w:num>
  <w:num w:numId="221">
    <w:abstractNumId w:val="184"/>
  </w:num>
  <w:num w:numId="222">
    <w:abstractNumId w:val="282"/>
  </w:num>
  <w:num w:numId="223">
    <w:abstractNumId w:val="259"/>
  </w:num>
  <w:num w:numId="224">
    <w:abstractNumId w:val="260"/>
  </w:num>
  <w:num w:numId="225">
    <w:abstractNumId w:val="33"/>
  </w:num>
  <w:num w:numId="226">
    <w:abstractNumId w:val="234"/>
  </w:num>
  <w:num w:numId="227">
    <w:abstractNumId w:val="267"/>
  </w:num>
  <w:num w:numId="228">
    <w:abstractNumId w:val="180"/>
  </w:num>
  <w:num w:numId="229">
    <w:abstractNumId w:val="310"/>
  </w:num>
  <w:num w:numId="230">
    <w:abstractNumId w:val="137"/>
  </w:num>
  <w:num w:numId="231">
    <w:abstractNumId w:val="65"/>
  </w:num>
  <w:num w:numId="232">
    <w:abstractNumId w:val="317"/>
  </w:num>
  <w:num w:numId="233">
    <w:abstractNumId w:val="148"/>
  </w:num>
  <w:num w:numId="234">
    <w:abstractNumId w:val="220"/>
  </w:num>
  <w:num w:numId="235">
    <w:abstractNumId w:val="3"/>
  </w:num>
  <w:num w:numId="236">
    <w:abstractNumId w:val="77"/>
  </w:num>
  <w:num w:numId="237">
    <w:abstractNumId w:val="303"/>
  </w:num>
  <w:num w:numId="238">
    <w:abstractNumId w:val="107"/>
  </w:num>
  <w:num w:numId="239">
    <w:abstractNumId w:val="331"/>
  </w:num>
  <w:num w:numId="240">
    <w:abstractNumId w:val="312"/>
  </w:num>
  <w:num w:numId="241">
    <w:abstractNumId w:val="181"/>
  </w:num>
  <w:num w:numId="242">
    <w:abstractNumId w:val="279"/>
  </w:num>
  <w:num w:numId="243">
    <w:abstractNumId w:val="162"/>
  </w:num>
  <w:num w:numId="244">
    <w:abstractNumId w:val="319"/>
  </w:num>
  <w:num w:numId="245">
    <w:abstractNumId w:val="167"/>
  </w:num>
  <w:num w:numId="246">
    <w:abstractNumId w:val="156"/>
  </w:num>
  <w:num w:numId="247">
    <w:abstractNumId w:val="22"/>
  </w:num>
  <w:num w:numId="248">
    <w:abstractNumId w:val="233"/>
  </w:num>
  <w:num w:numId="249">
    <w:abstractNumId w:val="89"/>
  </w:num>
  <w:num w:numId="250">
    <w:abstractNumId w:val="313"/>
  </w:num>
  <w:num w:numId="251">
    <w:abstractNumId w:val="119"/>
  </w:num>
  <w:num w:numId="252">
    <w:abstractNumId w:val="210"/>
  </w:num>
  <w:num w:numId="253">
    <w:abstractNumId w:val="50"/>
  </w:num>
  <w:num w:numId="254">
    <w:abstractNumId w:val="52"/>
  </w:num>
  <w:num w:numId="255">
    <w:abstractNumId w:val="231"/>
  </w:num>
  <w:num w:numId="256">
    <w:abstractNumId w:val="347"/>
  </w:num>
  <w:num w:numId="257">
    <w:abstractNumId w:val="42"/>
  </w:num>
  <w:num w:numId="258">
    <w:abstractNumId w:val="245"/>
  </w:num>
  <w:num w:numId="259">
    <w:abstractNumId w:val="296"/>
  </w:num>
  <w:num w:numId="260">
    <w:abstractNumId w:val="129"/>
  </w:num>
  <w:num w:numId="261">
    <w:abstractNumId w:val="229"/>
  </w:num>
  <w:num w:numId="262">
    <w:abstractNumId w:val="248"/>
  </w:num>
  <w:num w:numId="263">
    <w:abstractNumId w:val="336"/>
  </w:num>
  <w:num w:numId="264">
    <w:abstractNumId w:val="121"/>
  </w:num>
  <w:num w:numId="265">
    <w:abstractNumId w:val="67"/>
  </w:num>
  <w:num w:numId="266">
    <w:abstractNumId w:val="17"/>
  </w:num>
  <w:num w:numId="267">
    <w:abstractNumId w:val="232"/>
  </w:num>
  <w:num w:numId="268">
    <w:abstractNumId w:val="222"/>
  </w:num>
  <w:num w:numId="269">
    <w:abstractNumId w:val="23"/>
  </w:num>
  <w:num w:numId="270">
    <w:abstractNumId w:val="6"/>
  </w:num>
  <w:num w:numId="271">
    <w:abstractNumId w:val="202"/>
  </w:num>
  <w:num w:numId="272">
    <w:abstractNumId w:val="256"/>
  </w:num>
  <w:num w:numId="273">
    <w:abstractNumId w:val="251"/>
  </w:num>
  <w:num w:numId="274">
    <w:abstractNumId w:val="272"/>
  </w:num>
  <w:num w:numId="275">
    <w:abstractNumId w:val="318"/>
  </w:num>
  <w:num w:numId="276">
    <w:abstractNumId w:val="126"/>
  </w:num>
  <w:num w:numId="277">
    <w:abstractNumId w:val="113"/>
  </w:num>
  <w:num w:numId="278">
    <w:abstractNumId w:val="147"/>
  </w:num>
  <w:num w:numId="279">
    <w:abstractNumId w:val="106"/>
  </w:num>
  <w:num w:numId="280">
    <w:abstractNumId w:val="262"/>
  </w:num>
  <w:num w:numId="281">
    <w:abstractNumId w:val="163"/>
  </w:num>
  <w:num w:numId="282">
    <w:abstractNumId w:val="69"/>
  </w:num>
  <w:num w:numId="283">
    <w:abstractNumId w:val="144"/>
  </w:num>
  <w:num w:numId="284">
    <w:abstractNumId w:val="56"/>
  </w:num>
  <w:num w:numId="285">
    <w:abstractNumId w:val="254"/>
  </w:num>
  <w:num w:numId="286">
    <w:abstractNumId w:val="151"/>
  </w:num>
  <w:num w:numId="287">
    <w:abstractNumId w:val="230"/>
  </w:num>
  <w:num w:numId="288">
    <w:abstractNumId w:val="330"/>
  </w:num>
  <w:num w:numId="289">
    <w:abstractNumId w:val="320"/>
  </w:num>
  <w:num w:numId="290">
    <w:abstractNumId w:val="266"/>
  </w:num>
  <w:num w:numId="291">
    <w:abstractNumId w:val="169"/>
  </w:num>
  <w:num w:numId="292">
    <w:abstractNumId w:val="145"/>
  </w:num>
  <w:num w:numId="293">
    <w:abstractNumId w:val="257"/>
  </w:num>
  <w:num w:numId="294">
    <w:abstractNumId w:val="158"/>
  </w:num>
  <w:num w:numId="295">
    <w:abstractNumId w:val="315"/>
  </w:num>
  <w:num w:numId="296">
    <w:abstractNumId w:val="286"/>
  </w:num>
  <w:num w:numId="297">
    <w:abstractNumId w:val="325"/>
  </w:num>
  <w:num w:numId="298">
    <w:abstractNumId w:val="8"/>
  </w:num>
  <w:num w:numId="299">
    <w:abstractNumId w:val="265"/>
  </w:num>
  <w:num w:numId="300">
    <w:abstractNumId w:val="157"/>
  </w:num>
  <w:num w:numId="301">
    <w:abstractNumId w:val="109"/>
  </w:num>
  <w:num w:numId="302">
    <w:abstractNumId w:val="227"/>
  </w:num>
  <w:num w:numId="303">
    <w:abstractNumId w:val="249"/>
  </w:num>
  <w:num w:numId="304">
    <w:abstractNumId w:val="241"/>
  </w:num>
  <w:num w:numId="305">
    <w:abstractNumId w:val="136"/>
  </w:num>
  <w:num w:numId="306">
    <w:abstractNumId w:val="60"/>
  </w:num>
  <w:num w:numId="307">
    <w:abstractNumId w:val="342"/>
  </w:num>
  <w:num w:numId="308">
    <w:abstractNumId w:val="102"/>
  </w:num>
  <w:num w:numId="309">
    <w:abstractNumId w:val="173"/>
  </w:num>
  <w:num w:numId="310">
    <w:abstractNumId w:val="110"/>
  </w:num>
  <w:num w:numId="311">
    <w:abstractNumId w:val="86"/>
  </w:num>
  <w:num w:numId="312">
    <w:abstractNumId w:val="281"/>
  </w:num>
  <w:num w:numId="313">
    <w:abstractNumId w:val="63"/>
  </w:num>
  <w:num w:numId="314">
    <w:abstractNumId w:val="155"/>
  </w:num>
  <w:num w:numId="315">
    <w:abstractNumId w:val="199"/>
  </w:num>
  <w:num w:numId="316">
    <w:abstractNumId w:val="94"/>
  </w:num>
  <w:num w:numId="317">
    <w:abstractNumId w:val="177"/>
  </w:num>
  <w:num w:numId="318">
    <w:abstractNumId w:val="252"/>
  </w:num>
  <w:num w:numId="319">
    <w:abstractNumId w:val="150"/>
  </w:num>
  <w:num w:numId="320">
    <w:abstractNumId w:val="209"/>
  </w:num>
  <w:num w:numId="321">
    <w:abstractNumId w:val="228"/>
  </w:num>
  <w:num w:numId="322">
    <w:abstractNumId w:val="58"/>
  </w:num>
  <w:num w:numId="323">
    <w:abstractNumId w:val="62"/>
  </w:num>
  <w:num w:numId="324">
    <w:abstractNumId w:val="195"/>
  </w:num>
  <w:num w:numId="325">
    <w:abstractNumId w:val="285"/>
  </w:num>
  <w:num w:numId="326">
    <w:abstractNumId w:val="205"/>
  </w:num>
  <w:num w:numId="327">
    <w:abstractNumId w:val="273"/>
  </w:num>
  <w:num w:numId="328">
    <w:abstractNumId w:val="189"/>
  </w:num>
  <w:num w:numId="329">
    <w:abstractNumId w:val="4"/>
  </w:num>
  <w:num w:numId="330">
    <w:abstractNumId w:val="101"/>
  </w:num>
  <w:num w:numId="331">
    <w:abstractNumId w:val="268"/>
  </w:num>
  <w:num w:numId="332">
    <w:abstractNumId w:val="246"/>
  </w:num>
  <w:num w:numId="333">
    <w:abstractNumId w:val="218"/>
  </w:num>
  <w:num w:numId="334">
    <w:abstractNumId w:val="301"/>
  </w:num>
  <w:num w:numId="335">
    <w:abstractNumId w:val="322"/>
  </w:num>
  <w:num w:numId="336">
    <w:abstractNumId w:val="130"/>
  </w:num>
  <w:num w:numId="337">
    <w:abstractNumId w:val="292"/>
  </w:num>
  <w:num w:numId="338">
    <w:abstractNumId w:val="186"/>
  </w:num>
  <w:num w:numId="339">
    <w:abstractNumId w:val="9"/>
  </w:num>
  <w:num w:numId="340">
    <w:abstractNumId w:val="14"/>
  </w:num>
  <w:num w:numId="341">
    <w:abstractNumId w:val="334"/>
  </w:num>
  <w:num w:numId="342">
    <w:abstractNumId w:val="204"/>
  </w:num>
  <w:num w:numId="343">
    <w:abstractNumId w:val="115"/>
  </w:num>
  <w:num w:numId="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6"/>
  </w:num>
  <w:num w:numId="346">
    <w:abstractNumId w:val="172"/>
  </w:num>
  <w:num w:numId="347">
    <w:abstractNumId w:val="192"/>
  </w:num>
  <w:num w:numId="348">
    <w:abstractNumId w:val="142"/>
  </w:num>
  <w:num w:numId="349">
    <w:abstractNumId w:val="68"/>
  </w:num>
  <w:num w:numId="350">
    <w:abstractNumId w:val="214"/>
  </w:num>
  <w:num w:numId="351">
    <w:abstractNumId w:val="311"/>
  </w:num>
  <w:num w:numId="352">
    <w:abstractNumId w:val="206"/>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0"/>
    <w:rsid w:val="00000759"/>
    <w:rsid w:val="000007E0"/>
    <w:rsid w:val="00000885"/>
    <w:rsid w:val="00000A02"/>
    <w:rsid w:val="00000A23"/>
    <w:rsid w:val="00000A4A"/>
    <w:rsid w:val="00000FCF"/>
    <w:rsid w:val="00001625"/>
    <w:rsid w:val="00001760"/>
    <w:rsid w:val="000020BF"/>
    <w:rsid w:val="00002228"/>
    <w:rsid w:val="000026A9"/>
    <w:rsid w:val="00002740"/>
    <w:rsid w:val="000027A1"/>
    <w:rsid w:val="000030C2"/>
    <w:rsid w:val="0000357F"/>
    <w:rsid w:val="00004CA7"/>
    <w:rsid w:val="0000563D"/>
    <w:rsid w:val="00006E7B"/>
    <w:rsid w:val="00007B38"/>
    <w:rsid w:val="00010489"/>
    <w:rsid w:val="000105D4"/>
    <w:rsid w:val="00010602"/>
    <w:rsid w:val="00010B9B"/>
    <w:rsid w:val="00011220"/>
    <w:rsid w:val="0001127D"/>
    <w:rsid w:val="000115EF"/>
    <w:rsid w:val="00011B60"/>
    <w:rsid w:val="00011CE0"/>
    <w:rsid w:val="0001243D"/>
    <w:rsid w:val="00012918"/>
    <w:rsid w:val="00012DB3"/>
    <w:rsid w:val="00012DEC"/>
    <w:rsid w:val="00012EBF"/>
    <w:rsid w:val="00013258"/>
    <w:rsid w:val="000132E2"/>
    <w:rsid w:val="000134E9"/>
    <w:rsid w:val="000135CC"/>
    <w:rsid w:val="000137ED"/>
    <w:rsid w:val="00014D28"/>
    <w:rsid w:val="00015044"/>
    <w:rsid w:val="0001525F"/>
    <w:rsid w:val="000153DE"/>
    <w:rsid w:val="00015574"/>
    <w:rsid w:val="00015F57"/>
    <w:rsid w:val="0001640A"/>
    <w:rsid w:val="00017151"/>
    <w:rsid w:val="00017453"/>
    <w:rsid w:val="00017FF2"/>
    <w:rsid w:val="0002206B"/>
    <w:rsid w:val="00022594"/>
    <w:rsid w:val="00022B16"/>
    <w:rsid w:val="000232A5"/>
    <w:rsid w:val="000234C9"/>
    <w:rsid w:val="000239BA"/>
    <w:rsid w:val="00023BBF"/>
    <w:rsid w:val="00023C4C"/>
    <w:rsid w:val="00023CBD"/>
    <w:rsid w:val="00024719"/>
    <w:rsid w:val="0002517C"/>
    <w:rsid w:val="00026750"/>
    <w:rsid w:val="00026C75"/>
    <w:rsid w:val="00026FEC"/>
    <w:rsid w:val="000274EE"/>
    <w:rsid w:val="0002783F"/>
    <w:rsid w:val="00030F77"/>
    <w:rsid w:val="00031982"/>
    <w:rsid w:val="000319E7"/>
    <w:rsid w:val="00031DDC"/>
    <w:rsid w:val="00031F8B"/>
    <w:rsid w:val="000321F9"/>
    <w:rsid w:val="000328B0"/>
    <w:rsid w:val="00033CC5"/>
    <w:rsid w:val="00033D2D"/>
    <w:rsid w:val="0003402F"/>
    <w:rsid w:val="00034237"/>
    <w:rsid w:val="00034AEB"/>
    <w:rsid w:val="000350E2"/>
    <w:rsid w:val="0003611B"/>
    <w:rsid w:val="00036131"/>
    <w:rsid w:val="0003687F"/>
    <w:rsid w:val="0003694F"/>
    <w:rsid w:val="00036981"/>
    <w:rsid w:val="00036F32"/>
    <w:rsid w:val="000379D4"/>
    <w:rsid w:val="00037DAD"/>
    <w:rsid w:val="000425B0"/>
    <w:rsid w:val="00042986"/>
    <w:rsid w:val="00042C29"/>
    <w:rsid w:val="00043134"/>
    <w:rsid w:val="00043303"/>
    <w:rsid w:val="0004332D"/>
    <w:rsid w:val="00043408"/>
    <w:rsid w:val="000437B0"/>
    <w:rsid w:val="00043868"/>
    <w:rsid w:val="000441CD"/>
    <w:rsid w:val="00045326"/>
    <w:rsid w:val="00045A71"/>
    <w:rsid w:val="00046AFE"/>
    <w:rsid w:val="00047018"/>
    <w:rsid w:val="00047AFA"/>
    <w:rsid w:val="000505E1"/>
    <w:rsid w:val="00050DD6"/>
    <w:rsid w:val="00051310"/>
    <w:rsid w:val="0005199B"/>
    <w:rsid w:val="00052329"/>
    <w:rsid w:val="00052D7B"/>
    <w:rsid w:val="0005317C"/>
    <w:rsid w:val="0005338B"/>
    <w:rsid w:val="00053591"/>
    <w:rsid w:val="00053968"/>
    <w:rsid w:val="00053AD3"/>
    <w:rsid w:val="0005593F"/>
    <w:rsid w:val="00055A55"/>
    <w:rsid w:val="00056A9A"/>
    <w:rsid w:val="00057E42"/>
    <w:rsid w:val="00057F09"/>
    <w:rsid w:val="000603EC"/>
    <w:rsid w:val="0006094C"/>
    <w:rsid w:val="00060A05"/>
    <w:rsid w:val="00060BCF"/>
    <w:rsid w:val="00060E2F"/>
    <w:rsid w:val="00061309"/>
    <w:rsid w:val="00061BF4"/>
    <w:rsid w:val="00061CCF"/>
    <w:rsid w:val="00062947"/>
    <w:rsid w:val="000630B1"/>
    <w:rsid w:val="00063D14"/>
    <w:rsid w:val="00064556"/>
    <w:rsid w:val="00064C23"/>
    <w:rsid w:val="00065482"/>
    <w:rsid w:val="00065675"/>
    <w:rsid w:val="000656D0"/>
    <w:rsid w:val="000658A7"/>
    <w:rsid w:val="00066136"/>
    <w:rsid w:val="0006679A"/>
    <w:rsid w:val="0006718F"/>
    <w:rsid w:val="000676C2"/>
    <w:rsid w:val="000676F6"/>
    <w:rsid w:val="00067C0D"/>
    <w:rsid w:val="00067D2A"/>
    <w:rsid w:val="000701E2"/>
    <w:rsid w:val="00070CE5"/>
    <w:rsid w:val="000726F1"/>
    <w:rsid w:val="0007285C"/>
    <w:rsid w:val="00072F81"/>
    <w:rsid w:val="00073A4B"/>
    <w:rsid w:val="00075700"/>
    <w:rsid w:val="00075F3B"/>
    <w:rsid w:val="00077293"/>
    <w:rsid w:val="0007730C"/>
    <w:rsid w:val="0007754B"/>
    <w:rsid w:val="000778A1"/>
    <w:rsid w:val="00077D6A"/>
    <w:rsid w:val="00077E3C"/>
    <w:rsid w:val="000808E2"/>
    <w:rsid w:val="00080C71"/>
    <w:rsid w:val="00081609"/>
    <w:rsid w:val="0008176F"/>
    <w:rsid w:val="00081899"/>
    <w:rsid w:val="000818CD"/>
    <w:rsid w:val="00081B53"/>
    <w:rsid w:val="00082EE1"/>
    <w:rsid w:val="00083285"/>
    <w:rsid w:val="00083B87"/>
    <w:rsid w:val="00084527"/>
    <w:rsid w:val="000845DA"/>
    <w:rsid w:val="00084B5C"/>
    <w:rsid w:val="00084B6B"/>
    <w:rsid w:val="00084F2F"/>
    <w:rsid w:val="00085023"/>
    <w:rsid w:val="00085572"/>
    <w:rsid w:val="00086614"/>
    <w:rsid w:val="00086E18"/>
    <w:rsid w:val="0009036D"/>
    <w:rsid w:val="00090875"/>
    <w:rsid w:val="00090CB4"/>
    <w:rsid w:val="00090F09"/>
    <w:rsid w:val="00092555"/>
    <w:rsid w:val="00092594"/>
    <w:rsid w:val="000926A0"/>
    <w:rsid w:val="00092905"/>
    <w:rsid w:val="0009353C"/>
    <w:rsid w:val="00093C94"/>
    <w:rsid w:val="000947A5"/>
    <w:rsid w:val="00094B39"/>
    <w:rsid w:val="0009506D"/>
    <w:rsid w:val="000952DB"/>
    <w:rsid w:val="0009534C"/>
    <w:rsid w:val="00095AB4"/>
    <w:rsid w:val="00095B7D"/>
    <w:rsid w:val="0009667A"/>
    <w:rsid w:val="00096968"/>
    <w:rsid w:val="00096CFE"/>
    <w:rsid w:val="00096E95"/>
    <w:rsid w:val="00097028"/>
    <w:rsid w:val="00097072"/>
    <w:rsid w:val="000972F7"/>
    <w:rsid w:val="00097679"/>
    <w:rsid w:val="00097A25"/>
    <w:rsid w:val="00097F51"/>
    <w:rsid w:val="000A009D"/>
    <w:rsid w:val="000A02E4"/>
    <w:rsid w:val="000A02E7"/>
    <w:rsid w:val="000A0BCE"/>
    <w:rsid w:val="000A0D68"/>
    <w:rsid w:val="000A1587"/>
    <w:rsid w:val="000A1ED4"/>
    <w:rsid w:val="000A204C"/>
    <w:rsid w:val="000A298A"/>
    <w:rsid w:val="000A2A7F"/>
    <w:rsid w:val="000A2C5A"/>
    <w:rsid w:val="000A317A"/>
    <w:rsid w:val="000A37D5"/>
    <w:rsid w:val="000A3A51"/>
    <w:rsid w:val="000A424C"/>
    <w:rsid w:val="000A42E7"/>
    <w:rsid w:val="000A4578"/>
    <w:rsid w:val="000A4C6F"/>
    <w:rsid w:val="000A5B0C"/>
    <w:rsid w:val="000A738F"/>
    <w:rsid w:val="000B062C"/>
    <w:rsid w:val="000B1288"/>
    <w:rsid w:val="000B1886"/>
    <w:rsid w:val="000B1E2B"/>
    <w:rsid w:val="000B22A3"/>
    <w:rsid w:val="000B2643"/>
    <w:rsid w:val="000B26C2"/>
    <w:rsid w:val="000B3B4F"/>
    <w:rsid w:val="000B47E1"/>
    <w:rsid w:val="000B526B"/>
    <w:rsid w:val="000B5568"/>
    <w:rsid w:val="000B55D1"/>
    <w:rsid w:val="000B58E6"/>
    <w:rsid w:val="000B6273"/>
    <w:rsid w:val="000B6AD0"/>
    <w:rsid w:val="000B7DBD"/>
    <w:rsid w:val="000B7FD7"/>
    <w:rsid w:val="000B7FF5"/>
    <w:rsid w:val="000C02B4"/>
    <w:rsid w:val="000C098E"/>
    <w:rsid w:val="000C1353"/>
    <w:rsid w:val="000C1C1B"/>
    <w:rsid w:val="000C22A2"/>
    <w:rsid w:val="000C2696"/>
    <w:rsid w:val="000C283D"/>
    <w:rsid w:val="000C3217"/>
    <w:rsid w:val="000C3637"/>
    <w:rsid w:val="000C3862"/>
    <w:rsid w:val="000C414D"/>
    <w:rsid w:val="000C436F"/>
    <w:rsid w:val="000C51F1"/>
    <w:rsid w:val="000C5962"/>
    <w:rsid w:val="000C59D1"/>
    <w:rsid w:val="000C6563"/>
    <w:rsid w:val="000C689B"/>
    <w:rsid w:val="000C6AA9"/>
    <w:rsid w:val="000C6CFA"/>
    <w:rsid w:val="000C7265"/>
    <w:rsid w:val="000C727A"/>
    <w:rsid w:val="000C7A99"/>
    <w:rsid w:val="000C7F8B"/>
    <w:rsid w:val="000D0730"/>
    <w:rsid w:val="000D0B9E"/>
    <w:rsid w:val="000D0FB5"/>
    <w:rsid w:val="000D1648"/>
    <w:rsid w:val="000D169D"/>
    <w:rsid w:val="000D1979"/>
    <w:rsid w:val="000D1B97"/>
    <w:rsid w:val="000D2D92"/>
    <w:rsid w:val="000D316B"/>
    <w:rsid w:val="000D372B"/>
    <w:rsid w:val="000D37B9"/>
    <w:rsid w:val="000D3B4E"/>
    <w:rsid w:val="000D4696"/>
    <w:rsid w:val="000D4CA2"/>
    <w:rsid w:val="000D4E7B"/>
    <w:rsid w:val="000D5158"/>
    <w:rsid w:val="000D526D"/>
    <w:rsid w:val="000D53CE"/>
    <w:rsid w:val="000D5A37"/>
    <w:rsid w:val="000D6162"/>
    <w:rsid w:val="000D67B4"/>
    <w:rsid w:val="000D7F5D"/>
    <w:rsid w:val="000E08EC"/>
    <w:rsid w:val="000E106A"/>
    <w:rsid w:val="000E129E"/>
    <w:rsid w:val="000E1370"/>
    <w:rsid w:val="000E147F"/>
    <w:rsid w:val="000E19BA"/>
    <w:rsid w:val="000E353A"/>
    <w:rsid w:val="000E3D51"/>
    <w:rsid w:val="000E3F94"/>
    <w:rsid w:val="000E47AD"/>
    <w:rsid w:val="000E49C5"/>
    <w:rsid w:val="000E5DE3"/>
    <w:rsid w:val="000E6DE5"/>
    <w:rsid w:val="000E7A07"/>
    <w:rsid w:val="000F02E0"/>
    <w:rsid w:val="000F0FF5"/>
    <w:rsid w:val="000F1114"/>
    <w:rsid w:val="000F1ED9"/>
    <w:rsid w:val="000F2217"/>
    <w:rsid w:val="000F3363"/>
    <w:rsid w:val="000F38C8"/>
    <w:rsid w:val="000F5176"/>
    <w:rsid w:val="000F52B9"/>
    <w:rsid w:val="000F5DF0"/>
    <w:rsid w:val="000F5FFF"/>
    <w:rsid w:val="000F65B6"/>
    <w:rsid w:val="000F682D"/>
    <w:rsid w:val="000F6C7B"/>
    <w:rsid w:val="000F6E30"/>
    <w:rsid w:val="000F779A"/>
    <w:rsid w:val="00100073"/>
    <w:rsid w:val="0010063E"/>
    <w:rsid w:val="00100681"/>
    <w:rsid w:val="00101223"/>
    <w:rsid w:val="0010138A"/>
    <w:rsid w:val="00102AA2"/>
    <w:rsid w:val="00102AD7"/>
    <w:rsid w:val="00102AF9"/>
    <w:rsid w:val="001036EB"/>
    <w:rsid w:val="00103797"/>
    <w:rsid w:val="00103C26"/>
    <w:rsid w:val="00103EA0"/>
    <w:rsid w:val="00103F5A"/>
    <w:rsid w:val="00104D1A"/>
    <w:rsid w:val="00104D95"/>
    <w:rsid w:val="001050A6"/>
    <w:rsid w:val="0010511C"/>
    <w:rsid w:val="00105177"/>
    <w:rsid w:val="00105271"/>
    <w:rsid w:val="0010605B"/>
    <w:rsid w:val="001062E2"/>
    <w:rsid w:val="001063D8"/>
    <w:rsid w:val="00106567"/>
    <w:rsid w:val="001078C9"/>
    <w:rsid w:val="001078DF"/>
    <w:rsid w:val="00107926"/>
    <w:rsid w:val="00107C91"/>
    <w:rsid w:val="001109BA"/>
    <w:rsid w:val="00111891"/>
    <w:rsid w:val="00112235"/>
    <w:rsid w:val="0011256C"/>
    <w:rsid w:val="00112867"/>
    <w:rsid w:val="00112CB0"/>
    <w:rsid w:val="00112EB9"/>
    <w:rsid w:val="00113D8F"/>
    <w:rsid w:val="00114943"/>
    <w:rsid w:val="00114A1D"/>
    <w:rsid w:val="0011507B"/>
    <w:rsid w:val="00115CBA"/>
    <w:rsid w:val="001161DE"/>
    <w:rsid w:val="00116ECC"/>
    <w:rsid w:val="00116F84"/>
    <w:rsid w:val="00117A1C"/>
    <w:rsid w:val="00120062"/>
    <w:rsid w:val="00120579"/>
    <w:rsid w:val="00121003"/>
    <w:rsid w:val="00121133"/>
    <w:rsid w:val="0012145A"/>
    <w:rsid w:val="001218E0"/>
    <w:rsid w:val="00121B02"/>
    <w:rsid w:val="00122029"/>
    <w:rsid w:val="00122F68"/>
    <w:rsid w:val="001237B1"/>
    <w:rsid w:val="00123EF0"/>
    <w:rsid w:val="00124C83"/>
    <w:rsid w:val="00124E86"/>
    <w:rsid w:val="00125602"/>
    <w:rsid w:val="0012583E"/>
    <w:rsid w:val="00125F0F"/>
    <w:rsid w:val="001274F6"/>
    <w:rsid w:val="001300CD"/>
    <w:rsid w:val="001306FB"/>
    <w:rsid w:val="00130870"/>
    <w:rsid w:val="00130BC6"/>
    <w:rsid w:val="00130FFE"/>
    <w:rsid w:val="0013110E"/>
    <w:rsid w:val="00131941"/>
    <w:rsid w:val="00131AA8"/>
    <w:rsid w:val="00132020"/>
    <w:rsid w:val="0013266F"/>
    <w:rsid w:val="00132FEB"/>
    <w:rsid w:val="00134930"/>
    <w:rsid w:val="00135278"/>
    <w:rsid w:val="00135591"/>
    <w:rsid w:val="00135B9D"/>
    <w:rsid w:val="001360EA"/>
    <w:rsid w:val="00136278"/>
    <w:rsid w:val="00136566"/>
    <w:rsid w:val="00136C25"/>
    <w:rsid w:val="00137554"/>
    <w:rsid w:val="001377DD"/>
    <w:rsid w:val="00137C84"/>
    <w:rsid w:val="001400E0"/>
    <w:rsid w:val="00141051"/>
    <w:rsid w:val="001415C5"/>
    <w:rsid w:val="00141603"/>
    <w:rsid w:val="00141855"/>
    <w:rsid w:val="00141CCA"/>
    <w:rsid w:val="00142314"/>
    <w:rsid w:val="00142B48"/>
    <w:rsid w:val="00142E38"/>
    <w:rsid w:val="00144324"/>
    <w:rsid w:val="001443EA"/>
    <w:rsid w:val="0014497C"/>
    <w:rsid w:val="00145CC4"/>
    <w:rsid w:val="00146165"/>
    <w:rsid w:val="001464E8"/>
    <w:rsid w:val="00146998"/>
    <w:rsid w:val="00146D20"/>
    <w:rsid w:val="00146DEA"/>
    <w:rsid w:val="00146EA0"/>
    <w:rsid w:val="00147073"/>
    <w:rsid w:val="00147D19"/>
    <w:rsid w:val="001504D9"/>
    <w:rsid w:val="001513EA"/>
    <w:rsid w:val="00151709"/>
    <w:rsid w:val="00152CD9"/>
    <w:rsid w:val="00152D82"/>
    <w:rsid w:val="001531CC"/>
    <w:rsid w:val="001533A0"/>
    <w:rsid w:val="001540B0"/>
    <w:rsid w:val="0015486D"/>
    <w:rsid w:val="00154C73"/>
    <w:rsid w:val="0015688D"/>
    <w:rsid w:val="00156936"/>
    <w:rsid w:val="00156D37"/>
    <w:rsid w:val="00157197"/>
    <w:rsid w:val="00157360"/>
    <w:rsid w:val="001574BA"/>
    <w:rsid w:val="001577D9"/>
    <w:rsid w:val="0015796E"/>
    <w:rsid w:val="00160060"/>
    <w:rsid w:val="00161444"/>
    <w:rsid w:val="00161819"/>
    <w:rsid w:val="0016181F"/>
    <w:rsid w:val="00161962"/>
    <w:rsid w:val="00161AB6"/>
    <w:rsid w:val="00161DD7"/>
    <w:rsid w:val="0016216C"/>
    <w:rsid w:val="0016246D"/>
    <w:rsid w:val="001625A3"/>
    <w:rsid w:val="00162B4D"/>
    <w:rsid w:val="0016305B"/>
    <w:rsid w:val="001638EA"/>
    <w:rsid w:val="00163910"/>
    <w:rsid w:val="00163ECF"/>
    <w:rsid w:val="001643A4"/>
    <w:rsid w:val="00164905"/>
    <w:rsid w:val="00164BAB"/>
    <w:rsid w:val="00164C30"/>
    <w:rsid w:val="00165010"/>
    <w:rsid w:val="0016503F"/>
    <w:rsid w:val="00165546"/>
    <w:rsid w:val="00165C07"/>
    <w:rsid w:val="00165CEE"/>
    <w:rsid w:val="00165D5F"/>
    <w:rsid w:val="001667F0"/>
    <w:rsid w:val="001676F0"/>
    <w:rsid w:val="00170000"/>
    <w:rsid w:val="001710C8"/>
    <w:rsid w:val="001719FA"/>
    <w:rsid w:val="00171DBC"/>
    <w:rsid w:val="00171EBF"/>
    <w:rsid w:val="001722E6"/>
    <w:rsid w:val="001724EA"/>
    <w:rsid w:val="00173433"/>
    <w:rsid w:val="00174405"/>
    <w:rsid w:val="001767FC"/>
    <w:rsid w:val="00177431"/>
    <w:rsid w:val="001779C0"/>
    <w:rsid w:val="001779C2"/>
    <w:rsid w:val="00177A58"/>
    <w:rsid w:val="00181056"/>
    <w:rsid w:val="001815DA"/>
    <w:rsid w:val="00181C12"/>
    <w:rsid w:val="00181F5E"/>
    <w:rsid w:val="0018200C"/>
    <w:rsid w:val="00182A53"/>
    <w:rsid w:val="00182C26"/>
    <w:rsid w:val="00183DC1"/>
    <w:rsid w:val="00184689"/>
    <w:rsid w:val="00184B50"/>
    <w:rsid w:val="00184BBB"/>
    <w:rsid w:val="00184D47"/>
    <w:rsid w:val="001850B6"/>
    <w:rsid w:val="0018606A"/>
    <w:rsid w:val="00186268"/>
    <w:rsid w:val="00186605"/>
    <w:rsid w:val="00187157"/>
    <w:rsid w:val="00187268"/>
    <w:rsid w:val="00187F36"/>
    <w:rsid w:val="00190C55"/>
    <w:rsid w:val="00191429"/>
    <w:rsid w:val="00191666"/>
    <w:rsid w:val="001916DE"/>
    <w:rsid w:val="00191A5E"/>
    <w:rsid w:val="00191F90"/>
    <w:rsid w:val="00191F92"/>
    <w:rsid w:val="00192235"/>
    <w:rsid w:val="001935D4"/>
    <w:rsid w:val="00194BBE"/>
    <w:rsid w:val="00194C49"/>
    <w:rsid w:val="001956BE"/>
    <w:rsid w:val="0019596D"/>
    <w:rsid w:val="00196AE0"/>
    <w:rsid w:val="00196C65"/>
    <w:rsid w:val="00196CFF"/>
    <w:rsid w:val="0019729F"/>
    <w:rsid w:val="001975D7"/>
    <w:rsid w:val="00197673"/>
    <w:rsid w:val="001978A9"/>
    <w:rsid w:val="001A1111"/>
    <w:rsid w:val="001A1978"/>
    <w:rsid w:val="001A1B5E"/>
    <w:rsid w:val="001A1C37"/>
    <w:rsid w:val="001A1E04"/>
    <w:rsid w:val="001A2CCC"/>
    <w:rsid w:val="001A411C"/>
    <w:rsid w:val="001A5056"/>
    <w:rsid w:val="001A5194"/>
    <w:rsid w:val="001A5210"/>
    <w:rsid w:val="001A54FA"/>
    <w:rsid w:val="001A56BA"/>
    <w:rsid w:val="001A5756"/>
    <w:rsid w:val="001A5838"/>
    <w:rsid w:val="001A5D88"/>
    <w:rsid w:val="001A6312"/>
    <w:rsid w:val="001A6381"/>
    <w:rsid w:val="001A6932"/>
    <w:rsid w:val="001A697B"/>
    <w:rsid w:val="001A6BEA"/>
    <w:rsid w:val="001A6E87"/>
    <w:rsid w:val="001A706F"/>
    <w:rsid w:val="001A7446"/>
    <w:rsid w:val="001A78A0"/>
    <w:rsid w:val="001A7C21"/>
    <w:rsid w:val="001A7D1C"/>
    <w:rsid w:val="001A7FE3"/>
    <w:rsid w:val="001B002E"/>
    <w:rsid w:val="001B03EA"/>
    <w:rsid w:val="001B063B"/>
    <w:rsid w:val="001B0795"/>
    <w:rsid w:val="001B0C2D"/>
    <w:rsid w:val="001B10FC"/>
    <w:rsid w:val="001B1245"/>
    <w:rsid w:val="001B165E"/>
    <w:rsid w:val="001B18E8"/>
    <w:rsid w:val="001B1925"/>
    <w:rsid w:val="001B249F"/>
    <w:rsid w:val="001B2602"/>
    <w:rsid w:val="001B29F3"/>
    <w:rsid w:val="001B2E87"/>
    <w:rsid w:val="001B36AF"/>
    <w:rsid w:val="001B4250"/>
    <w:rsid w:val="001B429F"/>
    <w:rsid w:val="001B47A3"/>
    <w:rsid w:val="001B4E0E"/>
    <w:rsid w:val="001B59C9"/>
    <w:rsid w:val="001B5D53"/>
    <w:rsid w:val="001B5DFB"/>
    <w:rsid w:val="001B6173"/>
    <w:rsid w:val="001B6B60"/>
    <w:rsid w:val="001B7630"/>
    <w:rsid w:val="001C1CE0"/>
    <w:rsid w:val="001C1E9E"/>
    <w:rsid w:val="001C4372"/>
    <w:rsid w:val="001C53AD"/>
    <w:rsid w:val="001C564E"/>
    <w:rsid w:val="001C5ACF"/>
    <w:rsid w:val="001C63A4"/>
    <w:rsid w:val="001C63FC"/>
    <w:rsid w:val="001C6B8F"/>
    <w:rsid w:val="001C6F5A"/>
    <w:rsid w:val="001C7010"/>
    <w:rsid w:val="001C7CC9"/>
    <w:rsid w:val="001C7D77"/>
    <w:rsid w:val="001D0242"/>
    <w:rsid w:val="001D0349"/>
    <w:rsid w:val="001D03AE"/>
    <w:rsid w:val="001D066C"/>
    <w:rsid w:val="001D06FB"/>
    <w:rsid w:val="001D149F"/>
    <w:rsid w:val="001D16E8"/>
    <w:rsid w:val="001D234A"/>
    <w:rsid w:val="001D2921"/>
    <w:rsid w:val="001D2F84"/>
    <w:rsid w:val="001D366B"/>
    <w:rsid w:val="001D3AE5"/>
    <w:rsid w:val="001D4742"/>
    <w:rsid w:val="001D4E44"/>
    <w:rsid w:val="001D5760"/>
    <w:rsid w:val="001D5887"/>
    <w:rsid w:val="001D7148"/>
    <w:rsid w:val="001D75B1"/>
    <w:rsid w:val="001D7C92"/>
    <w:rsid w:val="001D7F1F"/>
    <w:rsid w:val="001E0585"/>
    <w:rsid w:val="001E0B54"/>
    <w:rsid w:val="001E0DB5"/>
    <w:rsid w:val="001E0F64"/>
    <w:rsid w:val="001E1117"/>
    <w:rsid w:val="001E1125"/>
    <w:rsid w:val="001E122C"/>
    <w:rsid w:val="001E1683"/>
    <w:rsid w:val="001E1C73"/>
    <w:rsid w:val="001E1F19"/>
    <w:rsid w:val="001E211E"/>
    <w:rsid w:val="001E2C12"/>
    <w:rsid w:val="001E34AD"/>
    <w:rsid w:val="001E34D9"/>
    <w:rsid w:val="001E39C2"/>
    <w:rsid w:val="001E3D60"/>
    <w:rsid w:val="001E463B"/>
    <w:rsid w:val="001E47D6"/>
    <w:rsid w:val="001E4D7B"/>
    <w:rsid w:val="001E5292"/>
    <w:rsid w:val="001E53C4"/>
    <w:rsid w:val="001E550A"/>
    <w:rsid w:val="001E56AC"/>
    <w:rsid w:val="001E5E2D"/>
    <w:rsid w:val="001E61B8"/>
    <w:rsid w:val="001E6380"/>
    <w:rsid w:val="001E64D4"/>
    <w:rsid w:val="001E6B79"/>
    <w:rsid w:val="001E71F3"/>
    <w:rsid w:val="001E7B64"/>
    <w:rsid w:val="001E7F05"/>
    <w:rsid w:val="001F0A07"/>
    <w:rsid w:val="001F0DD9"/>
    <w:rsid w:val="001F0FB4"/>
    <w:rsid w:val="001F1126"/>
    <w:rsid w:val="001F2637"/>
    <w:rsid w:val="001F282B"/>
    <w:rsid w:val="001F2DEE"/>
    <w:rsid w:val="001F3544"/>
    <w:rsid w:val="001F35E4"/>
    <w:rsid w:val="001F389C"/>
    <w:rsid w:val="001F38BD"/>
    <w:rsid w:val="001F3B17"/>
    <w:rsid w:val="001F3E71"/>
    <w:rsid w:val="001F4182"/>
    <w:rsid w:val="001F41CD"/>
    <w:rsid w:val="001F45D7"/>
    <w:rsid w:val="001F47BF"/>
    <w:rsid w:val="001F6134"/>
    <w:rsid w:val="001F685A"/>
    <w:rsid w:val="001F7465"/>
    <w:rsid w:val="002009AE"/>
    <w:rsid w:val="00200FBC"/>
    <w:rsid w:val="00201168"/>
    <w:rsid w:val="00201A1D"/>
    <w:rsid w:val="00201CA7"/>
    <w:rsid w:val="0020234D"/>
    <w:rsid w:val="00202897"/>
    <w:rsid w:val="0020304B"/>
    <w:rsid w:val="00203582"/>
    <w:rsid w:val="002036E4"/>
    <w:rsid w:val="00203B8B"/>
    <w:rsid w:val="00203CF4"/>
    <w:rsid w:val="0020642D"/>
    <w:rsid w:val="002068D9"/>
    <w:rsid w:val="00206DA6"/>
    <w:rsid w:val="00206DAE"/>
    <w:rsid w:val="00206DF3"/>
    <w:rsid w:val="00207C48"/>
    <w:rsid w:val="002118C8"/>
    <w:rsid w:val="0021216E"/>
    <w:rsid w:val="002121BE"/>
    <w:rsid w:val="002123D5"/>
    <w:rsid w:val="00214408"/>
    <w:rsid w:val="0021440F"/>
    <w:rsid w:val="00214528"/>
    <w:rsid w:val="002171A0"/>
    <w:rsid w:val="002173E1"/>
    <w:rsid w:val="00217AC2"/>
    <w:rsid w:val="00217C4C"/>
    <w:rsid w:val="002201BA"/>
    <w:rsid w:val="002208EA"/>
    <w:rsid w:val="00220E2F"/>
    <w:rsid w:val="00220FB0"/>
    <w:rsid w:val="00221164"/>
    <w:rsid w:val="00221451"/>
    <w:rsid w:val="00221497"/>
    <w:rsid w:val="002215B3"/>
    <w:rsid w:val="00221F1B"/>
    <w:rsid w:val="00222153"/>
    <w:rsid w:val="0022272D"/>
    <w:rsid w:val="0022305E"/>
    <w:rsid w:val="00223482"/>
    <w:rsid w:val="00223C00"/>
    <w:rsid w:val="00224614"/>
    <w:rsid w:val="00224CD0"/>
    <w:rsid w:val="00224E65"/>
    <w:rsid w:val="00225056"/>
    <w:rsid w:val="002254B0"/>
    <w:rsid w:val="00225CD7"/>
    <w:rsid w:val="0022633B"/>
    <w:rsid w:val="00226DC9"/>
    <w:rsid w:val="002271B1"/>
    <w:rsid w:val="0022727E"/>
    <w:rsid w:val="0022792D"/>
    <w:rsid w:val="00230B60"/>
    <w:rsid w:val="0023139C"/>
    <w:rsid w:val="00231AC6"/>
    <w:rsid w:val="0023262F"/>
    <w:rsid w:val="0023267C"/>
    <w:rsid w:val="00232B5B"/>
    <w:rsid w:val="00232E6B"/>
    <w:rsid w:val="00232F97"/>
    <w:rsid w:val="002335E0"/>
    <w:rsid w:val="0023366E"/>
    <w:rsid w:val="002336E6"/>
    <w:rsid w:val="00233AD9"/>
    <w:rsid w:val="00233CCF"/>
    <w:rsid w:val="00234656"/>
    <w:rsid w:val="0023545A"/>
    <w:rsid w:val="002357EE"/>
    <w:rsid w:val="00235943"/>
    <w:rsid w:val="00235B53"/>
    <w:rsid w:val="00235DFB"/>
    <w:rsid w:val="0023609B"/>
    <w:rsid w:val="002368B5"/>
    <w:rsid w:val="0023788E"/>
    <w:rsid w:val="00237B25"/>
    <w:rsid w:val="00241767"/>
    <w:rsid w:val="00241A00"/>
    <w:rsid w:val="00241F58"/>
    <w:rsid w:val="002429DF"/>
    <w:rsid w:val="00242AA2"/>
    <w:rsid w:val="00242B88"/>
    <w:rsid w:val="00242D5C"/>
    <w:rsid w:val="00242F56"/>
    <w:rsid w:val="00243466"/>
    <w:rsid w:val="00243472"/>
    <w:rsid w:val="0024363A"/>
    <w:rsid w:val="00243DE5"/>
    <w:rsid w:val="002440C7"/>
    <w:rsid w:val="00244E39"/>
    <w:rsid w:val="002454AD"/>
    <w:rsid w:val="002459A1"/>
    <w:rsid w:val="002464C5"/>
    <w:rsid w:val="00246826"/>
    <w:rsid w:val="0024692E"/>
    <w:rsid w:val="00247028"/>
    <w:rsid w:val="00247160"/>
    <w:rsid w:val="00247795"/>
    <w:rsid w:val="00247831"/>
    <w:rsid w:val="00247981"/>
    <w:rsid w:val="002479BB"/>
    <w:rsid w:val="00247F71"/>
    <w:rsid w:val="0025055A"/>
    <w:rsid w:val="0025072E"/>
    <w:rsid w:val="002510AB"/>
    <w:rsid w:val="002513D2"/>
    <w:rsid w:val="00251433"/>
    <w:rsid w:val="00251473"/>
    <w:rsid w:val="002514BF"/>
    <w:rsid w:val="00251970"/>
    <w:rsid w:val="00251B6D"/>
    <w:rsid w:val="00252005"/>
    <w:rsid w:val="0025239C"/>
    <w:rsid w:val="002523F0"/>
    <w:rsid w:val="002525B7"/>
    <w:rsid w:val="00252A2B"/>
    <w:rsid w:val="0025322F"/>
    <w:rsid w:val="00253452"/>
    <w:rsid w:val="00253CD3"/>
    <w:rsid w:val="0025405A"/>
    <w:rsid w:val="002545FD"/>
    <w:rsid w:val="00255752"/>
    <w:rsid w:val="00255DF0"/>
    <w:rsid w:val="002564D9"/>
    <w:rsid w:val="002567B2"/>
    <w:rsid w:val="002576DE"/>
    <w:rsid w:val="0025784B"/>
    <w:rsid w:val="00257A8F"/>
    <w:rsid w:val="00257B16"/>
    <w:rsid w:val="00260181"/>
    <w:rsid w:val="00260CF2"/>
    <w:rsid w:val="0026110D"/>
    <w:rsid w:val="00261395"/>
    <w:rsid w:val="00261525"/>
    <w:rsid w:val="002616C5"/>
    <w:rsid w:val="0026222D"/>
    <w:rsid w:val="00262707"/>
    <w:rsid w:val="0026329D"/>
    <w:rsid w:val="002634DA"/>
    <w:rsid w:val="0026396E"/>
    <w:rsid w:val="00263E8B"/>
    <w:rsid w:val="00264274"/>
    <w:rsid w:val="002649BD"/>
    <w:rsid w:val="00264ECF"/>
    <w:rsid w:val="00266941"/>
    <w:rsid w:val="00267359"/>
    <w:rsid w:val="00267466"/>
    <w:rsid w:val="0026752D"/>
    <w:rsid w:val="0026789D"/>
    <w:rsid w:val="0026799D"/>
    <w:rsid w:val="002708CD"/>
    <w:rsid w:val="00271332"/>
    <w:rsid w:val="00271355"/>
    <w:rsid w:val="0027138B"/>
    <w:rsid w:val="0027150A"/>
    <w:rsid w:val="00271903"/>
    <w:rsid w:val="00271945"/>
    <w:rsid w:val="00271973"/>
    <w:rsid w:val="0027202A"/>
    <w:rsid w:val="00272357"/>
    <w:rsid w:val="00272EA7"/>
    <w:rsid w:val="0027320C"/>
    <w:rsid w:val="00273262"/>
    <w:rsid w:val="002734C1"/>
    <w:rsid w:val="00273552"/>
    <w:rsid w:val="00273561"/>
    <w:rsid w:val="00273D67"/>
    <w:rsid w:val="00273DAE"/>
    <w:rsid w:val="002741C7"/>
    <w:rsid w:val="002749E6"/>
    <w:rsid w:val="00274AC1"/>
    <w:rsid w:val="0027567A"/>
    <w:rsid w:val="00275AF2"/>
    <w:rsid w:val="00275BED"/>
    <w:rsid w:val="0027674C"/>
    <w:rsid w:val="00276D86"/>
    <w:rsid w:val="0027734B"/>
    <w:rsid w:val="00277578"/>
    <w:rsid w:val="00277614"/>
    <w:rsid w:val="00277982"/>
    <w:rsid w:val="0028054A"/>
    <w:rsid w:val="00280C5D"/>
    <w:rsid w:val="002814E1"/>
    <w:rsid w:val="002819AB"/>
    <w:rsid w:val="00281D74"/>
    <w:rsid w:val="00281E2B"/>
    <w:rsid w:val="00281EEB"/>
    <w:rsid w:val="002825CE"/>
    <w:rsid w:val="00283A83"/>
    <w:rsid w:val="00283F51"/>
    <w:rsid w:val="00284FD0"/>
    <w:rsid w:val="00285A7C"/>
    <w:rsid w:val="00285F74"/>
    <w:rsid w:val="00286043"/>
    <w:rsid w:val="002860FF"/>
    <w:rsid w:val="0028641E"/>
    <w:rsid w:val="00286AED"/>
    <w:rsid w:val="00287871"/>
    <w:rsid w:val="00287BB0"/>
    <w:rsid w:val="00287CA8"/>
    <w:rsid w:val="00287FA6"/>
    <w:rsid w:val="002905D8"/>
    <w:rsid w:val="00290CF7"/>
    <w:rsid w:val="00291DB9"/>
    <w:rsid w:val="00291E67"/>
    <w:rsid w:val="00292131"/>
    <w:rsid w:val="0029246F"/>
    <w:rsid w:val="002924EA"/>
    <w:rsid w:val="002930D0"/>
    <w:rsid w:val="00293443"/>
    <w:rsid w:val="002935C4"/>
    <w:rsid w:val="00293F0A"/>
    <w:rsid w:val="002947AF"/>
    <w:rsid w:val="002950A0"/>
    <w:rsid w:val="002955A2"/>
    <w:rsid w:val="0029575D"/>
    <w:rsid w:val="002963D1"/>
    <w:rsid w:val="00296746"/>
    <w:rsid w:val="00296795"/>
    <w:rsid w:val="00297346"/>
    <w:rsid w:val="00297687"/>
    <w:rsid w:val="00297B85"/>
    <w:rsid w:val="00297DAB"/>
    <w:rsid w:val="002A06D3"/>
    <w:rsid w:val="002A083A"/>
    <w:rsid w:val="002A0DED"/>
    <w:rsid w:val="002A1342"/>
    <w:rsid w:val="002A1391"/>
    <w:rsid w:val="002A205D"/>
    <w:rsid w:val="002A2389"/>
    <w:rsid w:val="002A3397"/>
    <w:rsid w:val="002A35CD"/>
    <w:rsid w:val="002A41B7"/>
    <w:rsid w:val="002A463E"/>
    <w:rsid w:val="002A5043"/>
    <w:rsid w:val="002A577F"/>
    <w:rsid w:val="002A5FFD"/>
    <w:rsid w:val="002A612E"/>
    <w:rsid w:val="002A717A"/>
    <w:rsid w:val="002A7342"/>
    <w:rsid w:val="002A763D"/>
    <w:rsid w:val="002A7F23"/>
    <w:rsid w:val="002A7FBE"/>
    <w:rsid w:val="002B018A"/>
    <w:rsid w:val="002B0BB3"/>
    <w:rsid w:val="002B0C28"/>
    <w:rsid w:val="002B0F43"/>
    <w:rsid w:val="002B1304"/>
    <w:rsid w:val="002B195F"/>
    <w:rsid w:val="002B1F67"/>
    <w:rsid w:val="002B1FDE"/>
    <w:rsid w:val="002B24E2"/>
    <w:rsid w:val="002B2949"/>
    <w:rsid w:val="002B2C5D"/>
    <w:rsid w:val="002B3719"/>
    <w:rsid w:val="002B3A35"/>
    <w:rsid w:val="002B4431"/>
    <w:rsid w:val="002B4A9C"/>
    <w:rsid w:val="002B4CA8"/>
    <w:rsid w:val="002B5E41"/>
    <w:rsid w:val="002B5EF0"/>
    <w:rsid w:val="002B66E9"/>
    <w:rsid w:val="002B6B08"/>
    <w:rsid w:val="002B6E27"/>
    <w:rsid w:val="002B7125"/>
    <w:rsid w:val="002B7136"/>
    <w:rsid w:val="002C04AF"/>
    <w:rsid w:val="002C133B"/>
    <w:rsid w:val="002C1E4F"/>
    <w:rsid w:val="002C2247"/>
    <w:rsid w:val="002C2C2F"/>
    <w:rsid w:val="002C325C"/>
    <w:rsid w:val="002C3706"/>
    <w:rsid w:val="002C37BD"/>
    <w:rsid w:val="002C416E"/>
    <w:rsid w:val="002C57FC"/>
    <w:rsid w:val="002C5817"/>
    <w:rsid w:val="002C5DD6"/>
    <w:rsid w:val="002C66FE"/>
    <w:rsid w:val="002C6797"/>
    <w:rsid w:val="002C719F"/>
    <w:rsid w:val="002C71E2"/>
    <w:rsid w:val="002C72F3"/>
    <w:rsid w:val="002D03CE"/>
    <w:rsid w:val="002D0707"/>
    <w:rsid w:val="002D084A"/>
    <w:rsid w:val="002D1189"/>
    <w:rsid w:val="002D1303"/>
    <w:rsid w:val="002D192A"/>
    <w:rsid w:val="002D2497"/>
    <w:rsid w:val="002D25BF"/>
    <w:rsid w:val="002D302A"/>
    <w:rsid w:val="002D381F"/>
    <w:rsid w:val="002D3A23"/>
    <w:rsid w:val="002D3ABA"/>
    <w:rsid w:val="002D3BB6"/>
    <w:rsid w:val="002D4094"/>
    <w:rsid w:val="002D40BA"/>
    <w:rsid w:val="002D4C73"/>
    <w:rsid w:val="002D4D0E"/>
    <w:rsid w:val="002D5685"/>
    <w:rsid w:val="002D5714"/>
    <w:rsid w:val="002D5BDF"/>
    <w:rsid w:val="002D6341"/>
    <w:rsid w:val="002D7257"/>
    <w:rsid w:val="002D79F8"/>
    <w:rsid w:val="002D7C74"/>
    <w:rsid w:val="002D7CE5"/>
    <w:rsid w:val="002D7D97"/>
    <w:rsid w:val="002E0181"/>
    <w:rsid w:val="002E0583"/>
    <w:rsid w:val="002E0FC5"/>
    <w:rsid w:val="002E17F5"/>
    <w:rsid w:val="002E1A1A"/>
    <w:rsid w:val="002E2089"/>
    <w:rsid w:val="002E279B"/>
    <w:rsid w:val="002E4485"/>
    <w:rsid w:val="002E4DD5"/>
    <w:rsid w:val="002E50E0"/>
    <w:rsid w:val="002E50F3"/>
    <w:rsid w:val="002E51AF"/>
    <w:rsid w:val="002E5C8C"/>
    <w:rsid w:val="002E5FA5"/>
    <w:rsid w:val="002E66CD"/>
    <w:rsid w:val="002E6FFC"/>
    <w:rsid w:val="002E7CA6"/>
    <w:rsid w:val="002F0173"/>
    <w:rsid w:val="002F1152"/>
    <w:rsid w:val="002F171A"/>
    <w:rsid w:val="002F2052"/>
    <w:rsid w:val="002F2433"/>
    <w:rsid w:val="002F2727"/>
    <w:rsid w:val="002F343F"/>
    <w:rsid w:val="002F3CEC"/>
    <w:rsid w:val="002F40A0"/>
    <w:rsid w:val="002F42EC"/>
    <w:rsid w:val="002F473C"/>
    <w:rsid w:val="002F4AEF"/>
    <w:rsid w:val="002F4EE3"/>
    <w:rsid w:val="002F5713"/>
    <w:rsid w:val="002F5B3E"/>
    <w:rsid w:val="002F5BA2"/>
    <w:rsid w:val="002F6754"/>
    <w:rsid w:val="002F682E"/>
    <w:rsid w:val="002F6DD1"/>
    <w:rsid w:val="002F6F51"/>
    <w:rsid w:val="002F6F6B"/>
    <w:rsid w:val="002F6FDC"/>
    <w:rsid w:val="002F727D"/>
    <w:rsid w:val="002F76D9"/>
    <w:rsid w:val="002F7737"/>
    <w:rsid w:val="002F7C44"/>
    <w:rsid w:val="00300024"/>
    <w:rsid w:val="00300D47"/>
    <w:rsid w:val="00301065"/>
    <w:rsid w:val="003019B1"/>
    <w:rsid w:val="00301A34"/>
    <w:rsid w:val="00302E27"/>
    <w:rsid w:val="00303144"/>
    <w:rsid w:val="00303BB7"/>
    <w:rsid w:val="00304064"/>
    <w:rsid w:val="003046EB"/>
    <w:rsid w:val="00304F43"/>
    <w:rsid w:val="00306225"/>
    <w:rsid w:val="00306E0A"/>
    <w:rsid w:val="0030780C"/>
    <w:rsid w:val="00307B91"/>
    <w:rsid w:val="00307E41"/>
    <w:rsid w:val="0031004A"/>
    <w:rsid w:val="0031021E"/>
    <w:rsid w:val="00310226"/>
    <w:rsid w:val="003102A8"/>
    <w:rsid w:val="003108AE"/>
    <w:rsid w:val="00310F48"/>
    <w:rsid w:val="003112E3"/>
    <w:rsid w:val="003113C9"/>
    <w:rsid w:val="0031140B"/>
    <w:rsid w:val="00311606"/>
    <w:rsid w:val="0031170A"/>
    <w:rsid w:val="003117D5"/>
    <w:rsid w:val="0031194F"/>
    <w:rsid w:val="003139B5"/>
    <w:rsid w:val="00313FB2"/>
    <w:rsid w:val="00314048"/>
    <w:rsid w:val="00314421"/>
    <w:rsid w:val="003146D6"/>
    <w:rsid w:val="00315AA5"/>
    <w:rsid w:val="0031602B"/>
    <w:rsid w:val="0031671B"/>
    <w:rsid w:val="00317009"/>
    <w:rsid w:val="003170B0"/>
    <w:rsid w:val="0031740D"/>
    <w:rsid w:val="00317463"/>
    <w:rsid w:val="00317689"/>
    <w:rsid w:val="0032001C"/>
    <w:rsid w:val="003202D4"/>
    <w:rsid w:val="003208EE"/>
    <w:rsid w:val="00321964"/>
    <w:rsid w:val="00321A21"/>
    <w:rsid w:val="00321B31"/>
    <w:rsid w:val="00321D00"/>
    <w:rsid w:val="0032241B"/>
    <w:rsid w:val="00322951"/>
    <w:rsid w:val="0032472B"/>
    <w:rsid w:val="00325098"/>
    <w:rsid w:val="00325BD3"/>
    <w:rsid w:val="0032648F"/>
    <w:rsid w:val="00326A54"/>
    <w:rsid w:val="00327339"/>
    <w:rsid w:val="003275B9"/>
    <w:rsid w:val="00327B43"/>
    <w:rsid w:val="00327BA2"/>
    <w:rsid w:val="00327ED3"/>
    <w:rsid w:val="00330236"/>
    <w:rsid w:val="003303FB"/>
    <w:rsid w:val="003312E9"/>
    <w:rsid w:val="00331377"/>
    <w:rsid w:val="00331AAF"/>
    <w:rsid w:val="00331EED"/>
    <w:rsid w:val="00332244"/>
    <w:rsid w:val="003322ED"/>
    <w:rsid w:val="00332E40"/>
    <w:rsid w:val="003337ED"/>
    <w:rsid w:val="0033389B"/>
    <w:rsid w:val="00333999"/>
    <w:rsid w:val="00333C02"/>
    <w:rsid w:val="00333D60"/>
    <w:rsid w:val="00333D96"/>
    <w:rsid w:val="00334846"/>
    <w:rsid w:val="0033549C"/>
    <w:rsid w:val="00336D00"/>
    <w:rsid w:val="003376F9"/>
    <w:rsid w:val="00337955"/>
    <w:rsid w:val="00337CC2"/>
    <w:rsid w:val="00341581"/>
    <w:rsid w:val="0034163B"/>
    <w:rsid w:val="003424A4"/>
    <w:rsid w:val="00342C51"/>
    <w:rsid w:val="0034363D"/>
    <w:rsid w:val="00343FE5"/>
    <w:rsid w:val="003442A5"/>
    <w:rsid w:val="0034455B"/>
    <w:rsid w:val="00345C3A"/>
    <w:rsid w:val="0034623F"/>
    <w:rsid w:val="003468CA"/>
    <w:rsid w:val="00346C16"/>
    <w:rsid w:val="00347680"/>
    <w:rsid w:val="0034796C"/>
    <w:rsid w:val="003501CA"/>
    <w:rsid w:val="0035071B"/>
    <w:rsid w:val="003507CF"/>
    <w:rsid w:val="00350DB2"/>
    <w:rsid w:val="00350FA8"/>
    <w:rsid w:val="00351BB1"/>
    <w:rsid w:val="003528D6"/>
    <w:rsid w:val="003529E7"/>
    <w:rsid w:val="00352A6F"/>
    <w:rsid w:val="00352EA5"/>
    <w:rsid w:val="003532DC"/>
    <w:rsid w:val="0035351C"/>
    <w:rsid w:val="003536A8"/>
    <w:rsid w:val="003538DC"/>
    <w:rsid w:val="0035444B"/>
    <w:rsid w:val="00355B27"/>
    <w:rsid w:val="00355E63"/>
    <w:rsid w:val="00356B32"/>
    <w:rsid w:val="00356D75"/>
    <w:rsid w:val="00356F4C"/>
    <w:rsid w:val="003573BA"/>
    <w:rsid w:val="003574BF"/>
    <w:rsid w:val="00357E60"/>
    <w:rsid w:val="003607F9"/>
    <w:rsid w:val="00360837"/>
    <w:rsid w:val="00360C54"/>
    <w:rsid w:val="003615FA"/>
    <w:rsid w:val="00361CFE"/>
    <w:rsid w:val="00361F34"/>
    <w:rsid w:val="00362492"/>
    <w:rsid w:val="00362B5D"/>
    <w:rsid w:val="00362FA4"/>
    <w:rsid w:val="003639E0"/>
    <w:rsid w:val="003648A2"/>
    <w:rsid w:val="00365B1F"/>
    <w:rsid w:val="00366057"/>
    <w:rsid w:val="003662C9"/>
    <w:rsid w:val="0036651A"/>
    <w:rsid w:val="0036681C"/>
    <w:rsid w:val="00366823"/>
    <w:rsid w:val="003674BF"/>
    <w:rsid w:val="003679A7"/>
    <w:rsid w:val="003725C4"/>
    <w:rsid w:val="00372C30"/>
    <w:rsid w:val="00372C69"/>
    <w:rsid w:val="00372EA3"/>
    <w:rsid w:val="0037340B"/>
    <w:rsid w:val="003734F4"/>
    <w:rsid w:val="0037357D"/>
    <w:rsid w:val="0037398F"/>
    <w:rsid w:val="0037414D"/>
    <w:rsid w:val="0037431D"/>
    <w:rsid w:val="00374492"/>
    <w:rsid w:val="0037475F"/>
    <w:rsid w:val="00374A12"/>
    <w:rsid w:val="00374CEC"/>
    <w:rsid w:val="00374FB0"/>
    <w:rsid w:val="003756DE"/>
    <w:rsid w:val="00375B0F"/>
    <w:rsid w:val="003763BE"/>
    <w:rsid w:val="003772A7"/>
    <w:rsid w:val="0037781E"/>
    <w:rsid w:val="00381F48"/>
    <w:rsid w:val="00382026"/>
    <w:rsid w:val="003822CD"/>
    <w:rsid w:val="00382790"/>
    <w:rsid w:val="00382A15"/>
    <w:rsid w:val="00383022"/>
    <w:rsid w:val="00383181"/>
    <w:rsid w:val="00383948"/>
    <w:rsid w:val="00383B3D"/>
    <w:rsid w:val="00383D8A"/>
    <w:rsid w:val="003856CC"/>
    <w:rsid w:val="00385AB2"/>
    <w:rsid w:val="0038643D"/>
    <w:rsid w:val="00386877"/>
    <w:rsid w:val="00386C3C"/>
    <w:rsid w:val="00387648"/>
    <w:rsid w:val="00387C1F"/>
    <w:rsid w:val="003905FF"/>
    <w:rsid w:val="00392A17"/>
    <w:rsid w:val="00392E2E"/>
    <w:rsid w:val="0039332C"/>
    <w:rsid w:val="0039371E"/>
    <w:rsid w:val="00393BA1"/>
    <w:rsid w:val="00393F2F"/>
    <w:rsid w:val="0039426C"/>
    <w:rsid w:val="00394EF1"/>
    <w:rsid w:val="0039559F"/>
    <w:rsid w:val="0039590B"/>
    <w:rsid w:val="00395ABC"/>
    <w:rsid w:val="00395FA6"/>
    <w:rsid w:val="00395FD5"/>
    <w:rsid w:val="00395FE6"/>
    <w:rsid w:val="00396385"/>
    <w:rsid w:val="003965D6"/>
    <w:rsid w:val="00396959"/>
    <w:rsid w:val="00396A3C"/>
    <w:rsid w:val="00396D06"/>
    <w:rsid w:val="0039788E"/>
    <w:rsid w:val="003978DA"/>
    <w:rsid w:val="00397ACB"/>
    <w:rsid w:val="00397C92"/>
    <w:rsid w:val="003A06C5"/>
    <w:rsid w:val="003A09EB"/>
    <w:rsid w:val="003A0B12"/>
    <w:rsid w:val="003A0FB6"/>
    <w:rsid w:val="003A1887"/>
    <w:rsid w:val="003A18F8"/>
    <w:rsid w:val="003A1BDD"/>
    <w:rsid w:val="003A263A"/>
    <w:rsid w:val="003A3943"/>
    <w:rsid w:val="003A46FB"/>
    <w:rsid w:val="003A47F2"/>
    <w:rsid w:val="003A5622"/>
    <w:rsid w:val="003A5A50"/>
    <w:rsid w:val="003A6040"/>
    <w:rsid w:val="003A6AE9"/>
    <w:rsid w:val="003A76CB"/>
    <w:rsid w:val="003B0A97"/>
    <w:rsid w:val="003B0AFF"/>
    <w:rsid w:val="003B1447"/>
    <w:rsid w:val="003B1875"/>
    <w:rsid w:val="003B21E2"/>
    <w:rsid w:val="003B277F"/>
    <w:rsid w:val="003B2F7F"/>
    <w:rsid w:val="003B3421"/>
    <w:rsid w:val="003B40B4"/>
    <w:rsid w:val="003B4349"/>
    <w:rsid w:val="003B44A5"/>
    <w:rsid w:val="003B454E"/>
    <w:rsid w:val="003B4C48"/>
    <w:rsid w:val="003B5D6E"/>
    <w:rsid w:val="003B5E91"/>
    <w:rsid w:val="003B5EFC"/>
    <w:rsid w:val="003B6115"/>
    <w:rsid w:val="003B626A"/>
    <w:rsid w:val="003B7307"/>
    <w:rsid w:val="003B7C4A"/>
    <w:rsid w:val="003C089A"/>
    <w:rsid w:val="003C0E77"/>
    <w:rsid w:val="003C1127"/>
    <w:rsid w:val="003C18F5"/>
    <w:rsid w:val="003C1AFA"/>
    <w:rsid w:val="003C1E9E"/>
    <w:rsid w:val="003C2ABA"/>
    <w:rsid w:val="003C4146"/>
    <w:rsid w:val="003C460B"/>
    <w:rsid w:val="003C5099"/>
    <w:rsid w:val="003C52B9"/>
    <w:rsid w:val="003C6E1C"/>
    <w:rsid w:val="003C7453"/>
    <w:rsid w:val="003C74ED"/>
    <w:rsid w:val="003C7526"/>
    <w:rsid w:val="003C7F1D"/>
    <w:rsid w:val="003D008E"/>
    <w:rsid w:val="003D00A7"/>
    <w:rsid w:val="003D0552"/>
    <w:rsid w:val="003D098C"/>
    <w:rsid w:val="003D1AD8"/>
    <w:rsid w:val="003D2386"/>
    <w:rsid w:val="003D35CE"/>
    <w:rsid w:val="003D3DD8"/>
    <w:rsid w:val="003D3E72"/>
    <w:rsid w:val="003D4267"/>
    <w:rsid w:val="003D464F"/>
    <w:rsid w:val="003D4654"/>
    <w:rsid w:val="003D4F17"/>
    <w:rsid w:val="003D5F30"/>
    <w:rsid w:val="003D63A7"/>
    <w:rsid w:val="003D6904"/>
    <w:rsid w:val="003D6A97"/>
    <w:rsid w:val="003D6C1E"/>
    <w:rsid w:val="003D6CF0"/>
    <w:rsid w:val="003E001A"/>
    <w:rsid w:val="003E035E"/>
    <w:rsid w:val="003E0AD9"/>
    <w:rsid w:val="003E0D7E"/>
    <w:rsid w:val="003E11CF"/>
    <w:rsid w:val="003E2A9C"/>
    <w:rsid w:val="003E2E81"/>
    <w:rsid w:val="003E3092"/>
    <w:rsid w:val="003E3185"/>
    <w:rsid w:val="003E3ED7"/>
    <w:rsid w:val="003E464C"/>
    <w:rsid w:val="003E4A51"/>
    <w:rsid w:val="003E503C"/>
    <w:rsid w:val="003E6487"/>
    <w:rsid w:val="003E6B9D"/>
    <w:rsid w:val="003E76C2"/>
    <w:rsid w:val="003E7EE2"/>
    <w:rsid w:val="003E7F39"/>
    <w:rsid w:val="003F0263"/>
    <w:rsid w:val="003F048A"/>
    <w:rsid w:val="003F089B"/>
    <w:rsid w:val="003F0B82"/>
    <w:rsid w:val="003F0B96"/>
    <w:rsid w:val="003F0CD8"/>
    <w:rsid w:val="003F0D20"/>
    <w:rsid w:val="003F10A1"/>
    <w:rsid w:val="003F111F"/>
    <w:rsid w:val="003F1470"/>
    <w:rsid w:val="003F30AB"/>
    <w:rsid w:val="003F324A"/>
    <w:rsid w:val="003F331D"/>
    <w:rsid w:val="003F33CD"/>
    <w:rsid w:val="003F3B7E"/>
    <w:rsid w:val="003F3BDD"/>
    <w:rsid w:val="003F449B"/>
    <w:rsid w:val="003F47F0"/>
    <w:rsid w:val="003F4B65"/>
    <w:rsid w:val="003F4E1A"/>
    <w:rsid w:val="003F4E8D"/>
    <w:rsid w:val="003F5408"/>
    <w:rsid w:val="003F5EBD"/>
    <w:rsid w:val="003F669B"/>
    <w:rsid w:val="003F6960"/>
    <w:rsid w:val="003F707F"/>
    <w:rsid w:val="003F73B3"/>
    <w:rsid w:val="003F74ED"/>
    <w:rsid w:val="003F79D1"/>
    <w:rsid w:val="004001CF"/>
    <w:rsid w:val="0040040F"/>
    <w:rsid w:val="004009E3"/>
    <w:rsid w:val="00401B3D"/>
    <w:rsid w:val="00401C57"/>
    <w:rsid w:val="00401F3A"/>
    <w:rsid w:val="00402E0C"/>
    <w:rsid w:val="004031F9"/>
    <w:rsid w:val="0040320D"/>
    <w:rsid w:val="004033F6"/>
    <w:rsid w:val="0040391C"/>
    <w:rsid w:val="00403AC8"/>
    <w:rsid w:val="0040459E"/>
    <w:rsid w:val="00405080"/>
    <w:rsid w:val="0040510E"/>
    <w:rsid w:val="00405567"/>
    <w:rsid w:val="004068E2"/>
    <w:rsid w:val="00406A86"/>
    <w:rsid w:val="00406BB3"/>
    <w:rsid w:val="00406D11"/>
    <w:rsid w:val="00407327"/>
    <w:rsid w:val="00407836"/>
    <w:rsid w:val="004078BA"/>
    <w:rsid w:val="00407FCC"/>
    <w:rsid w:val="004112F1"/>
    <w:rsid w:val="004117A0"/>
    <w:rsid w:val="004118DC"/>
    <w:rsid w:val="00411DF2"/>
    <w:rsid w:val="0041217A"/>
    <w:rsid w:val="004121EA"/>
    <w:rsid w:val="0041248D"/>
    <w:rsid w:val="00412529"/>
    <w:rsid w:val="004130C3"/>
    <w:rsid w:val="0041377A"/>
    <w:rsid w:val="0041397D"/>
    <w:rsid w:val="00413CFC"/>
    <w:rsid w:val="00414859"/>
    <w:rsid w:val="00414E01"/>
    <w:rsid w:val="00414FF2"/>
    <w:rsid w:val="0041511A"/>
    <w:rsid w:val="00415983"/>
    <w:rsid w:val="00415BEF"/>
    <w:rsid w:val="00415CEB"/>
    <w:rsid w:val="00415F7B"/>
    <w:rsid w:val="004165AE"/>
    <w:rsid w:val="004169C3"/>
    <w:rsid w:val="00417052"/>
    <w:rsid w:val="00417519"/>
    <w:rsid w:val="004178D4"/>
    <w:rsid w:val="004207F7"/>
    <w:rsid w:val="00420CB2"/>
    <w:rsid w:val="00420DB5"/>
    <w:rsid w:val="00421217"/>
    <w:rsid w:val="00421C40"/>
    <w:rsid w:val="004226FE"/>
    <w:rsid w:val="00423C99"/>
    <w:rsid w:val="00423E37"/>
    <w:rsid w:val="0042404F"/>
    <w:rsid w:val="00425791"/>
    <w:rsid w:val="004264B4"/>
    <w:rsid w:val="0042651B"/>
    <w:rsid w:val="00426C64"/>
    <w:rsid w:val="00426FF8"/>
    <w:rsid w:val="004273B8"/>
    <w:rsid w:val="004305A7"/>
    <w:rsid w:val="004308B4"/>
    <w:rsid w:val="00430AC0"/>
    <w:rsid w:val="00430C98"/>
    <w:rsid w:val="004311D9"/>
    <w:rsid w:val="004313CB"/>
    <w:rsid w:val="00431C53"/>
    <w:rsid w:val="0043285F"/>
    <w:rsid w:val="00433B2F"/>
    <w:rsid w:val="00433C59"/>
    <w:rsid w:val="00433DE4"/>
    <w:rsid w:val="00435341"/>
    <w:rsid w:val="00435DDC"/>
    <w:rsid w:val="0043660A"/>
    <w:rsid w:val="00436D26"/>
    <w:rsid w:val="00436E9F"/>
    <w:rsid w:val="00436FC0"/>
    <w:rsid w:val="00437165"/>
    <w:rsid w:val="004376F8"/>
    <w:rsid w:val="00437895"/>
    <w:rsid w:val="00440E7F"/>
    <w:rsid w:val="00440ED5"/>
    <w:rsid w:val="00442DBA"/>
    <w:rsid w:val="00442DE0"/>
    <w:rsid w:val="0044304C"/>
    <w:rsid w:val="00444360"/>
    <w:rsid w:val="00445ABA"/>
    <w:rsid w:val="00446418"/>
    <w:rsid w:val="004464F9"/>
    <w:rsid w:val="004466A3"/>
    <w:rsid w:val="00446CFD"/>
    <w:rsid w:val="0044708D"/>
    <w:rsid w:val="004471FA"/>
    <w:rsid w:val="0044769A"/>
    <w:rsid w:val="004478EF"/>
    <w:rsid w:val="00447DD3"/>
    <w:rsid w:val="00450192"/>
    <w:rsid w:val="00450209"/>
    <w:rsid w:val="0045098A"/>
    <w:rsid w:val="00450C97"/>
    <w:rsid w:val="0045173D"/>
    <w:rsid w:val="00451914"/>
    <w:rsid w:val="00451C0E"/>
    <w:rsid w:val="00451D11"/>
    <w:rsid w:val="004521E4"/>
    <w:rsid w:val="004527E9"/>
    <w:rsid w:val="00453411"/>
    <w:rsid w:val="004535FE"/>
    <w:rsid w:val="00453A55"/>
    <w:rsid w:val="00453AB3"/>
    <w:rsid w:val="00454183"/>
    <w:rsid w:val="004544F1"/>
    <w:rsid w:val="00454F79"/>
    <w:rsid w:val="0045625A"/>
    <w:rsid w:val="0045639C"/>
    <w:rsid w:val="004566CD"/>
    <w:rsid w:val="0045753D"/>
    <w:rsid w:val="004578DE"/>
    <w:rsid w:val="00457A49"/>
    <w:rsid w:val="00457BD1"/>
    <w:rsid w:val="004604B1"/>
    <w:rsid w:val="00460ED9"/>
    <w:rsid w:val="004615BD"/>
    <w:rsid w:val="00461BCD"/>
    <w:rsid w:val="00461D7C"/>
    <w:rsid w:val="004620CF"/>
    <w:rsid w:val="00462325"/>
    <w:rsid w:val="004623FD"/>
    <w:rsid w:val="00462EEB"/>
    <w:rsid w:val="00463879"/>
    <w:rsid w:val="004641CC"/>
    <w:rsid w:val="00465D75"/>
    <w:rsid w:val="00466686"/>
    <w:rsid w:val="004674E0"/>
    <w:rsid w:val="0046786B"/>
    <w:rsid w:val="004702A3"/>
    <w:rsid w:val="00470312"/>
    <w:rsid w:val="00470B36"/>
    <w:rsid w:val="00471A43"/>
    <w:rsid w:val="00471FEB"/>
    <w:rsid w:val="004721A0"/>
    <w:rsid w:val="00472895"/>
    <w:rsid w:val="00472DDE"/>
    <w:rsid w:val="004731FA"/>
    <w:rsid w:val="004736A9"/>
    <w:rsid w:val="00473AE5"/>
    <w:rsid w:val="00473E38"/>
    <w:rsid w:val="00474391"/>
    <w:rsid w:val="0047472D"/>
    <w:rsid w:val="00474B09"/>
    <w:rsid w:val="00477227"/>
    <w:rsid w:val="0047771A"/>
    <w:rsid w:val="00477754"/>
    <w:rsid w:val="004777DA"/>
    <w:rsid w:val="0048016D"/>
    <w:rsid w:val="00481C3E"/>
    <w:rsid w:val="00482909"/>
    <w:rsid w:val="00482B24"/>
    <w:rsid w:val="00482E85"/>
    <w:rsid w:val="00482F89"/>
    <w:rsid w:val="00484109"/>
    <w:rsid w:val="00484282"/>
    <w:rsid w:val="00484344"/>
    <w:rsid w:val="00484725"/>
    <w:rsid w:val="00484CDE"/>
    <w:rsid w:val="0048507E"/>
    <w:rsid w:val="004852A9"/>
    <w:rsid w:val="0048571C"/>
    <w:rsid w:val="00486628"/>
    <w:rsid w:val="00486AC1"/>
    <w:rsid w:val="00486F2A"/>
    <w:rsid w:val="00487BA7"/>
    <w:rsid w:val="00487F58"/>
    <w:rsid w:val="00490793"/>
    <w:rsid w:val="00490AD0"/>
    <w:rsid w:val="00490CDE"/>
    <w:rsid w:val="004911F6"/>
    <w:rsid w:val="0049158F"/>
    <w:rsid w:val="004915A8"/>
    <w:rsid w:val="004918A3"/>
    <w:rsid w:val="00491D04"/>
    <w:rsid w:val="00491F78"/>
    <w:rsid w:val="00492173"/>
    <w:rsid w:val="0049254B"/>
    <w:rsid w:val="00492646"/>
    <w:rsid w:val="00492B86"/>
    <w:rsid w:val="00492EF7"/>
    <w:rsid w:val="00494044"/>
    <w:rsid w:val="004945FD"/>
    <w:rsid w:val="00494F68"/>
    <w:rsid w:val="0049512C"/>
    <w:rsid w:val="00495215"/>
    <w:rsid w:val="004955FF"/>
    <w:rsid w:val="004956D8"/>
    <w:rsid w:val="00495868"/>
    <w:rsid w:val="004959E5"/>
    <w:rsid w:val="00495D79"/>
    <w:rsid w:val="00495FEB"/>
    <w:rsid w:val="0049660F"/>
    <w:rsid w:val="00496B04"/>
    <w:rsid w:val="00497732"/>
    <w:rsid w:val="00497834"/>
    <w:rsid w:val="00497DC0"/>
    <w:rsid w:val="00497E8B"/>
    <w:rsid w:val="004A0DF4"/>
    <w:rsid w:val="004A1264"/>
    <w:rsid w:val="004A1B84"/>
    <w:rsid w:val="004A25D3"/>
    <w:rsid w:val="004A25F2"/>
    <w:rsid w:val="004A3369"/>
    <w:rsid w:val="004A3FB4"/>
    <w:rsid w:val="004A4557"/>
    <w:rsid w:val="004A464A"/>
    <w:rsid w:val="004A5280"/>
    <w:rsid w:val="004A541D"/>
    <w:rsid w:val="004A5D21"/>
    <w:rsid w:val="004A6213"/>
    <w:rsid w:val="004A6834"/>
    <w:rsid w:val="004A69C6"/>
    <w:rsid w:val="004A72D0"/>
    <w:rsid w:val="004A7474"/>
    <w:rsid w:val="004A7981"/>
    <w:rsid w:val="004B007E"/>
    <w:rsid w:val="004B0703"/>
    <w:rsid w:val="004B0E14"/>
    <w:rsid w:val="004B0F80"/>
    <w:rsid w:val="004B160B"/>
    <w:rsid w:val="004B16A8"/>
    <w:rsid w:val="004B17E9"/>
    <w:rsid w:val="004B1C5C"/>
    <w:rsid w:val="004B1DA5"/>
    <w:rsid w:val="004B2D0F"/>
    <w:rsid w:val="004B2F2F"/>
    <w:rsid w:val="004B2F79"/>
    <w:rsid w:val="004B3486"/>
    <w:rsid w:val="004B38D3"/>
    <w:rsid w:val="004B3F4F"/>
    <w:rsid w:val="004B4D44"/>
    <w:rsid w:val="004B4F76"/>
    <w:rsid w:val="004B50AC"/>
    <w:rsid w:val="004B50E8"/>
    <w:rsid w:val="004B559C"/>
    <w:rsid w:val="004B5732"/>
    <w:rsid w:val="004B589E"/>
    <w:rsid w:val="004B6E8A"/>
    <w:rsid w:val="004B7744"/>
    <w:rsid w:val="004B77F6"/>
    <w:rsid w:val="004B7B1C"/>
    <w:rsid w:val="004C00A8"/>
    <w:rsid w:val="004C092F"/>
    <w:rsid w:val="004C1738"/>
    <w:rsid w:val="004C1C8C"/>
    <w:rsid w:val="004C1DB2"/>
    <w:rsid w:val="004C1EEC"/>
    <w:rsid w:val="004C2297"/>
    <w:rsid w:val="004C27C8"/>
    <w:rsid w:val="004C2E0F"/>
    <w:rsid w:val="004C33BF"/>
    <w:rsid w:val="004C4061"/>
    <w:rsid w:val="004C45AD"/>
    <w:rsid w:val="004C4621"/>
    <w:rsid w:val="004C5224"/>
    <w:rsid w:val="004C54BC"/>
    <w:rsid w:val="004C5607"/>
    <w:rsid w:val="004C56D6"/>
    <w:rsid w:val="004C5FDF"/>
    <w:rsid w:val="004C6493"/>
    <w:rsid w:val="004C7185"/>
    <w:rsid w:val="004C7A12"/>
    <w:rsid w:val="004D1290"/>
    <w:rsid w:val="004D1F0C"/>
    <w:rsid w:val="004D2500"/>
    <w:rsid w:val="004D2629"/>
    <w:rsid w:val="004D278B"/>
    <w:rsid w:val="004D2A7F"/>
    <w:rsid w:val="004D2C9C"/>
    <w:rsid w:val="004D4429"/>
    <w:rsid w:val="004D44AE"/>
    <w:rsid w:val="004D456A"/>
    <w:rsid w:val="004D460C"/>
    <w:rsid w:val="004D47C2"/>
    <w:rsid w:val="004D4C67"/>
    <w:rsid w:val="004D51E1"/>
    <w:rsid w:val="004D54AD"/>
    <w:rsid w:val="004D5ED6"/>
    <w:rsid w:val="004D5FF8"/>
    <w:rsid w:val="004D66B4"/>
    <w:rsid w:val="004D6735"/>
    <w:rsid w:val="004D6787"/>
    <w:rsid w:val="004D6A03"/>
    <w:rsid w:val="004D7316"/>
    <w:rsid w:val="004E0962"/>
    <w:rsid w:val="004E0C68"/>
    <w:rsid w:val="004E1043"/>
    <w:rsid w:val="004E11FF"/>
    <w:rsid w:val="004E17B5"/>
    <w:rsid w:val="004E2224"/>
    <w:rsid w:val="004E2757"/>
    <w:rsid w:val="004E336F"/>
    <w:rsid w:val="004E3B44"/>
    <w:rsid w:val="004E3D3E"/>
    <w:rsid w:val="004E410C"/>
    <w:rsid w:val="004E43D5"/>
    <w:rsid w:val="004E4460"/>
    <w:rsid w:val="004E4D35"/>
    <w:rsid w:val="004E5003"/>
    <w:rsid w:val="004E579B"/>
    <w:rsid w:val="004E5F9F"/>
    <w:rsid w:val="004E6008"/>
    <w:rsid w:val="004E62B9"/>
    <w:rsid w:val="004E64BE"/>
    <w:rsid w:val="004E68F2"/>
    <w:rsid w:val="004E6A7E"/>
    <w:rsid w:val="004E7C09"/>
    <w:rsid w:val="004F0357"/>
    <w:rsid w:val="004F0A56"/>
    <w:rsid w:val="004F13D6"/>
    <w:rsid w:val="004F14B3"/>
    <w:rsid w:val="004F1B2D"/>
    <w:rsid w:val="004F29D2"/>
    <w:rsid w:val="004F3317"/>
    <w:rsid w:val="004F5146"/>
    <w:rsid w:val="004F5226"/>
    <w:rsid w:val="004F5404"/>
    <w:rsid w:val="004F6001"/>
    <w:rsid w:val="004F6BC0"/>
    <w:rsid w:val="004F707B"/>
    <w:rsid w:val="004F7684"/>
    <w:rsid w:val="004F78FB"/>
    <w:rsid w:val="004F796F"/>
    <w:rsid w:val="00500033"/>
    <w:rsid w:val="00500735"/>
    <w:rsid w:val="00500C92"/>
    <w:rsid w:val="00502435"/>
    <w:rsid w:val="00502C19"/>
    <w:rsid w:val="005045BF"/>
    <w:rsid w:val="0050496F"/>
    <w:rsid w:val="005049D6"/>
    <w:rsid w:val="0050503F"/>
    <w:rsid w:val="005053C3"/>
    <w:rsid w:val="005057D7"/>
    <w:rsid w:val="00505A87"/>
    <w:rsid w:val="00505FE2"/>
    <w:rsid w:val="005065C8"/>
    <w:rsid w:val="00506717"/>
    <w:rsid w:val="005067B3"/>
    <w:rsid w:val="005067B7"/>
    <w:rsid w:val="005067C7"/>
    <w:rsid w:val="005069E9"/>
    <w:rsid w:val="00507294"/>
    <w:rsid w:val="00507BBA"/>
    <w:rsid w:val="0051147E"/>
    <w:rsid w:val="0051163F"/>
    <w:rsid w:val="0051287E"/>
    <w:rsid w:val="00512D16"/>
    <w:rsid w:val="00512F99"/>
    <w:rsid w:val="00513542"/>
    <w:rsid w:val="00513670"/>
    <w:rsid w:val="0051395E"/>
    <w:rsid w:val="00514AC9"/>
    <w:rsid w:val="00514B99"/>
    <w:rsid w:val="00514FA7"/>
    <w:rsid w:val="005150B2"/>
    <w:rsid w:val="00515BE2"/>
    <w:rsid w:val="00515C44"/>
    <w:rsid w:val="00515E41"/>
    <w:rsid w:val="00516002"/>
    <w:rsid w:val="00516075"/>
    <w:rsid w:val="005164AA"/>
    <w:rsid w:val="00516522"/>
    <w:rsid w:val="00516A4A"/>
    <w:rsid w:val="00516B8F"/>
    <w:rsid w:val="005205DA"/>
    <w:rsid w:val="00520A5E"/>
    <w:rsid w:val="00521EA0"/>
    <w:rsid w:val="00523252"/>
    <w:rsid w:val="005232BD"/>
    <w:rsid w:val="00523448"/>
    <w:rsid w:val="0052367D"/>
    <w:rsid w:val="0052415A"/>
    <w:rsid w:val="00524271"/>
    <w:rsid w:val="005244BD"/>
    <w:rsid w:val="00524CEA"/>
    <w:rsid w:val="00524ECD"/>
    <w:rsid w:val="0052544A"/>
    <w:rsid w:val="00525920"/>
    <w:rsid w:val="00526FE3"/>
    <w:rsid w:val="00527389"/>
    <w:rsid w:val="005274FE"/>
    <w:rsid w:val="00527FFA"/>
    <w:rsid w:val="00530105"/>
    <w:rsid w:val="005306E1"/>
    <w:rsid w:val="0053090F"/>
    <w:rsid w:val="00530F2A"/>
    <w:rsid w:val="00531081"/>
    <w:rsid w:val="005312C2"/>
    <w:rsid w:val="00531A47"/>
    <w:rsid w:val="00532206"/>
    <w:rsid w:val="00532717"/>
    <w:rsid w:val="00533A47"/>
    <w:rsid w:val="00533FFC"/>
    <w:rsid w:val="005352EC"/>
    <w:rsid w:val="00535B93"/>
    <w:rsid w:val="0053610B"/>
    <w:rsid w:val="005361CC"/>
    <w:rsid w:val="0053628B"/>
    <w:rsid w:val="005363F1"/>
    <w:rsid w:val="00536CD3"/>
    <w:rsid w:val="00537FA2"/>
    <w:rsid w:val="005400C2"/>
    <w:rsid w:val="005400E7"/>
    <w:rsid w:val="00540245"/>
    <w:rsid w:val="00540579"/>
    <w:rsid w:val="005405D8"/>
    <w:rsid w:val="0054068F"/>
    <w:rsid w:val="00540739"/>
    <w:rsid w:val="00540814"/>
    <w:rsid w:val="00542526"/>
    <w:rsid w:val="005427BB"/>
    <w:rsid w:val="005428D2"/>
    <w:rsid w:val="00542C68"/>
    <w:rsid w:val="00543E13"/>
    <w:rsid w:val="0054645E"/>
    <w:rsid w:val="00546B1B"/>
    <w:rsid w:val="00546DC3"/>
    <w:rsid w:val="00547099"/>
    <w:rsid w:val="005472F4"/>
    <w:rsid w:val="00547758"/>
    <w:rsid w:val="0054789F"/>
    <w:rsid w:val="00547958"/>
    <w:rsid w:val="00547D91"/>
    <w:rsid w:val="00547FF7"/>
    <w:rsid w:val="005500DE"/>
    <w:rsid w:val="005509AE"/>
    <w:rsid w:val="00551090"/>
    <w:rsid w:val="005513DF"/>
    <w:rsid w:val="00551428"/>
    <w:rsid w:val="0055162C"/>
    <w:rsid w:val="0055178A"/>
    <w:rsid w:val="00552161"/>
    <w:rsid w:val="00552C3E"/>
    <w:rsid w:val="00552FD6"/>
    <w:rsid w:val="005535C7"/>
    <w:rsid w:val="0055367E"/>
    <w:rsid w:val="005537B3"/>
    <w:rsid w:val="005541D5"/>
    <w:rsid w:val="00554A89"/>
    <w:rsid w:val="00554B73"/>
    <w:rsid w:val="00554F0F"/>
    <w:rsid w:val="00555000"/>
    <w:rsid w:val="005552D8"/>
    <w:rsid w:val="005573AB"/>
    <w:rsid w:val="00560F2D"/>
    <w:rsid w:val="00561157"/>
    <w:rsid w:val="0056152E"/>
    <w:rsid w:val="00562278"/>
    <w:rsid w:val="005622B9"/>
    <w:rsid w:val="005625F2"/>
    <w:rsid w:val="005626C1"/>
    <w:rsid w:val="005630FA"/>
    <w:rsid w:val="00563129"/>
    <w:rsid w:val="00563182"/>
    <w:rsid w:val="0056339B"/>
    <w:rsid w:val="005633EF"/>
    <w:rsid w:val="00565E9A"/>
    <w:rsid w:val="00566ACF"/>
    <w:rsid w:val="00566C2A"/>
    <w:rsid w:val="00567865"/>
    <w:rsid w:val="00567CDE"/>
    <w:rsid w:val="00567D6D"/>
    <w:rsid w:val="00567DB0"/>
    <w:rsid w:val="00570EF6"/>
    <w:rsid w:val="005710BF"/>
    <w:rsid w:val="00572449"/>
    <w:rsid w:val="0057244E"/>
    <w:rsid w:val="005726AD"/>
    <w:rsid w:val="0057346D"/>
    <w:rsid w:val="00573A38"/>
    <w:rsid w:val="00574275"/>
    <w:rsid w:val="00575974"/>
    <w:rsid w:val="00575DA4"/>
    <w:rsid w:val="005767CE"/>
    <w:rsid w:val="00576A7D"/>
    <w:rsid w:val="0058031B"/>
    <w:rsid w:val="005805BE"/>
    <w:rsid w:val="00580A8B"/>
    <w:rsid w:val="00580B7E"/>
    <w:rsid w:val="00580B91"/>
    <w:rsid w:val="00580FAA"/>
    <w:rsid w:val="0058109B"/>
    <w:rsid w:val="00581AD3"/>
    <w:rsid w:val="0058230C"/>
    <w:rsid w:val="0058239E"/>
    <w:rsid w:val="0058301B"/>
    <w:rsid w:val="005830CF"/>
    <w:rsid w:val="0058372E"/>
    <w:rsid w:val="00584894"/>
    <w:rsid w:val="00585814"/>
    <w:rsid w:val="005858E2"/>
    <w:rsid w:val="00585F16"/>
    <w:rsid w:val="00585FDD"/>
    <w:rsid w:val="0058653E"/>
    <w:rsid w:val="00586B4E"/>
    <w:rsid w:val="00587BD7"/>
    <w:rsid w:val="005906B3"/>
    <w:rsid w:val="005907F5"/>
    <w:rsid w:val="005908B4"/>
    <w:rsid w:val="00590AFA"/>
    <w:rsid w:val="00590F03"/>
    <w:rsid w:val="00591233"/>
    <w:rsid w:val="00591349"/>
    <w:rsid w:val="005915E1"/>
    <w:rsid w:val="005927A4"/>
    <w:rsid w:val="00592DC8"/>
    <w:rsid w:val="005932E9"/>
    <w:rsid w:val="00594766"/>
    <w:rsid w:val="005948B4"/>
    <w:rsid w:val="00594A4F"/>
    <w:rsid w:val="00594B75"/>
    <w:rsid w:val="00594CE5"/>
    <w:rsid w:val="00594D6D"/>
    <w:rsid w:val="00594DCD"/>
    <w:rsid w:val="00596215"/>
    <w:rsid w:val="005968A0"/>
    <w:rsid w:val="00597841"/>
    <w:rsid w:val="005A0112"/>
    <w:rsid w:val="005A02CE"/>
    <w:rsid w:val="005A0983"/>
    <w:rsid w:val="005A0CCC"/>
    <w:rsid w:val="005A10C0"/>
    <w:rsid w:val="005A1A7A"/>
    <w:rsid w:val="005A20D5"/>
    <w:rsid w:val="005A34C1"/>
    <w:rsid w:val="005A383D"/>
    <w:rsid w:val="005A38B0"/>
    <w:rsid w:val="005A4495"/>
    <w:rsid w:val="005A460D"/>
    <w:rsid w:val="005A48C1"/>
    <w:rsid w:val="005A4B6D"/>
    <w:rsid w:val="005A563F"/>
    <w:rsid w:val="005A584F"/>
    <w:rsid w:val="005A6ED8"/>
    <w:rsid w:val="005A705F"/>
    <w:rsid w:val="005A7F67"/>
    <w:rsid w:val="005B09D1"/>
    <w:rsid w:val="005B0A1D"/>
    <w:rsid w:val="005B107D"/>
    <w:rsid w:val="005B1E07"/>
    <w:rsid w:val="005B20B1"/>
    <w:rsid w:val="005B21DA"/>
    <w:rsid w:val="005B360D"/>
    <w:rsid w:val="005B3F74"/>
    <w:rsid w:val="005B4B45"/>
    <w:rsid w:val="005B4E3E"/>
    <w:rsid w:val="005B54B2"/>
    <w:rsid w:val="005B551B"/>
    <w:rsid w:val="005B5836"/>
    <w:rsid w:val="005B595A"/>
    <w:rsid w:val="005B5A1D"/>
    <w:rsid w:val="005B6620"/>
    <w:rsid w:val="005B6C32"/>
    <w:rsid w:val="005B732F"/>
    <w:rsid w:val="005B7B58"/>
    <w:rsid w:val="005B7E5E"/>
    <w:rsid w:val="005B7EF0"/>
    <w:rsid w:val="005C01AF"/>
    <w:rsid w:val="005C0633"/>
    <w:rsid w:val="005C0A39"/>
    <w:rsid w:val="005C159B"/>
    <w:rsid w:val="005C1935"/>
    <w:rsid w:val="005C21CA"/>
    <w:rsid w:val="005C2D62"/>
    <w:rsid w:val="005C32AB"/>
    <w:rsid w:val="005C3D2A"/>
    <w:rsid w:val="005C3D33"/>
    <w:rsid w:val="005C3F4B"/>
    <w:rsid w:val="005C4709"/>
    <w:rsid w:val="005C553B"/>
    <w:rsid w:val="005C593B"/>
    <w:rsid w:val="005C5B32"/>
    <w:rsid w:val="005C5CE4"/>
    <w:rsid w:val="005C6023"/>
    <w:rsid w:val="005C60E0"/>
    <w:rsid w:val="005C64FC"/>
    <w:rsid w:val="005C6503"/>
    <w:rsid w:val="005C6C54"/>
    <w:rsid w:val="005C6D2D"/>
    <w:rsid w:val="005C77DF"/>
    <w:rsid w:val="005C7C2A"/>
    <w:rsid w:val="005D013A"/>
    <w:rsid w:val="005D074F"/>
    <w:rsid w:val="005D0AD6"/>
    <w:rsid w:val="005D0F41"/>
    <w:rsid w:val="005D1F96"/>
    <w:rsid w:val="005D20C0"/>
    <w:rsid w:val="005D321B"/>
    <w:rsid w:val="005D3DDB"/>
    <w:rsid w:val="005D3EF7"/>
    <w:rsid w:val="005D412E"/>
    <w:rsid w:val="005D417E"/>
    <w:rsid w:val="005D4722"/>
    <w:rsid w:val="005D5A4F"/>
    <w:rsid w:val="005D6570"/>
    <w:rsid w:val="005D7D21"/>
    <w:rsid w:val="005E0952"/>
    <w:rsid w:val="005E0EB5"/>
    <w:rsid w:val="005E1094"/>
    <w:rsid w:val="005E171F"/>
    <w:rsid w:val="005E1B4E"/>
    <w:rsid w:val="005E287A"/>
    <w:rsid w:val="005E3F08"/>
    <w:rsid w:val="005E3F16"/>
    <w:rsid w:val="005E4187"/>
    <w:rsid w:val="005E47D8"/>
    <w:rsid w:val="005E4EE1"/>
    <w:rsid w:val="005E50E6"/>
    <w:rsid w:val="005E5489"/>
    <w:rsid w:val="005E5C09"/>
    <w:rsid w:val="005E6848"/>
    <w:rsid w:val="005E6B9A"/>
    <w:rsid w:val="005E6E68"/>
    <w:rsid w:val="005E704B"/>
    <w:rsid w:val="005E7B67"/>
    <w:rsid w:val="005E7C53"/>
    <w:rsid w:val="005F026B"/>
    <w:rsid w:val="005F0928"/>
    <w:rsid w:val="005F14F3"/>
    <w:rsid w:val="005F15A5"/>
    <w:rsid w:val="005F1766"/>
    <w:rsid w:val="005F1950"/>
    <w:rsid w:val="005F2671"/>
    <w:rsid w:val="005F2ACC"/>
    <w:rsid w:val="005F36BE"/>
    <w:rsid w:val="005F3CED"/>
    <w:rsid w:val="005F3F92"/>
    <w:rsid w:val="005F412D"/>
    <w:rsid w:val="005F4A3A"/>
    <w:rsid w:val="005F51B0"/>
    <w:rsid w:val="005F58BE"/>
    <w:rsid w:val="005F5D2D"/>
    <w:rsid w:val="005F63AC"/>
    <w:rsid w:val="005F6434"/>
    <w:rsid w:val="005F6618"/>
    <w:rsid w:val="005F7631"/>
    <w:rsid w:val="005F796D"/>
    <w:rsid w:val="005F7B20"/>
    <w:rsid w:val="00600963"/>
    <w:rsid w:val="00600CE6"/>
    <w:rsid w:val="006010CB"/>
    <w:rsid w:val="006014F0"/>
    <w:rsid w:val="00601C09"/>
    <w:rsid w:val="00601E98"/>
    <w:rsid w:val="00601FE0"/>
    <w:rsid w:val="00602318"/>
    <w:rsid w:val="00602E8B"/>
    <w:rsid w:val="00602E98"/>
    <w:rsid w:val="0060304C"/>
    <w:rsid w:val="006049CF"/>
    <w:rsid w:val="00605449"/>
    <w:rsid w:val="006056D4"/>
    <w:rsid w:val="00605A04"/>
    <w:rsid w:val="00606301"/>
    <w:rsid w:val="00606E9E"/>
    <w:rsid w:val="0060767B"/>
    <w:rsid w:val="00607735"/>
    <w:rsid w:val="00610E65"/>
    <w:rsid w:val="0061141D"/>
    <w:rsid w:val="00611CAC"/>
    <w:rsid w:val="00611E0F"/>
    <w:rsid w:val="00611F57"/>
    <w:rsid w:val="006122F1"/>
    <w:rsid w:val="00612CD2"/>
    <w:rsid w:val="0061313F"/>
    <w:rsid w:val="00613342"/>
    <w:rsid w:val="006136AE"/>
    <w:rsid w:val="00613BFD"/>
    <w:rsid w:val="00613DD5"/>
    <w:rsid w:val="00613DD9"/>
    <w:rsid w:val="00614A1C"/>
    <w:rsid w:val="00614ACC"/>
    <w:rsid w:val="00615301"/>
    <w:rsid w:val="00615592"/>
    <w:rsid w:val="0061561A"/>
    <w:rsid w:val="00616531"/>
    <w:rsid w:val="006169F0"/>
    <w:rsid w:val="00616B9C"/>
    <w:rsid w:val="00617693"/>
    <w:rsid w:val="006176E2"/>
    <w:rsid w:val="006179F9"/>
    <w:rsid w:val="00620090"/>
    <w:rsid w:val="0062081A"/>
    <w:rsid w:val="00620C6E"/>
    <w:rsid w:val="00620DE1"/>
    <w:rsid w:val="00621657"/>
    <w:rsid w:val="00622770"/>
    <w:rsid w:val="006229E4"/>
    <w:rsid w:val="00622E8F"/>
    <w:rsid w:val="00623904"/>
    <w:rsid w:val="0062396F"/>
    <w:rsid w:val="00623A24"/>
    <w:rsid w:val="00623B23"/>
    <w:rsid w:val="00624884"/>
    <w:rsid w:val="00624C12"/>
    <w:rsid w:val="006269F7"/>
    <w:rsid w:val="00630E2C"/>
    <w:rsid w:val="006312E6"/>
    <w:rsid w:val="0063150A"/>
    <w:rsid w:val="00631ACA"/>
    <w:rsid w:val="00631B17"/>
    <w:rsid w:val="00631BBE"/>
    <w:rsid w:val="00632684"/>
    <w:rsid w:val="006329BF"/>
    <w:rsid w:val="006329F8"/>
    <w:rsid w:val="00632A7F"/>
    <w:rsid w:val="00633D82"/>
    <w:rsid w:val="00634503"/>
    <w:rsid w:val="00634F15"/>
    <w:rsid w:val="00634F3E"/>
    <w:rsid w:val="00636378"/>
    <w:rsid w:val="006366AF"/>
    <w:rsid w:val="006369FE"/>
    <w:rsid w:val="00636A4C"/>
    <w:rsid w:val="00637847"/>
    <w:rsid w:val="00640395"/>
    <w:rsid w:val="00640B46"/>
    <w:rsid w:val="00641016"/>
    <w:rsid w:val="00641037"/>
    <w:rsid w:val="0064142C"/>
    <w:rsid w:val="006415CC"/>
    <w:rsid w:val="0064198C"/>
    <w:rsid w:val="006422B0"/>
    <w:rsid w:val="006425F4"/>
    <w:rsid w:val="00642633"/>
    <w:rsid w:val="00643323"/>
    <w:rsid w:val="00643481"/>
    <w:rsid w:val="00643510"/>
    <w:rsid w:val="00644B54"/>
    <w:rsid w:val="00645D09"/>
    <w:rsid w:val="00645E2E"/>
    <w:rsid w:val="006462EC"/>
    <w:rsid w:val="0064642F"/>
    <w:rsid w:val="00646E87"/>
    <w:rsid w:val="00646ECE"/>
    <w:rsid w:val="006475E1"/>
    <w:rsid w:val="00647B39"/>
    <w:rsid w:val="00647DC8"/>
    <w:rsid w:val="00650A6C"/>
    <w:rsid w:val="00650C62"/>
    <w:rsid w:val="00650E32"/>
    <w:rsid w:val="006511D3"/>
    <w:rsid w:val="00651CD8"/>
    <w:rsid w:val="00651CEC"/>
    <w:rsid w:val="0065212A"/>
    <w:rsid w:val="0065257D"/>
    <w:rsid w:val="0065271B"/>
    <w:rsid w:val="00653108"/>
    <w:rsid w:val="0065485A"/>
    <w:rsid w:val="00655837"/>
    <w:rsid w:val="00655F39"/>
    <w:rsid w:val="00656299"/>
    <w:rsid w:val="006562B5"/>
    <w:rsid w:val="0065641A"/>
    <w:rsid w:val="00656769"/>
    <w:rsid w:val="0065734A"/>
    <w:rsid w:val="00657799"/>
    <w:rsid w:val="00657EE5"/>
    <w:rsid w:val="00657F0F"/>
    <w:rsid w:val="0066022F"/>
    <w:rsid w:val="006605E1"/>
    <w:rsid w:val="00661FC5"/>
    <w:rsid w:val="00662367"/>
    <w:rsid w:val="006627A0"/>
    <w:rsid w:val="00662FF6"/>
    <w:rsid w:val="00663414"/>
    <w:rsid w:val="00664DC3"/>
    <w:rsid w:val="00664FEA"/>
    <w:rsid w:val="00665670"/>
    <w:rsid w:val="00665C60"/>
    <w:rsid w:val="00667010"/>
    <w:rsid w:val="0066712C"/>
    <w:rsid w:val="00667AAF"/>
    <w:rsid w:val="00667EAC"/>
    <w:rsid w:val="006704DF"/>
    <w:rsid w:val="006705B3"/>
    <w:rsid w:val="00671330"/>
    <w:rsid w:val="006717E8"/>
    <w:rsid w:val="00671E04"/>
    <w:rsid w:val="00671FCD"/>
    <w:rsid w:val="00672303"/>
    <w:rsid w:val="006729BD"/>
    <w:rsid w:val="006734AA"/>
    <w:rsid w:val="00673ECF"/>
    <w:rsid w:val="00673F25"/>
    <w:rsid w:val="00674B43"/>
    <w:rsid w:val="006762DC"/>
    <w:rsid w:val="00676313"/>
    <w:rsid w:val="00676527"/>
    <w:rsid w:val="006767F4"/>
    <w:rsid w:val="006770C4"/>
    <w:rsid w:val="0067713D"/>
    <w:rsid w:val="006772B8"/>
    <w:rsid w:val="006776E1"/>
    <w:rsid w:val="006779CB"/>
    <w:rsid w:val="00677A1B"/>
    <w:rsid w:val="00677E09"/>
    <w:rsid w:val="006801D0"/>
    <w:rsid w:val="0068067E"/>
    <w:rsid w:val="00680C0A"/>
    <w:rsid w:val="00680D1E"/>
    <w:rsid w:val="00680D41"/>
    <w:rsid w:val="00681EEA"/>
    <w:rsid w:val="00682A96"/>
    <w:rsid w:val="00682AD0"/>
    <w:rsid w:val="006830F8"/>
    <w:rsid w:val="0068329C"/>
    <w:rsid w:val="006833BB"/>
    <w:rsid w:val="00683CE7"/>
    <w:rsid w:val="006843E3"/>
    <w:rsid w:val="00684E0C"/>
    <w:rsid w:val="00685105"/>
    <w:rsid w:val="0068626B"/>
    <w:rsid w:val="0068658F"/>
    <w:rsid w:val="00686B2F"/>
    <w:rsid w:val="00687186"/>
    <w:rsid w:val="00687492"/>
    <w:rsid w:val="00687535"/>
    <w:rsid w:val="00690BDC"/>
    <w:rsid w:val="00690F4F"/>
    <w:rsid w:val="006910E4"/>
    <w:rsid w:val="006911E9"/>
    <w:rsid w:val="00691E22"/>
    <w:rsid w:val="006922F0"/>
    <w:rsid w:val="006929D8"/>
    <w:rsid w:val="00693195"/>
    <w:rsid w:val="0069321A"/>
    <w:rsid w:val="00693563"/>
    <w:rsid w:val="00694589"/>
    <w:rsid w:val="00694973"/>
    <w:rsid w:val="00694B2E"/>
    <w:rsid w:val="00694DF3"/>
    <w:rsid w:val="00695265"/>
    <w:rsid w:val="00695811"/>
    <w:rsid w:val="006964BD"/>
    <w:rsid w:val="006968F6"/>
    <w:rsid w:val="00696E1E"/>
    <w:rsid w:val="0069734E"/>
    <w:rsid w:val="006A02C6"/>
    <w:rsid w:val="006A03B1"/>
    <w:rsid w:val="006A042A"/>
    <w:rsid w:val="006A042C"/>
    <w:rsid w:val="006A0911"/>
    <w:rsid w:val="006A0C73"/>
    <w:rsid w:val="006A0D3F"/>
    <w:rsid w:val="006A0D76"/>
    <w:rsid w:val="006A11D9"/>
    <w:rsid w:val="006A1327"/>
    <w:rsid w:val="006A1458"/>
    <w:rsid w:val="006A1648"/>
    <w:rsid w:val="006A18B8"/>
    <w:rsid w:val="006A1DCB"/>
    <w:rsid w:val="006A3019"/>
    <w:rsid w:val="006A3A3C"/>
    <w:rsid w:val="006A4121"/>
    <w:rsid w:val="006A416E"/>
    <w:rsid w:val="006A43BD"/>
    <w:rsid w:val="006A4D13"/>
    <w:rsid w:val="006A5807"/>
    <w:rsid w:val="006A5F60"/>
    <w:rsid w:val="006A759C"/>
    <w:rsid w:val="006A7ABD"/>
    <w:rsid w:val="006B0934"/>
    <w:rsid w:val="006B1EB1"/>
    <w:rsid w:val="006B1FE0"/>
    <w:rsid w:val="006B204A"/>
    <w:rsid w:val="006B30D3"/>
    <w:rsid w:val="006B33E7"/>
    <w:rsid w:val="006B3B4A"/>
    <w:rsid w:val="006B41EE"/>
    <w:rsid w:val="006B41F6"/>
    <w:rsid w:val="006B47FF"/>
    <w:rsid w:val="006B4B8B"/>
    <w:rsid w:val="006B5344"/>
    <w:rsid w:val="006B59F3"/>
    <w:rsid w:val="006B6181"/>
    <w:rsid w:val="006B69A7"/>
    <w:rsid w:val="006B6FC0"/>
    <w:rsid w:val="006B7918"/>
    <w:rsid w:val="006C01F9"/>
    <w:rsid w:val="006C06B2"/>
    <w:rsid w:val="006C08C7"/>
    <w:rsid w:val="006C08EC"/>
    <w:rsid w:val="006C0A3A"/>
    <w:rsid w:val="006C0F7B"/>
    <w:rsid w:val="006C161B"/>
    <w:rsid w:val="006C18DB"/>
    <w:rsid w:val="006C1CA4"/>
    <w:rsid w:val="006C1CF1"/>
    <w:rsid w:val="006C292E"/>
    <w:rsid w:val="006C2C31"/>
    <w:rsid w:val="006C42F0"/>
    <w:rsid w:val="006C4829"/>
    <w:rsid w:val="006C5919"/>
    <w:rsid w:val="006C5EBC"/>
    <w:rsid w:val="006C5FC8"/>
    <w:rsid w:val="006C6241"/>
    <w:rsid w:val="006C62BD"/>
    <w:rsid w:val="006C65B0"/>
    <w:rsid w:val="006C6662"/>
    <w:rsid w:val="006C6B6F"/>
    <w:rsid w:val="006C7015"/>
    <w:rsid w:val="006C723B"/>
    <w:rsid w:val="006D0266"/>
    <w:rsid w:val="006D1025"/>
    <w:rsid w:val="006D132E"/>
    <w:rsid w:val="006D1655"/>
    <w:rsid w:val="006D1FC0"/>
    <w:rsid w:val="006D2082"/>
    <w:rsid w:val="006D2111"/>
    <w:rsid w:val="006D23A2"/>
    <w:rsid w:val="006D252E"/>
    <w:rsid w:val="006D2600"/>
    <w:rsid w:val="006D277C"/>
    <w:rsid w:val="006D27F1"/>
    <w:rsid w:val="006D280D"/>
    <w:rsid w:val="006D2A56"/>
    <w:rsid w:val="006D2D3E"/>
    <w:rsid w:val="006D2F48"/>
    <w:rsid w:val="006D3456"/>
    <w:rsid w:val="006D3538"/>
    <w:rsid w:val="006D3997"/>
    <w:rsid w:val="006D3DF7"/>
    <w:rsid w:val="006D4073"/>
    <w:rsid w:val="006D4484"/>
    <w:rsid w:val="006D4677"/>
    <w:rsid w:val="006D54DA"/>
    <w:rsid w:val="006D5739"/>
    <w:rsid w:val="006D585B"/>
    <w:rsid w:val="006D5F5C"/>
    <w:rsid w:val="006D657E"/>
    <w:rsid w:val="006D7EED"/>
    <w:rsid w:val="006E0252"/>
    <w:rsid w:val="006E0B09"/>
    <w:rsid w:val="006E129D"/>
    <w:rsid w:val="006E12C4"/>
    <w:rsid w:val="006E1357"/>
    <w:rsid w:val="006E1F96"/>
    <w:rsid w:val="006E26FB"/>
    <w:rsid w:val="006E27E6"/>
    <w:rsid w:val="006E38BA"/>
    <w:rsid w:val="006E3EAF"/>
    <w:rsid w:val="006E455B"/>
    <w:rsid w:val="006E6106"/>
    <w:rsid w:val="006E644F"/>
    <w:rsid w:val="006E6A74"/>
    <w:rsid w:val="006E6CD5"/>
    <w:rsid w:val="006E6FA5"/>
    <w:rsid w:val="006E77A3"/>
    <w:rsid w:val="006E7971"/>
    <w:rsid w:val="006F000A"/>
    <w:rsid w:val="006F05B5"/>
    <w:rsid w:val="006F2487"/>
    <w:rsid w:val="006F25BD"/>
    <w:rsid w:val="006F325A"/>
    <w:rsid w:val="006F3B1A"/>
    <w:rsid w:val="006F40A2"/>
    <w:rsid w:val="006F412F"/>
    <w:rsid w:val="006F4923"/>
    <w:rsid w:val="006F5855"/>
    <w:rsid w:val="006F5FC1"/>
    <w:rsid w:val="006F6811"/>
    <w:rsid w:val="006F78C3"/>
    <w:rsid w:val="006F78FD"/>
    <w:rsid w:val="006F7CB2"/>
    <w:rsid w:val="00700DA4"/>
    <w:rsid w:val="00701C3F"/>
    <w:rsid w:val="00702006"/>
    <w:rsid w:val="007025E2"/>
    <w:rsid w:val="0070282C"/>
    <w:rsid w:val="00702C7F"/>
    <w:rsid w:val="00702F41"/>
    <w:rsid w:val="0070370C"/>
    <w:rsid w:val="00703CC5"/>
    <w:rsid w:val="00704A07"/>
    <w:rsid w:val="007051D9"/>
    <w:rsid w:val="0070565F"/>
    <w:rsid w:val="0070589A"/>
    <w:rsid w:val="0070692E"/>
    <w:rsid w:val="00706FA7"/>
    <w:rsid w:val="00707087"/>
    <w:rsid w:val="0070716A"/>
    <w:rsid w:val="00707AFF"/>
    <w:rsid w:val="00707B5B"/>
    <w:rsid w:val="007102A2"/>
    <w:rsid w:val="0071083A"/>
    <w:rsid w:val="00710D5D"/>
    <w:rsid w:val="00710F22"/>
    <w:rsid w:val="00711008"/>
    <w:rsid w:val="007118DE"/>
    <w:rsid w:val="007119EB"/>
    <w:rsid w:val="00711B0F"/>
    <w:rsid w:val="00711C61"/>
    <w:rsid w:val="007129C8"/>
    <w:rsid w:val="00712A98"/>
    <w:rsid w:val="00712C65"/>
    <w:rsid w:val="00713763"/>
    <w:rsid w:val="00715642"/>
    <w:rsid w:val="007158D4"/>
    <w:rsid w:val="007159F5"/>
    <w:rsid w:val="00715F6F"/>
    <w:rsid w:val="007167E5"/>
    <w:rsid w:val="00716924"/>
    <w:rsid w:val="00717D89"/>
    <w:rsid w:val="00720307"/>
    <w:rsid w:val="00720AB6"/>
    <w:rsid w:val="00720EFA"/>
    <w:rsid w:val="00721493"/>
    <w:rsid w:val="007219A3"/>
    <w:rsid w:val="00723715"/>
    <w:rsid w:val="0072376C"/>
    <w:rsid w:val="00723C4D"/>
    <w:rsid w:val="00724147"/>
    <w:rsid w:val="00724BD0"/>
    <w:rsid w:val="007252F3"/>
    <w:rsid w:val="0072581A"/>
    <w:rsid w:val="007259D1"/>
    <w:rsid w:val="00725E28"/>
    <w:rsid w:val="00725EE0"/>
    <w:rsid w:val="00726ED3"/>
    <w:rsid w:val="00726FBA"/>
    <w:rsid w:val="00727AEE"/>
    <w:rsid w:val="00727B05"/>
    <w:rsid w:val="00727DB7"/>
    <w:rsid w:val="0073096F"/>
    <w:rsid w:val="00730D69"/>
    <w:rsid w:val="007329CF"/>
    <w:rsid w:val="00732CB1"/>
    <w:rsid w:val="00732F86"/>
    <w:rsid w:val="007338EF"/>
    <w:rsid w:val="00733EF5"/>
    <w:rsid w:val="00734461"/>
    <w:rsid w:val="00734B6D"/>
    <w:rsid w:val="00734B88"/>
    <w:rsid w:val="00734D3C"/>
    <w:rsid w:val="0073602F"/>
    <w:rsid w:val="00736BF2"/>
    <w:rsid w:val="0073744C"/>
    <w:rsid w:val="0073757C"/>
    <w:rsid w:val="00737749"/>
    <w:rsid w:val="00737969"/>
    <w:rsid w:val="00737B25"/>
    <w:rsid w:val="00737FB1"/>
    <w:rsid w:val="00740124"/>
    <w:rsid w:val="00740B20"/>
    <w:rsid w:val="007417D8"/>
    <w:rsid w:val="00741C8A"/>
    <w:rsid w:val="007423E7"/>
    <w:rsid w:val="00742906"/>
    <w:rsid w:val="00742957"/>
    <w:rsid w:val="00742BBF"/>
    <w:rsid w:val="00742CBD"/>
    <w:rsid w:val="007434B4"/>
    <w:rsid w:val="00744240"/>
    <w:rsid w:val="00744F1A"/>
    <w:rsid w:val="00745990"/>
    <w:rsid w:val="00745B0B"/>
    <w:rsid w:val="00745E0D"/>
    <w:rsid w:val="007460F1"/>
    <w:rsid w:val="007461A7"/>
    <w:rsid w:val="007466F7"/>
    <w:rsid w:val="0074673C"/>
    <w:rsid w:val="007469A4"/>
    <w:rsid w:val="00746C16"/>
    <w:rsid w:val="00747F1F"/>
    <w:rsid w:val="00751241"/>
    <w:rsid w:val="007516A3"/>
    <w:rsid w:val="00752264"/>
    <w:rsid w:val="00752751"/>
    <w:rsid w:val="007531BD"/>
    <w:rsid w:val="00753926"/>
    <w:rsid w:val="007539BC"/>
    <w:rsid w:val="0075401B"/>
    <w:rsid w:val="00754273"/>
    <w:rsid w:val="0075463D"/>
    <w:rsid w:val="007547EA"/>
    <w:rsid w:val="00754EAD"/>
    <w:rsid w:val="0075524F"/>
    <w:rsid w:val="00755679"/>
    <w:rsid w:val="007566BE"/>
    <w:rsid w:val="00756C7C"/>
    <w:rsid w:val="00756D1D"/>
    <w:rsid w:val="007577D1"/>
    <w:rsid w:val="00757BEB"/>
    <w:rsid w:val="007608EB"/>
    <w:rsid w:val="00760C15"/>
    <w:rsid w:val="00760D1D"/>
    <w:rsid w:val="00761362"/>
    <w:rsid w:val="00761980"/>
    <w:rsid w:val="00761982"/>
    <w:rsid w:val="00763526"/>
    <w:rsid w:val="0076408E"/>
    <w:rsid w:val="00764519"/>
    <w:rsid w:val="0076462B"/>
    <w:rsid w:val="00764CA3"/>
    <w:rsid w:val="00764D59"/>
    <w:rsid w:val="00765367"/>
    <w:rsid w:val="007653F5"/>
    <w:rsid w:val="00766092"/>
    <w:rsid w:val="007666D8"/>
    <w:rsid w:val="00766C82"/>
    <w:rsid w:val="00767455"/>
    <w:rsid w:val="00767463"/>
    <w:rsid w:val="007674AD"/>
    <w:rsid w:val="00767686"/>
    <w:rsid w:val="00767F47"/>
    <w:rsid w:val="007700D1"/>
    <w:rsid w:val="007707B4"/>
    <w:rsid w:val="00770861"/>
    <w:rsid w:val="00770D51"/>
    <w:rsid w:val="00770D73"/>
    <w:rsid w:val="00771074"/>
    <w:rsid w:val="0077131D"/>
    <w:rsid w:val="007715BD"/>
    <w:rsid w:val="00771709"/>
    <w:rsid w:val="007717FE"/>
    <w:rsid w:val="00771B52"/>
    <w:rsid w:val="0077222C"/>
    <w:rsid w:val="007723BD"/>
    <w:rsid w:val="007729FC"/>
    <w:rsid w:val="007732BE"/>
    <w:rsid w:val="00773688"/>
    <w:rsid w:val="00773CD9"/>
    <w:rsid w:val="00774732"/>
    <w:rsid w:val="00774F92"/>
    <w:rsid w:val="00775198"/>
    <w:rsid w:val="00775545"/>
    <w:rsid w:val="007756AA"/>
    <w:rsid w:val="00775846"/>
    <w:rsid w:val="00775A3D"/>
    <w:rsid w:val="00775F56"/>
    <w:rsid w:val="0077617F"/>
    <w:rsid w:val="00776871"/>
    <w:rsid w:val="00776A53"/>
    <w:rsid w:val="00776E9B"/>
    <w:rsid w:val="00776F49"/>
    <w:rsid w:val="007774DC"/>
    <w:rsid w:val="00777E89"/>
    <w:rsid w:val="007805D0"/>
    <w:rsid w:val="00780D9F"/>
    <w:rsid w:val="00781285"/>
    <w:rsid w:val="00781810"/>
    <w:rsid w:val="007818A7"/>
    <w:rsid w:val="00781937"/>
    <w:rsid w:val="007827F1"/>
    <w:rsid w:val="00782BED"/>
    <w:rsid w:val="00782DFE"/>
    <w:rsid w:val="0078304E"/>
    <w:rsid w:val="007836DD"/>
    <w:rsid w:val="00783A4C"/>
    <w:rsid w:val="00783CDF"/>
    <w:rsid w:val="00783D3E"/>
    <w:rsid w:val="007842C6"/>
    <w:rsid w:val="00784785"/>
    <w:rsid w:val="0078503A"/>
    <w:rsid w:val="00787015"/>
    <w:rsid w:val="007875E8"/>
    <w:rsid w:val="00790460"/>
    <w:rsid w:val="00790C19"/>
    <w:rsid w:val="007914C6"/>
    <w:rsid w:val="00791D98"/>
    <w:rsid w:val="007923C9"/>
    <w:rsid w:val="0079261F"/>
    <w:rsid w:val="007927FC"/>
    <w:rsid w:val="007934A6"/>
    <w:rsid w:val="00793792"/>
    <w:rsid w:val="00793961"/>
    <w:rsid w:val="00794417"/>
    <w:rsid w:val="007944C2"/>
    <w:rsid w:val="007947D3"/>
    <w:rsid w:val="00794B1C"/>
    <w:rsid w:val="00794EA5"/>
    <w:rsid w:val="007950DD"/>
    <w:rsid w:val="00795AE1"/>
    <w:rsid w:val="00795F3B"/>
    <w:rsid w:val="007966F8"/>
    <w:rsid w:val="00796ACB"/>
    <w:rsid w:val="00797245"/>
    <w:rsid w:val="0079746B"/>
    <w:rsid w:val="00797C50"/>
    <w:rsid w:val="00797EA7"/>
    <w:rsid w:val="007A044A"/>
    <w:rsid w:val="007A04EC"/>
    <w:rsid w:val="007A095F"/>
    <w:rsid w:val="007A0F37"/>
    <w:rsid w:val="007A2461"/>
    <w:rsid w:val="007A26E4"/>
    <w:rsid w:val="007A2C47"/>
    <w:rsid w:val="007A2C7D"/>
    <w:rsid w:val="007A2D00"/>
    <w:rsid w:val="007A2E85"/>
    <w:rsid w:val="007A341E"/>
    <w:rsid w:val="007A3D2B"/>
    <w:rsid w:val="007A3D48"/>
    <w:rsid w:val="007A3E7E"/>
    <w:rsid w:val="007A3F6B"/>
    <w:rsid w:val="007A4449"/>
    <w:rsid w:val="007A46BC"/>
    <w:rsid w:val="007A4743"/>
    <w:rsid w:val="007A4CE9"/>
    <w:rsid w:val="007A56FD"/>
    <w:rsid w:val="007A5768"/>
    <w:rsid w:val="007A5A80"/>
    <w:rsid w:val="007A5BE8"/>
    <w:rsid w:val="007A6090"/>
    <w:rsid w:val="007A6584"/>
    <w:rsid w:val="007A6950"/>
    <w:rsid w:val="007A6A2C"/>
    <w:rsid w:val="007A6BDE"/>
    <w:rsid w:val="007A6C39"/>
    <w:rsid w:val="007A75D3"/>
    <w:rsid w:val="007A77B9"/>
    <w:rsid w:val="007A7991"/>
    <w:rsid w:val="007A7AE8"/>
    <w:rsid w:val="007B01BB"/>
    <w:rsid w:val="007B1A08"/>
    <w:rsid w:val="007B1AD7"/>
    <w:rsid w:val="007B276B"/>
    <w:rsid w:val="007B32DE"/>
    <w:rsid w:val="007B3472"/>
    <w:rsid w:val="007B3527"/>
    <w:rsid w:val="007B3597"/>
    <w:rsid w:val="007B3924"/>
    <w:rsid w:val="007B3BD5"/>
    <w:rsid w:val="007B3C82"/>
    <w:rsid w:val="007B4725"/>
    <w:rsid w:val="007B4804"/>
    <w:rsid w:val="007B4964"/>
    <w:rsid w:val="007B524D"/>
    <w:rsid w:val="007B5F47"/>
    <w:rsid w:val="007B6188"/>
    <w:rsid w:val="007B659A"/>
    <w:rsid w:val="007B6779"/>
    <w:rsid w:val="007B678D"/>
    <w:rsid w:val="007B7492"/>
    <w:rsid w:val="007B7697"/>
    <w:rsid w:val="007B7AAF"/>
    <w:rsid w:val="007B7CC3"/>
    <w:rsid w:val="007C010E"/>
    <w:rsid w:val="007C050F"/>
    <w:rsid w:val="007C0586"/>
    <w:rsid w:val="007C0E27"/>
    <w:rsid w:val="007C0EB9"/>
    <w:rsid w:val="007C16A4"/>
    <w:rsid w:val="007C1F1E"/>
    <w:rsid w:val="007C24D9"/>
    <w:rsid w:val="007C3A47"/>
    <w:rsid w:val="007C3C5A"/>
    <w:rsid w:val="007C3DCD"/>
    <w:rsid w:val="007C3F8B"/>
    <w:rsid w:val="007C408E"/>
    <w:rsid w:val="007C419B"/>
    <w:rsid w:val="007C4455"/>
    <w:rsid w:val="007C4D65"/>
    <w:rsid w:val="007C4F63"/>
    <w:rsid w:val="007C5280"/>
    <w:rsid w:val="007C57A5"/>
    <w:rsid w:val="007C623D"/>
    <w:rsid w:val="007C645B"/>
    <w:rsid w:val="007C667B"/>
    <w:rsid w:val="007C6D29"/>
    <w:rsid w:val="007C797A"/>
    <w:rsid w:val="007D0059"/>
    <w:rsid w:val="007D086C"/>
    <w:rsid w:val="007D0D9B"/>
    <w:rsid w:val="007D0DAE"/>
    <w:rsid w:val="007D1255"/>
    <w:rsid w:val="007D1655"/>
    <w:rsid w:val="007D1775"/>
    <w:rsid w:val="007D1E84"/>
    <w:rsid w:val="007D2862"/>
    <w:rsid w:val="007D2902"/>
    <w:rsid w:val="007D2C7F"/>
    <w:rsid w:val="007D3CF7"/>
    <w:rsid w:val="007D3D66"/>
    <w:rsid w:val="007D437F"/>
    <w:rsid w:val="007D44C4"/>
    <w:rsid w:val="007D4A04"/>
    <w:rsid w:val="007D4C6A"/>
    <w:rsid w:val="007D4D10"/>
    <w:rsid w:val="007D4F95"/>
    <w:rsid w:val="007D4FE2"/>
    <w:rsid w:val="007D687C"/>
    <w:rsid w:val="007D6B77"/>
    <w:rsid w:val="007D6C74"/>
    <w:rsid w:val="007D7049"/>
    <w:rsid w:val="007D78FB"/>
    <w:rsid w:val="007D7DBD"/>
    <w:rsid w:val="007E0325"/>
    <w:rsid w:val="007E0563"/>
    <w:rsid w:val="007E16E7"/>
    <w:rsid w:val="007E1D5F"/>
    <w:rsid w:val="007E1E85"/>
    <w:rsid w:val="007E2211"/>
    <w:rsid w:val="007E2264"/>
    <w:rsid w:val="007E28DD"/>
    <w:rsid w:val="007E3278"/>
    <w:rsid w:val="007E332B"/>
    <w:rsid w:val="007E34ED"/>
    <w:rsid w:val="007E36DF"/>
    <w:rsid w:val="007E37E0"/>
    <w:rsid w:val="007E44FB"/>
    <w:rsid w:val="007E55FB"/>
    <w:rsid w:val="007E5ABB"/>
    <w:rsid w:val="007E5C7C"/>
    <w:rsid w:val="007E5D9C"/>
    <w:rsid w:val="007E5E8A"/>
    <w:rsid w:val="007E60F3"/>
    <w:rsid w:val="007E6186"/>
    <w:rsid w:val="007E63B8"/>
    <w:rsid w:val="007E671F"/>
    <w:rsid w:val="007E6C94"/>
    <w:rsid w:val="007E6E9C"/>
    <w:rsid w:val="007E7C7B"/>
    <w:rsid w:val="007F1059"/>
    <w:rsid w:val="007F111D"/>
    <w:rsid w:val="007F1193"/>
    <w:rsid w:val="007F1D6B"/>
    <w:rsid w:val="007F20D7"/>
    <w:rsid w:val="007F37C6"/>
    <w:rsid w:val="007F38A4"/>
    <w:rsid w:val="007F3E0D"/>
    <w:rsid w:val="007F41BF"/>
    <w:rsid w:val="007F422E"/>
    <w:rsid w:val="007F48F6"/>
    <w:rsid w:val="007F4A2F"/>
    <w:rsid w:val="007F54D5"/>
    <w:rsid w:val="007F579C"/>
    <w:rsid w:val="007F5B23"/>
    <w:rsid w:val="007F6179"/>
    <w:rsid w:val="007F6423"/>
    <w:rsid w:val="007F6FED"/>
    <w:rsid w:val="007F72F5"/>
    <w:rsid w:val="007F73C9"/>
    <w:rsid w:val="007F7DD5"/>
    <w:rsid w:val="008001A3"/>
    <w:rsid w:val="0080153A"/>
    <w:rsid w:val="00801543"/>
    <w:rsid w:val="00801932"/>
    <w:rsid w:val="00801A79"/>
    <w:rsid w:val="00801E14"/>
    <w:rsid w:val="008024E9"/>
    <w:rsid w:val="008025DB"/>
    <w:rsid w:val="00802958"/>
    <w:rsid w:val="00802BC2"/>
    <w:rsid w:val="00803375"/>
    <w:rsid w:val="0080376C"/>
    <w:rsid w:val="008038EF"/>
    <w:rsid w:val="00803903"/>
    <w:rsid w:val="0080419E"/>
    <w:rsid w:val="00805445"/>
    <w:rsid w:val="00805D14"/>
    <w:rsid w:val="00806056"/>
    <w:rsid w:val="0080650A"/>
    <w:rsid w:val="00806954"/>
    <w:rsid w:val="00807BE1"/>
    <w:rsid w:val="00807E29"/>
    <w:rsid w:val="00810FEA"/>
    <w:rsid w:val="008114D5"/>
    <w:rsid w:val="0081245C"/>
    <w:rsid w:val="00812600"/>
    <w:rsid w:val="00812895"/>
    <w:rsid w:val="008128BE"/>
    <w:rsid w:val="0081344A"/>
    <w:rsid w:val="00813602"/>
    <w:rsid w:val="008137B8"/>
    <w:rsid w:val="00813B02"/>
    <w:rsid w:val="00813EDB"/>
    <w:rsid w:val="008157EA"/>
    <w:rsid w:val="00815970"/>
    <w:rsid w:val="00815F19"/>
    <w:rsid w:val="00816299"/>
    <w:rsid w:val="00816318"/>
    <w:rsid w:val="008163A0"/>
    <w:rsid w:val="00816C5B"/>
    <w:rsid w:val="0081738B"/>
    <w:rsid w:val="00817AD0"/>
    <w:rsid w:val="00820405"/>
    <w:rsid w:val="008209B3"/>
    <w:rsid w:val="008213FC"/>
    <w:rsid w:val="00821431"/>
    <w:rsid w:val="0082172B"/>
    <w:rsid w:val="00822BB0"/>
    <w:rsid w:val="00822EAA"/>
    <w:rsid w:val="0082348B"/>
    <w:rsid w:val="008236BB"/>
    <w:rsid w:val="00823DB2"/>
    <w:rsid w:val="00823E8B"/>
    <w:rsid w:val="008253C2"/>
    <w:rsid w:val="00825CF7"/>
    <w:rsid w:val="00826322"/>
    <w:rsid w:val="00826C1B"/>
    <w:rsid w:val="00826C92"/>
    <w:rsid w:val="00826D87"/>
    <w:rsid w:val="00826E0E"/>
    <w:rsid w:val="00827641"/>
    <w:rsid w:val="00827758"/>
    <w:rsid w:val="00830049"/>
    <w:rsid w:val="008303AC"/>
    <w:rsid w:val="0083130B"/>
    <w:rsid w:val="008316FB"/>
    <w:rsid w:val="00832177"/>
    <w:rsid w:val="00832259"/>
    <w:rsid w:val="00833B03"/>
    <w:rsid w:val="00833B92"/>
    <w:rsid w:val="00833CBC"/>
    <w:rsid w:val="008345AB"/>
    <w:rsid w:val="008355E2"/>
    <w:rsid w:val="008359E4"/>
    <w:rsid w:val="00835E7D"/>
    <w:rsid w:val="00837104"/>
    <w:rsid w:val="00837BAF"/>
    <w:rsid w:val="00837E2D"/>
    <w:rsid w:val="0084027C"/>
    <w:rsid w:val="00840E0E"/>
    <w:rsid w:val="00841232"/>
    <w:rsid w:val="008413DE"/>
    <w:rsid w:val="00841429"/>
    <w:rsid w:val="00841AF6"/>
    <w:rsid w:val="00841C85"/>
    <w:rsid w:val="008420FB"/>
    <w:rsid w:val="00843339"/>
    <w:rsid w:val="0084333C"/>
    <w:rsid w:val="0084341B"/>
    <w:rsid w:val="00843E6B"/>
    <w:rsid w:val="00843EEB"/>
    <w:rsid w:val="008442F5"/>
    <w:rsid w:val="00844317"/>
    <w:rsid w:val="008445B3"/>
    <w:rsid w:val="00845BE8"/>
    <w:rsid w:val="00845F18"/>
    <w:rsid w:val="00846915"/>
    <w:rsid w:val="00846C87"/>
    <w:rsid w:val="00846D85"/>
    <w:rsid w:val="00846E4D"/>
    <w:rsid w:val="00847227"/>
    <w:rsid w:val="008475E8"/>
    <w:rsid w:val="00847B75"/>
    <w:rsid w:val="00850301"/>
    <w:rsid w:val="008503EB"/>
    <w:rsid w:val="00850502"/>
    <w:rsid w:val="00850543"/>
    <w:rsid w:val="0085064B"/>
    <w:rsid w:val="00850F0B"/>
    <w:rsid w:val="0085133B"/>
    <w:rsid w:val="0085196F"/>
    <w:rsid w:val="00851CE8"/>
    <w:rsid w:val="00851D1F"/>
    <w:rsid w:val="00851D5C"/>
    <w:rsid w:val="00851E3B"/>
    <w:rsid w:val="008529CF"/>
    <w:rsid w:val="00852DE9"/>
    <w:rsid w:val="00853263"/>
    <w:rsid w:val="008538B4"/>
    <w:rsid w:val="00853AE4"/>
    <w:rsid w:val="00853BB1"/>
    <w:rsid w:val="00853F16"/>
    <w:rsid w:val="008540C9"/>
    <w:rsid w:val="00854320"/>
    <w:rsid w:val="008546F7"/>
    <w:rsid w:val="008554A2"/>
    <w:rsid w:val="00857647"/>
    <w:rsid w:val="0085766D"/>
    <w:rsid w:val="00857BB2"/>
    <w:rsid w:val="0086066C"/>
    <w:rsid w:val="008609B3"/>
    <w:rsid w:val="00860D2B"/>
    <w:rsid w:val="00860F19"/>
    <w:rsid w:val="00860F36"/>
    <w:rsid w:val="0086101D"/>
    <w:rsid w:val="0086138C"/>
    <w:rsid w:val="008615A9"/>
    <w:rsid w:val="00861EE0"/>
    <w:rsid w:val="00862786"/>
    <w:rsid w:val="00862F5C"/>
    <w:rsid w:val="00864059"/>
    <w:rsid w:val="008642B6"/>
    <w:rsid w:val="00864B32"/>
    <w:rsid w:val="008652C7"/>
    <w:rsid w:val="00865DC8"/>
    <w:rsid w:val="00865E79"/>
    <w:rsid w:val="00866394"/>
    <w:rsid w:val="0086673A"/>
    <w:rsid w:val="00866846"/>
    <w:rsid w:val="00867253"/>
    <w:rsid w:val="00867C41"/>
    <w:rsid w:val="0087062B"/>
    <w:rsid w:val="008708DC"/>
    <w:rsid w:val="00870C67"/>
    <w:rsid w:val="00870F78"/>
    <w:rsid w:val="0087126E"/>
    <w:rsid w:val="0087185A"/>
    <w:rsid w:val="00871887"/>
    <w:rsid w:val="00871D9F"/>
    <w:rsid w:val="00872340"/>
    <w:rsid w:val="008723FC"/>
    <w:rsid w:val="00872A8A"/>
    <w:rsid w:val="00872C75"/>
    <w:rsid w:val="00873103"/>
    <w:rsid w:val="0087314D"/>
    <w:rsid w:val="0087334A"/>
    <w:rsid w:val="0087339B"/>
    <w:rsid w:val="00873A11"/>
    <w:rsid w:val="00873E98"/>
    <w:rsid w:val="00875701"/>
    <w:rsid w:val="00875E88"/>
    <w:rsid w:val="0087636E"/>
    <w:rsid w:val="008764EB"/>
    <w:rsid w:val="0087656D"/>
    <w:rsid w:val="00876CC3"/>
    <w:rsid w:val="008770CB"/>
    <w:rsid w:val="0087718E"/>
    <w:rsid w:val="008772C1"/>
    <w:rsid w:val="00877BEC"/>
    <w:rsid w:val="00880810"/>
    <w:rsid w:val="00880DEB"/>
    <w:rsid w:val="008815A6"/>
    <w:rsid w:val="00881867"/>
    <w:rsid w:val="00881DBC"/>
    <w:rsid w:val="00882828"/>
    <w:rsid w:val="00882F36"/>
    <w:rsid w:val="00882FBC"/>
    <w:rsid w:val="00883F19"/>
    <w:rsid w:val="00884196"/>
    <w:rsid w:val="00884460"/>
    <w:rsid w:val="00884DF5"/>
    <w:rsid w:val="00884E8C"/>
    <w:rsid w:val="0088518A"/>
    <w:rsid w:val="008852E1"/>
    <w:rsid w:val="008855D5"/>
    <w:rsid w:val="00885F9F"/>
    <w:rsid w:val="008865D0"/>
    <w:rsid w:val="00886693"/>
    <w:rsid w:val="00886943"/>
    <w:rsid w:val="00886AD9"/>
    <w:rsid w:val="008874A8"/>
    <w:rsid w:val="00887D2F"/>
    <w:rsid w:val="00890F44"/>
    <w:rsid w:val="00891457"/>
    <w:rsid w:val="008914B0"/>
    <w:rsid w:val="008924F1"/>
    <w:rsid w:val="00892FA1"/>
    <w:rsid w:val="00893577"/>
    <w:rsid w:val="00894021"/>
    <w:rsid w:val="00894952"/>
    <w:rsid w:val="00894CCF"/>
    <w:rsid w:val="0089504F"/>
    <w:rsid w:val="0089559E"/>
    <w:rsid w:val="00896124"/>
    <w:rsid w:val="008962CD"/>
    <w:rsid w:val="0089668E"/>
    <w:rsid w:val="0089685C"/>
    <w:rsid w:val="00896F14"/>
    <w:rsid w:val="00897752"/>
    <w:rsid w:val="00897CD8"/>
    <w:rsid w:val="008A046C"/>
    <w:rsid w:val="008A0E48"/>
    <w:rsid w:val="008A1414"/>
    <w:rsid w:val="008A1AD5"/>
    <w:rsid w:val="008A20AF"/>
    <w:rsid w:val="008A2195"/>
    <w:rsid w:val="008A2439"/>
    <w:rsid w:val="008A24F5"/>
    <w:rsid w:val="008A2749"/>
    <w:rsid w:val="008A2FC9"/>
    <w:rsid w:val="008A36CF"/>
    <w:rsid w:val="008A3726"/>
    <w:rsid w:val="008A3920"/>
    <w:rsid w:val="008A3C07"/>
    <w:rsid w:val="008A3DE0"/>
    <w:rsid w:val="008A4C1A"/>
    <w:rsid w:val="008A4DD7"/>
    <w:rsid w:val="008A525A"/>
    <w:rsid w:val="008A68B5"/>
    <w:rsid w:val="008A6E66"/>
    <w:rsid w:val="008A73A1"/>
    <w:rsid w:val="008A7ECA"/>
    <w:rsid w:val="008A7F5E"/>
    <w:rsid w:val="008B07C3"/>
    <w:rsid w:val="008B0CCF"/>
    <w:rsid w:val="008B1C31"/>
    <w:rsid w:val="008B1F35"/>
    <w:rsid w:val="008B2382"/>
    <w:rsid w:val="008B36AE"/>
    <w:rsid w:val="008B3AED"/>
    <w:rsid w:val="008B4121"/>
    <w:rsid w:val="008B4FA8"/>
    <w:rsid w:val="008B5424"/>
    <w:rsid w:val="008B563D"/>
    <w:rsid w:val="008B5F11"/>
    <w:rsid w:val="008B601C"/>
    <w:rsid w:val="008B61D3"/>
    <w:rsid w:val="008B671D"/>
    <w:rsid w:val="008B77E5"/>
    <w:rsid w:val="008B7E43"/>
    <w:rsid w:val="008C0506"/>
    <w:rsid w:val="008C053A"/>
    <w:rsid w:val="008C0FD0"/>
    <w:rsid w:val="008C11FE"/>
    <w:rsid w:val="008C1743"/>
    <w:rsid w:val="008C1EEA"/>
    <w:rsid w:val="008C2026"/>
    <w:rsid w:val="008C25C1"/>
    <w:rsid w:val="008C2E37"/>
    <w:rsid w:val="008C364A"/>
    <w:rsid w:val="008C37DC"/>
    <w:rsid w:val="008C3A2F"/>
    <w:rsid w:val="008C3DFD"/>
    <w:rsid w:val="008C4C9B"/>
    <w:rsid w:val="008C591E"/>
    <w:rsid w:val="008C5B31"/>
    <w:rsid w:val="008C5F0F"/>
    <w:rsid w:val="008C661F"/>
    <w:rsid w:val="008C67D6"/>
    <w:rsid w:val="008C6AE1"/>
    <w:rsid w:val="008C6B19"/>
    <w:rsid w:val="008C712A"/>
    <w:rsid w:val="008C75CF"/>
    <w:rsid w:val="008C79AF"/>
    <w:rsid w:val="008D0AD1"/>
    <w:rsid w:val="008D0C3F"/>
    <w:rsid w:val="008D0E41"/>
    <w:rsid w:val="008D13A6"/>
    <w:rsid w:val="008D1918"/>
    <w:rsid w:val="008D19B5"/>
    <w:rsid w:val="008D21F1"/>
    <w:rsid w:val="008D3336"/>
    <w:rsid w:val="008D3C62"/>
    <w:rsid w:val="008D45E1"/>
    <w:rsid w:val="008D4A73"/>
    <w:rsid w:val="008D4C96"/>
    <w:rsid w:val="008D4F87"/>
    <w:rsid w:val="008D59E0"/>
    <w:rsid w:val="008D5ECD"/>
    <w:rsid w:val="008D6F76"/>
    <w:rsid w:val="008D71FB"/>
    <w:rsid w:val="008E0049"/>
    <w:rsid w:val="008E00DA"/>
    <w:rsid w:val="008E03C9"/>
    <w:rsid w:val="008E1951"/>
    <w:rsid w:val="008E27ED"/>
    <w:rsid w:val="008E299F"/>
    <w:rsid w:val="008E3288"/>
    <w:rsid w:val="008E41B1"/>
    <w:rsid w:val="008E41F3"/>
    <w:rsid w:val="008E440B"/>
    <w:rsid w:val="008E479C"/>
    <w:rsid w:val="008E5462"/>
    <w:rsid w:val="008E590D"/>
    <w:rsid w:val="008E75C4"/>
    <w:rsid w:val="008E7BA5"/>
    <w:rsid w:val="008F0BB8"/>
    <w:rsid w:val="008F0CA7"/>
    <w:rsid w:val="008F15C6"/>
    <w:rsid w:val="008F199F"/>
    <w:rsid w:val="008F2B59"/>
    <w:rsid w:val="008F3072"/>
    <w:rsid w:val="008F37AD"/>
    <w:rsid w:val="008F41D1"/>
    <w:rsid w:val="008F4E51"/>
    <w:rsid w:val="008F4EF1"/>
    <w:rsid w:val="008F4F96"/>
    <w:rsid w:val="008F521D"/>
    <w:rsid w:val="008F5747"/>
    <w:rsid w:val="008F5C0D"/>
    <w:rsid w:val="008F5C41"/>
    <w:rsid w:val="008F6017"/>
    <w:rsid w:val="008F6134"/>
    <w:rsid w:val="008F6327"/>
    <w:rsid w:val="008F692B"/>
    <w:rsid w:val="008F70AA"/>
    <w:rsid w:val="008F7A11"/>
    <w:rsid w:val="008F7D57"/>
    <w:rsid w:val="009008F1"/>
    <w:rsid w:val="00900B9F"/>
    <w:rsid w:val="00901228"/>
    <w:rsid w:val="009015D9"/>
    <w:rsid w:val="00902D3C"/>
    <w:rsid w:val="009042A1"/>
    <w:rsid w:val="009047C8"/>
    <w:rsid w:val="009048B2"/>
    <w:rsid w:val="00904D18"/>
    <w:rsid w:val="00905F82"/>
    <w:rsid w:val="00905FB9"/>
    <w:rsid w:val="00906297"/>
    <w:rsid w:val="009062C8"/>
    <w:rsid w:val="00906BAD"/>
    <w:rsid w:val="00910200"/>
    <w:rsid w:val="009108BF"/>
    <w:rsid w:val="00910D83"/>
    <w:rsid w:val="00911705"/>
    <w:rsid w:val="00911AAB"/>
    <w:rsid w:val="00911E4B"/>
    <w:rsid w:val="00911FB3"/>
    <w:rsid w:val="009121D5"/>
    <w:rsid w:val="0091279E"/>
    <w:rsid w:val="00912A07"/>
    <w:rsid w:val="00913647"/>
    <w:rsid w:val="00913719"/>
    <w:rsid w:val="00913DC4"/>
    <w:rsid w:val="009140C4"/>
    <w:rsid w:val="009141CC"/>
    <w:rsid w:val="00914266"/>
    <w:rsid w:val="00914CBA"/>
    <w:rsid w:val="00914DD4"/>
    <w:rsid w:val="00914EB9"/>
    <w:rsid w:val="009166BC"/>
    <w:rsid w:val="009169CA"/>
    <w:rsid w:val="009170BB"/>
    <w:rsid w:val="00920325"/>
    <w:rsid w:val="00921592"/>
    <w:rsid w:val="00921C54"/>
    <w:rsid w:val="00922D0A"/>
    <w:rsid w:val="009234E2"/>
    <w:rsid w:val="00923A7F"/>
    <w:rsid w:val="00923AB4"/>
    <w:rsid w:val="00923C7B"/>
    <w:rsid w:val="00924265"/>
    <w:rsid w:val="00924271"/>
    <w:rsid w:val="00924B6B"/>
    <w:rsid w:val="00925D8E"/>
    <w:rsid w:val="0092616F"/>
    <w:rsid w:val="009265BB"/>
    <w:rsid w:val="00927039"/>
    <w:rsid w:val="00927190"/>
    <w:rsid w:val="00927F3F"/>
    <w:rsid w:val="009304D9"/>
    <w:rsid w:val="009305EC"/>
    <w:rsid w:val="009308B5"/>
    <w:rsid w:val="00930CC0"/>
    <w:rsid w:val="00932876"/>
    <w:rsid w:val="009337E2"/>
    <w:rsid w:val="00934290"/>
    <w:rsid w:val="009342B0"/>
    <w:rsid w:val="009345FD"/>
    <w:rsid w:val="00934830"/>
    <w:rsid w:val="0093510D"/>
    <w:rsid w:val="009352FF"/>
    <w:rsid w:val="00936129"/>
    <w:rsid w:val="009364C2"/>
    <w:rsid w:val="00936FA8"/>
    <w:rsid w:val="00937006"/>
    <w:rsid w:val="00937128"/>
    <w:rsid w:val="00937A61"/>
    <w:rsid w:val="009400FC"/>
    <w:rsid w:val="009404FB"/>
    <w:rsid w:val="00940D22"/>
    <w:rsid w:val="00941823"/>
    <w:rsid w:val="00941AC9"/>
    <w:rsid w:val="00941BC9"/>
    <w:rsid w:val="00942E1C"/>
    <w:rsid w:val="00943387"/>
    <w:rsid w:val="00945253"/>
    <w:rsid w:val="0094570C"/>
    <w:rsid w:val="00945867"/>
    <w:rsid w:val="009462B0"/>
    <w:rsid w:val="009462DE"/>
    <w:rsid w:val="0094666D"/>
    <w:rsid w:val="009474F9"/>
    <w:rsid w:val="00950730"/>
    <w:rsid w:val="00950C95"/>
    <w:rsid w:val="00950E6F"/>
    <w:rsid w:val="00950EE3"/>
    <w:rsid w:val="0095180F"/>
    <w:rsid w:val="009518A3"/>
    <w:rsid w:val="00951CB4"/>
    <w:rsid w:val="00951D49"/>
    <w:rsid w:val="00951DD9"/>
    <w:rsid w:val="00951DFA"/>
    <w:rsid w:val="00951F01"/>
    <w:rsid w:val="0095213C"/>
    <w:rsid w:val="00953AF6"/>
    <w:rsid w:val="00953F4E"/>
    <w:rsid w:val="00954436"/>
    <w:rsid w:val="00955066"/>
    <w:rsid w:val="00955DD3"/>
    <w:rsid w:val="0095611C"/>
    <w:rsid w:val="00956704"/>
    <w:rsid w:val="00956C8E"/>
    <w:rsid w:val="00956DA3"/>
    <w:rsid w:val="00957040"/>
    <w:rsid w:val="0095707D"/>
    <w:rsid w:val="00957497"/>
    <w:rsid w:val="009579B2"/>
    <w:rsid w:val="00957E2B"/>
    <w:rsid w:val="0096075B"/>
    <w:rsid w:val="00960E3C"/>
    <w:rsid w:val="00960EDB"/>
    <w:rsid w:val="0096334E"/>
    <w:rsid w:val="00963D7D"/>
    <w:rsid w:val="0096455C"/>
    <w:rsid w:val="0096474E"/>
    <w:rsid w:val="00965176"/>
    <w:rsid w:val="00965677"/>
    <w:rsid w:val="0096583B"/>
    <w:rsid w:val="009659E5"/>
    <w:rsid w:val="0096635A"/>
    <w:rsid w:val="00966452"/>
    <w:rsid w:val="009668A4"/>
    <w:rsid w:val="009669D0"/>
    <w:rsid w:val="0096741E"/>
    <w:rsid w:val="009679A4"/>
    <w:rsid w:val="009703E2"/>
    <w:rsid w:val="00970606"/>
    <w:rsid w:val="00971256"/>
    <w:rsid w:val="00971DD0"/>
    <w:rsid w:val="009725B9"/>
    <w:rsid w:val="00972B5A"/>
    <w:rsid w:val="00974AF7"/>
    <w:rsid w:val="00974EC4"/>
    <w:rsid w:val="00974F6A"/>
    <w:rsid w:val="00974FC1"/>
    <w:rsid w:val="009752DE"/>
    <w:rsid w:val="00975466"/>
    <w:rsid w:val="00975890"/>
    <w:rsid w:val="00976021"/>
    <w:rsid w:val="00976077"/>
    <w:rsid w:val="00976C32"/>
    <w:rsid w:val="00977066"/>
    <w:rsid w:val="009770D7"/>
    <w:rsid w:val="00977D88"/>
    <w:rsid w:val="0098016D"/>
    <w:rsid w:val="00980343"/>
    <w:rsid w:val="009815A6"/>
    <w:rsid w:val="00981B51"/>
    <w:rsid w:val="00981EF9"/>
    <w:rsid w:val="00982502"/>
    <w:rsid w:val="00982754"/>
    <w:rsid w:val="00982D91"/>
    <w:rsid w:val="00983102"/>
    <w:rsid w:val="00983AE6"/>
    <w:rsid w:val="00984132"/>
    <w:rsid w:val="009846A1"/>
    <w:rsid w:val="00984919"/>
    <w:rsid w:val="00986169"/>
    <w:rsid w:val="009861FA"/>
    <w:rsid w:val="0098643A"/>
    <w:rsid w:val="0098658F"/>
    <w:rsid w:val="00986A0A"/>
    <w:rsid w:val="00986D29"/>
    <w:rsid w:val="009870C1"/>
    <w:rsid w:val="009877AF"/>
    <w:rsid w:val="0098784F"/>
    <w:rsid w:val="009878C9"/>
    <w:rsid w:val="0099030C"/>
    <w:rsid w:val="00990343"/>
    <w:rsid w:val="00991DFC"/>
    <w:rsid w:val="0099263C"/>
    <w:rsid w:val="00992E41"/>
    <w:rsid w:val="00993294"/>
    <w:rsid w:val="00993380"/>
    <w:rsid w:val="009935AF"/>
    <w:rsid w:val="009940D6"/>
    <w:rsid w:val="00994487"/>
    <w:rsid w:val="009949C3"/>
    <w:rsid w:val="00994D62"/>
    <w:rsid w:val="00994EB5"/>
    <w:rsid w:val="00995D46"/>
    <w:rsid w:val="00995FEE"/>
    <w:rsid w:val="009962A7"/>
    <w:rsid w:val="00996A42"/>
    <w:rsid w:val="00997091"/>
    <w:rsid w:val="009972AF"/>
    <w:rsid w:val="009A0860"/>
    <w:rsid w:val="009A0E8D"/>
    <w:rsid w:val="009A1161"/>
    <w:rsid w:val="009A11CE"/>
    <w:rsid w:val="009A17A9"/>
    <w:rsid w:val="009A186F"/>
    <w:rsid w:val="009A1C8B"/>
    <w:rsid w:val="009A2913"/>
    <w:rsid w:val="009A2F19"/>
    <w:rsid w:val="009A3418"/>
    <w:rsid w:val="009A3AF4"/>
    <w:rsid w:val="009A3E2C"/>
    <w:rsid w:val="009A4A6A"/>
    <w:rsid w:val="009A4CE7"/>
    <w:rsid w:val="009A55AE"/>
    <w:rsid w:val="009A5CA5"/>
    <w:rsid w:val="009A698E"/>
    <w:rsid w:val="009A78EC"/>
    <w:rsid w:val="009A795E"/>
    <w:rsid w:val="009A7D38"/>
    <w:rsid w:val="009B25B5"/>
    <w:rsid w:val="009B2AF9"/>
    <w:rsid w:val="009B2E49"/>
    <w:rsid w:val="009B3740"/>
    <w:rsid w:val="009B39BE"/>
    <w:rsid w:val="009B4216"/>
    <w:rsid w:val="009B43A6"/>
    <w:rsid w:val="009B5827"/>
    <w:rsid w:val="009B588B"/>
    <w:rsid w:val="009B58B5"/>
    <w:rsid w:val="009B6D7D"/>
    <w:rsid w:val="009B747D"/>
    <w:rsid w:val="009B768D"/>
    <w:rsid w:val="009B7808"/>
    <w:rsid w:val="009C079E"/>
    <w:rsid w:val="009C0DB1"/>
    <w:rsid w:val="009C0EE2"/>
    <w:rsid w:val="009C19ED"/>
    <w:rsid w:val="009C1DC9"/>
    <w:rsid w:val="009C207E"/>
    <w:rsid w:val="009C27B7"/>
    <w:rsid w:val="009C31EA"/>
    <w:rsid w:val="009C3256"/>
    <w:rsid w:val="009C3440"/>
    <w:rsid w:val="009C3AA8"/>
    <w:rsid w:val="009C3CD5"/>
    <w:rsid w:val="009C3F89"/>
    <w:rsid w:val="009C437E"/>
    <w:rsid w:val="009C4396"/>
    <w:rsid w:val="009C4CF2"/>
    <w:rsid w:val="009C5E9C"/>
    <w:rsid w:val="009C5FC5"/>
    <w:rsid w:val="009C6683"/>
    <w:rsid w:val="009C72AB"/>
    <w:rsid w:val="009C7799"/>
    <w:rsid w:val="009C7DC1"/>
    <w:rsid w:val="009D031E"/>
    <w:rsid w:val="009D0901"/>
    <w:rsid w:val="009D0938"/>
    <w:rsid w:val="009D0999"/>
    <w:rsid w:val="009D0F2D"/>
    <w:rsid w:val="009D1938"/>
    <w:rsid w:val="009D1CC6"/>
    <w:rsid w:val="009D1E48"/>
    <w:rsid w:val="009D1F9C"/>
    <w:rsid w:val="009D2388"/>
    <w:rsid w:val="009D25E2"/>
    <w:rsid w:val="009D357E"/>
    <w:rsid w:val="009D3A2F"/>
    <w:rsid w:val="009D42A3"/>
    <w:rsid w:val="009D5075"/>
    <w:rsid w:val="009D52B9"/>
    <w:rsid w:val="009D5367"/>
    <w:rsid w:val="009D546E"/>
    <w:rsid w:val="009D581C"/>
    <w:rsid w:val="009D60CA"/>
    <w:rsid w:val="009D72E5"/>
    <w:rsid w:val="009D7390"/>
    <w:rsid w:val="009D7834"/>
    <w:rsid w:val="009D7848"/>
    <w:rsid w:val="009D78B1"/>
    <w:rsid w:val="009E02E4"/>
    <w:rsid w:val="009E051E"/>
    <w:rsid w:val="009E0D80"/>
    <w:rsid w:val="009E13F0"/>
    <w:rsid w:val="009E2015"/>
    <w:rsid w:val="009E25E1"/>
    <w:rsid w:val="009E28B2"/>
    <w:rsid w:val="009E347B"/>
    <w:rsid w:val="009E36DA"/>
    <w:rsid w:val="009E3825"/>
    <w:rsid w:val="009E3C21"/>
    <w:rsid w:val="009E3E4D"/>
    <w:rsid w:val="009E3EE8"/>
    <w:rsid w:val="009E4079"/>
    <w:rsid w:val="009E4547"/>
    <w:rsid w:val="009E480A"/>
    <w:rsid w:val="009E4AC8"/>
    <w:rsid w:val="009E4B78"/>
    <w:rsid w:val="009E578E"/>
    <w:rsid w:val="009E59E3"/>
    <w:rsid w:val="009E5E6B"/>
    <w:rsid w:val="009E73D5"/>
    <w:rsid w:val="009E7935"/>
    <w:rsid w:val="009E7A34"/>
    <w:rsid w:val="009E7AD0"/>
    <w:rsid w:val="009F02A3"/>
    <w:rsid w:val="009F0462"/>
    <w:rsid w:val="009F04A2"/>
    <w:rsid w:val="009F0DC8"/>
    <w:rsid w:val="009F10F2"/>
    <w:rsid w:val="009F15DE"/>
    <w:rsid w:val="009F1912"/>
    <w:rsid w:val="009F1B77"/>
    <w:rsid w:val="009F20BA"/>
    <w:rsid w:val="009F275A"/>
    <w:rsid w:val="009F2A96"/>
    <w:rsid w:val="009F3A2B"/>
    <w:rsid w:val="009F3C84"/>
    <w:rsid w:val="009F3EF5"/>
    <w:rsid w:val="009F41A4"/>
    <w:rsid w:val="009F6DBD"/>
    <w:rsid w:val="009F7025"/>
    <w:rsid w:val="009F7210"/>
    <w:rsid w:val="009F792A"/>
    <w:rsid w:val="00A003B6"/>
    <w:rsid w:val="00A00607"/>
    <w:rsid w:val="00A01131"/>
    <w:rsid w:val="00A01598"/>
    <w:rsid w:val="00A015A1"/>
    <w:rsid w:val="00A01703"/>
    <w:rsid w:val="00A017F1"/>
    <w:rsid w:val="00A0192D"/>
    <w:rsid w:val="00A02248"/>
    <w:rsid w:val="00A02EB9"/>
    <w:rsid w:val="00A03359"/>
    <w:rsid w:val="00A03780"/>
    <w:rsid w:val="00A03CDA"/>
    <w:rsid w:val="00A043B6"/>
    <w:rsid w:val="00A049B7"/>
    <w:rsid w:val="00A04C47"/>
    <w:rsid w:val="00A04F88"/>
    <w:rsid w:val="00A0516D"/>
    <w:rsid w:val="00A05416"/>
    <w:rsid w:val="00A05501"/>
    <w:rsid w:val="00A060D5"/>
    <w:rsid w:val="00A060E9"/>
    <w:rsid w:val="00A06342"/>
    <w:rsid w:val="00A0658A"/>
    <w:rsid w:val="00A07948"/>
    <w:rsid w:val="00A07DA9"/>
    <w:rsid w:val="00A07FFE"/>
    <w:rsid w:val="00A10557"/>
    <w:rsid w:val="00A10C04"/>
    <w:rsid w:val="00A10DF2"/>
    <w:rsid w:val="00A10F44"/>
    <w:rsid w:val="00A10F8D"/>
    <w:rsid w:val="00A11D13"/>
    <w:rsid w:val="00A11F7A"/>
    <w:rsid w:val="00A11FEC"/>
    <w:rsid w:val="00A12722"/>
    <w:rsid w:val="00A12ACE"/>
    <w:rsid w:val="00A139B0"/>
    <w:rsid w:val="00A13E1E"/>
    <w:rsid w:val="00A140E6"/>
    <w:rsid w:val="00A14328"/>
    <w:rsid w:val="00A14532"/>
    <w:rsid w:val="00A14777"/>
    <w:rsid w:val="00A147D9"/>
    <w:rsid w:val="00A149E6"/>
    <w:rsid w:val="00A150C6"/>
    <w:rsid w:val="00A15222"/>
    <w:rsid w:val="00A1574E"/>
    <w:rsid w:val="00A15D57"/>
    <w:rsid w:val="00A16804"/>
    <w:rsid w:val="00A16E0F"/>
    <w:rsid w:val="00A16EF7"/>
    <w:rsid w:val="00A17515"/>
    <w:rsid w:val="00A177DA"/>
    <w:rsid w:val="00A179AA"/>
    <w:rsid w:val="00A17ABB"/>
    <w:rsid w:val="00A211B3"/>
    <w:rsid w:val="00A213E2"/>
    <w:rsid w:val="00A21E83"/>
    <w:rsid w:val="00A222CE"/>
    <w:rsid w:val="00A2267F"/>
    <w:rsid w:val="00A226ED"/>
    <w:rsid w:val="00A22F12"/>
    <w:rsid w:val="00A23043"/>
    <w:rsid w:val="00A23433"/>
    <w:rsid w:val="00A23912"/>
    <w:rsid w:val="00A239AC"/>
    <w:rsid w:val="00A243E1"/>
    <w:rsid w:val="00A250E3"/>
    <w:rsid w:val="00A257A1"/>
    <w:rsid w:val="00A257E4"/>
    <w:rsid w:val="00A25866"/>
    <w:rsid w:val="00A25CC6"/>
    <w:rsid w:val="00A26228"/>
    <w:rsid w:val="00A26606"/>
    <w:rsid w:val="00A267A2"/>
    <w:rsid w:val="00A26CA9"/>
    <w:rsid w:val="00A27746"/>
    <w:rsid w:val="00A2777F"/>
    <w:rsid w:val="00A2785E"/>
    <w:rsid w:val="00A27B93"/>
    <w:rsid w:val="00A3001A"/>
    <w:rsid w:val="00A30467"/>
    <w:rsid w:val="00A3050D"/>
    <w:rsid w:val="00A3078F"/>
    <w:rsid w:val="00A30E01"/>
    <w:rsid w:val="00A30F94"/>
    <w:rsid w:val="00A31121"/>
    <w:rsid w:val="00A31699"/>
    <w:rsid w:val="00A3187D"/>
    <w:rsid w:val="00A32594"/>
    <w:rsid w:val="00A3270D"/>
    <w:rsid w:val="00A32CD0"/>
    <w:rsid w:val="00A32DA7"/>
    <w:rsid w:val="00A33266"/>
    <w:rsid w:val="00A33484"/>
    <w:rsid w:val="00A336FC"/>
    <w:rsid w:val="00A33721"/>
    <w:rsid w:val="00A33932"/>
    <w:rsid w:val="00A33D49"/>
    <w:rsid w:val="00A33F93"/>
    <w:rsid w:val="00A3407B"/>
    <w:rsid w:val="00A345E0"/>
    <w:rsid w:val="00A34CD5"/>
    <w:rsid w:val="00A34D40"/>
    <w:rsid w:val="00A359DD"/>
    <w:rsid w:val="00A37529"/>
    <w:rsid w:val="00A37AA0"/>
    <w:rsid w:val="00A37D9C"/>
    <w:rsid w:val="00A40172"/>
    <w:rsid w:val="00A4053F"/>
    <w:rsid w:val="00A40C51"/>
    <w:rsid w:val="00A4106E"/>
    <w:rsid w:val="00A41C88"/>
    <w:rsid w:val="00A41DE8"/>
    <w:rsid w:val="00A42829"/>
    <w:rsid w:val="00A42E7C"/>
    <w:rsid w:val="00A437B2"/>
    <w:rsid w:val="00A43BE1"/>
    <w:rsid w:val="00A43DCB"/>
    <w:rsid w:val="00A442CF"/>
    <w:rsid w:val="00A4489F"/>
    <w:rsid w:val="00A44FAC"/>
    <w:rsid w:val="00A45944"/>
    <w:rsid w:val="00A45E3C"/>
    <w:rsid w:val="00A46B35"/>
    <w:rsid w:val="00A47124"/>
    <w:rsid w:val="00A47A56"/>
    <w:rsid w:val="00A47AAF"/>
    <w:rsid w:val="00A50F45"/>
    <w:rsid w:val="00A51518"/>
    <w:rsid w:val="00A51616"/>
    <w:rsid w:val="00A518A5"/>
    <w:rsid w:val="00A51F92"/>
    <w:rsid w:val="00A53551"/>
    <w:rsid w:val="00A53555"/>
    <w:rsid w:val="00A54271"/>
    <w:rsid w:val="00A542AA"/>
    <w:rsid w:val="00A54ADD"/>
    <w:rsid w:val="00A55534"/>
    <w:rsid w:val="00A55725"/>
    <w:rsid w:val="00A55A88"/>
    <w:rsid w:val="00A568EA"/>
    <w:rsid w:val="00A575FD"/>
    <w:rsid w:val="00A57799"/>
    <w:rsid w:val="00A57ADF"/>
    <w:rsid w:val="00A57C1F"/>
    <w:rsid w:val="00A60ACF"/>
    <w:rsid w:val="00A60D1E"/>
    <w:rsid w:val="00A61FD9"/>
    <w:rsid w:val="00A6438E"/>
    <w:rsid w:val="00A64903"/>
    <w:rsid w:val="00A64E1F"/>
    <w:rsid w:val="00A65CCE"/>
    <w:rsid w:val="00A66141"/>
    <w:rsid w:val="00A671F2"/>
    <w:rsid w:val="00A67B6A"/>
    <w:rsid w:val="00A67C7F"/>
    <w:rsid w:val="00A67F97"/>
    <w:rsid w:val="00A67F9F"/>
    <w:rsid w:val="00A700BC"/>
    <w:rsid w:val="00A70B60"/>
    <w:rsid w:val="00A713D5"/>
    <w:rsid w:val="00A715A2"/>
    <w:rsid w:val="00A718E1"/>
    <w:rsid w:val="00A718E7"/>
    <w:rsid w:val="00A723BB"/>
    <w:rsid w:val="00A724CB"/>
    <w:rsid w:val="00A72790"/>
    <w:rsid w:val="00A72B24"/>
    <w:rsid w:val="00A734C8"/>
    <w:rsid w:val="00A73CDC"/>
    <w:rsid w:val="00A73F42"/>
    <w:rsid w:val="00A74083"/>
    <w:rsid w:val="00A7522C"/>
    <w:rsid w:val="00A75522"/>
    <w:rsid w:val="00A75D8E"/>
    <w:rsid w:val="00A76BE5"/>
    <w:rsid w:val="00A76CE3"/>
    <w:rsid w:val="00A76F50"/>
    <w:rsid w:val="00A776DE"/>
    <w:rsid w:val="00A779AA"/>
    <w:rsid w:val="00A77B84"/>
    <w:rsid w:val="00A8069A"/>
    <w:rsid w:val="00A808D9"/>
    <w:rsid w:val="00A81DC8"/>
    <w:rsid w:val="00A81FE3"/>
    <w:rsid w:val="00A82095"/>
    <w:rsid w:val="00A822E4"/>
    <w:rsid w:val="00A825B8"/>
    <w:rsid w:val="00A830A7"/>
    <w:rsid w:val="00A83C3E"/>
    <w:rsid w:val="00A8436E"/>
    <w:rsid w:val="00A84973"/>
    <w:rsid w:val="00A84B95"/>
    <w:rsid w:val="00A85E92"/>
    <w:rsid w:val="00A86149"/>
    <w:rsid w:val="00A861E7"/>
    <w:rsid w:val="00A86532"/>
    <w:rsid w:val="00A869AB"/>
    <w:rsid w:val="00A86BE3"/>
    <w:rsid w:val="00A87B91"/>
    <w:rsid w:val="00A91BE8"/>
    <w:rsid w:val="00A9350A"/>
    <w:rsid w:val="00A9397F"/>
    <w:rsid w:val="00A94D11"/>
    <w:rsid w:val="00A95330"/>
    <w:rsid w:val="00A95419"/>
    <w:rsid w:val="00A954E9"/>
    <w:rsid w:val="00A95639"/>
    <w:rsid w:val="00A95ADC"/>
    <w:rsid w:val="00A95B4E"/>
    <w:rsid w:val="00A95CB2"/>
    <w:rsid w:val="00A96290"/>
    <w:rsid w:val="00A965DD"/>
    <w:rsid w:val="00A969B8"/>
    <w:rsid w:val="00A9756F"/>
    <w:rsid w:val="00A97CDC"/>
    <w:rsid w:val="00AA05C6"/>
    <w:rsid w:val="00AA0601"/>
    <w:rsid w:val="00AA0FCE"/>
    <w:rsid w:val="00AA1811"/>
    <w:rsid w:val="00AA1FE0"/>
    <w:rsid w:val="00AA2003"/>
    <w:rsid w:val="00AA2057"/>
    <w:rsid w:val="00AA24C0"/>
    <w:rsid w:val="00AA25F6"/>
    <w:rsid w:val="00AA282C"/>
    <w:rsid w:val="00AA2908"/>
    <w:rsid w:val="00AA31A3"/>
    <w:rsid w:val="00AA34AE"/>
    <w:rsid w:val="00AA46D2"/>
    <w:rsid w:val="00AA4724"/>
    <w:rsid w:val="00AA4925"/>
    <w:rsid w:val="00AA52A5"/>
    <w:rsid w:val="00AA55DE"/>
    <w:rsid w:val="00AA57DE"/>
    <w:rsid w:val="00AA5E96"/>
    <w:rsid w:val="00AA78BA"/>
    <w:rsid w:val="00AA7A51"/>
    <w:rsid w:val="00AB00C4"/>
    <w:rsid w:val="00AB0507"/>
    <w:rsid w:val="00AB15BF"/>
    <w:rsid w:val="00AB1782"/>
    <w:rsid w:val="00AB1978"/>
    <w:rsid w:val="00AB1DE7"/>
    <w:rsid w:val="00AB30CA"/>
    <w:rsid w:val="00AB38D1"/>
    <w:rsid w:val="00AB3F15"/>
    <w:rsid w:val="00AB42FD"/>
    <w:rsid w:val="00AB5287"/>
    <w:rsid w:val="00AB6138"/>
    <w:rsid w:val="00AB6ABE"/>
    <w:rsid w:val="00AB751A"/>
    <w:rsid w:val="00AB7563"/>
    <w:rsid w:val="00AB76B3"/>
    <w:rsid w:val="00AC015C"/>
    <w:rsid w:val="00AC08DB"/>
    <w:rsid w:val="00AC115C"/>
    <w:rsid w:val="00AC130B"/>
    <w:rsid w:val="00AC13FD"/>
    <w:rsid w:val="00AC2542"/>
    <w:rsid w:val="00AC2B57"/>
    <w:rsid w:val="00AC38F6"/>
    <w:rsid w:val="00AC39E9"/>
    <w:rsid w:val="00AC4252"/>
    <w:rsid w:val="00AC4E0E"/>
    <w:rsid w:val="00AC4F01"/>
    <w:rsid w:val="00AC591E"/>
    <w:rsid w:val="00AC5C4F"/>
    <w:rsid w:val="00AC7C74"/>
    <w:rsid w:val="00AD0573"/>
    <w:rsid w:val="00AD066B"/>
    <w:rsid w:val="00AD0E49"/>
    <w:rsid w:val="00AD15D6"/>
    <w:rsid w:val="00AD1AC5"/>
    <w:rsid w:val="00AD1E26"/>
    <w:rsid w:val="00AD1F97"/>
    <w:rsid w:val="00AD21DA"/>
    <w:rsid w:val="00AD298C"/>
    <w:rsid w:val="00AD2B77"/>
    <w:rsid w:val="00AD2F9F"/>
    <w:rsid w:val="00AD30A1"/>
    <w:rsid w:val="00AD3474"/>
    <w:rsid w:val="00AD3494"/>
    <w:rsid w:val="00AD3799"/>
    <w:rsid w:val="00AD3BD0"/>
    <w:rsid w:val="00AD466B"/>
    <w:rsid w:val="00AD48C3"/>
    <w:rsid w:val="00AD4D02"/>
    <w:rsid w:val="00AD572A"/>
    <w:rsid w:val="00AD59D2"/>
    <w:rsid w:val="00AD5EE0"/>
    <w:rsid w:val="00AD67A4"/>
    <w:rsid w:val="00AD69DF"/>
    <w:rsid w:val="00AD6AC5"/>
    <w:rsid w:val="00AD6F67"/>
    <w:rsid w:val="00AD75A9"/>
    <w:rsid w:val="00AD7734"/>
    <w:rsid w:val="00AD7F68"/>
    <w:rsid w:val="00AE0199"/>
    <w:rsid w:val="00AE02FD"/>
    <w:rsid w:val="00AE03A1"/>
    <w:rsid w:val="00AE068E"/>
    <w:rsid w:val="00AE06AF"/>
    <w:rsid w:val="00AE1957"/>
    <w:rsid w:val="00AE1EE0"/>
    <w:rsid w:val="00AE244F"/>
    <w:rsid w:val="00AE393F"/>
    <w:rsid w:val="00AE3B1C"/>
    <w:rsid w:val="00AE4191"/>
    <w:rsid w:val="00AE5DD4"/>
    <w:rsid w:val="00AE67D2"/>
    <w:rsid w:val="00AE698C"/>
    <w:rsid w:val="00AE7689"/>
    <w:rsid w:val="00AE78EF"/>
    <w:rsid w:val="00AE7A44"/>
    <w:rsid w:val="00AF00D3"/>
    <w:rsid w:val="00AF019D"/>
    <w:rsid w:val="00AF03CC"/>
    <w:rsid w:val="00AF03D6"/>
    <w:rsid w:val="00AF09C7"/>
    <w:rsid w:val="00AF12CC"/>
    <w:rsid w:val="00AF162D"/>
    <w:rsid w:val="00AF17E2"/>
    <w:rsid w:val="00AF188A"/>
    <w:rsid w:val="00AF2191"/>
    <w:rsid w:val="00AF2C9B"/>
    <w:rsid w:val="00AF2D64"/>
    <w:rsid w:val="00AF34F4"/>
    <w:rsid w:val="00AF36FF"/>
    <w:rsid w:val="00AF4C1D"/>
    <w:rsid w:val="00AF4F6E"/>
    <w:rsid w:val="00AF4F80"/>
    <w:rsid w:val="00AF50F7"/>
    <w:rsid w:val="00AF5BD7"/>
    <w:rsid w:val="00AF6B0C"/>
    <w:rsid w:val="00AF7317"/>
    <w:rsid w:val="00AF7664"/>
    <w:rsid w:val="00AF7CC4"/>
    <w:rsid w:val="00AF7E10"/>
    <w:rsid w:val="00B00032"/>
    <w:rsid w:val="00B00C5A"/>
    <w:rsid w:val="00B00D17"/>
    <w:rsid w:val="00B01312"/>
    <w:rsid w:val="00B0181B"/>
    <w:rsid w:val="00B01A2E"/>
    <w:rsid w:val="00B023A6"/>
    <w:rsid w:val="00B02417"/>
    <w:rsid w:val="00B0262A"/>
    <w:rsid w:val="00B02FBF"/>
    <w:rsid w:val="00B030D1"/>
    <w:rsid w:val="00B03327"/>
    <w:rsid w:val="00B033E5"/>
    <w:rsid w:val="00B03881"/>
    <w:rsid w:val="00B0418D"/>
    <w:rsid w:val="00B0514D"/>
    <w:rsid w:val="00B0523E"/>
    <w:rsid w:val="00B0583A"/>
    <w:rsid w:val="00B05C3F"/>
    <w:rsid w:val="00B061B8"/>
    <w:rsid w:val="00B06764"/>
    <w:rsid w:val="00B07192"/>
    <w:rsid w:val="00B07397"/>
    <w:rsid w:val="00B07879"/>
    <w:rsid w:val="00B07C01"/>
    <w:rsid w:val="00B10F22"/>
    <w:rsid w:val="00B116AA"/>
    <w:rsid w:val="00B11904"/>
    <w:rsid w:val="00B119A2"/>
    <w:rsid w:val="00B11A16"/>
    <w:rsid w:val="00B11D76"/>
    <w:rsid w:val="00B1295C"/>
    <w:rsid w:val="00B12A33"/>
    <w:rsid w:val="00B12B0F"/>
    <w:rsid w:val="00B12E54"/>
    <w:rsid w:val="00B1303C"/>
    <w:rsid w:val="00B13278"/>
    <w:rsid w:val="00B1375E"/>
    <w:rsid w:val="00B14129"/>
    <w:rsid w:val="00B14518"/>
    <w:rsid w:val="00B14B0C"/>
    <w:rsid w:val="00B14BCA"/>
    <w:rsid w:val="00B151CF"/>
    <w:rsid w:val="00B1543F"/>
    <w:rsid w:val="00B1569F"/>
    <w:rsid w:val="00B15BC5"/>
    <w:rsid w:val="00B16EFD"/>
    <w:rsid w:val="00B17DFD"/>
    <w:rsid w:val="00B20CBC"/>
    <w:rsid w:val="00B2228A"/>
    <w:rsid w:val="00B22487"/>
    <w:rsid w:val="00B2330B"/>
    <w:rsid w:val="00B23C7B"/>
    <w:rsid w:val="00B23FAF"/>
    <w:rsid w:val="00B2430C"/>
    <w:rsid w:val="00B252D1"/>
    <w:rsid w:val="00B260F2"/>
    <w:rsid w:val="00B2616C"/>
    <w:rsid w:val="00B269C4"/>
    <w:rsid w:val="00B26B88"/>
    <w:rsid w:val="00B27156"/>
    <w:rsid w:val="00B27655"/>
    <w:rsid w:val="00B2780B"/>
    <w:rsid w:val="00B27869"/>
    <w:rsid w:val="00B278C1"/>
    <w:rsid w:val="00B27E16"/>
    <w:rsid w:val="00B30378"/>
    <w:rsid w:val="00B306B3"/>
    <w:rsid w:val="00B308BB"/>
    <w:rsid w:val="00B30ACD"/>
    <w:rsid w:val="00B310BA"/>
    <w:rsid w:val="00B31F5E"/>
    <w:rsid w:val="00B32B3A"/>
    <w:rsid w:val="00B32F50"/>
    <w:rsid w:val="00B33562"/>
    <w:rsid w:val="00B33C61"/>
    <w:rsid w:val="00B33E49"/>
    <w:rsid w:val="00B33FFB"/>
    <w:rsid w:val="00B34B4B"/>
    <w:rsid w:val="00B34CBB"/>
    <w:rsid w:val="00B34E9A"/>
    <w:rsid w:val="00B34F51"/>
    <w:rsid w:val="00B35149"/>
    <w:rsid w:val="00B353EB"/>
    <w:rsid w:val="00B35938"/>
    <w:rsid w:val="00B35E18"/>
    <w:rsid w:val="00B36731"/>
    <w:rsid w:val="00B36B41"/>
    <w:rsid w:val="00B370B8"/>
    <w:rsid w:val="00B3736D"/>
    <w:rsid w:val="00B40370"/>
    <w:rsid w:val="00B4042A"/>
    <w:rsid w:val="00B404CD"/>
    <w:rsid w:val="00B419FA"/>
    <w:rsid w:val="00B41E4C"/>
    <w:rsid w:val="00B42156"/>
    <w:rsid w:val="00B42815"/>
    <w:rsid w:val="00B42FA1"/>
    <w:rsid w:val="00B44329"/>
    <w:rsid w:val="00B4466B"/>
    <w:rsid w:val="00B44A4B"/>
    <w:rsid w:val="00B45533"/>
    <w:rsid w:val="00B4571A"/>
    <w:rsid w:val="00B45C16"/>
    <w:rsid w:val="00B46946"/>
    <w:rsid w:val="00B46A57"/>
    <w:rsid w:val="00B46BD0"/>
    <w:rsid w:val="00B46C1C"/>
    <w:rsid w:val="00B46DFD"/>
    <w:rsid w:val="00B474B2"/>
    <w:rsid w:val="00B504D4"/>
    <w:rsid w:val="00B50C92"/>
    <w:rsid w:val="00B50D89"/>
    <w:rsid w:val="00B5135C"/>
    <w:rsid w:val="00B516B6"/>
    <w:rsid w:val="00B52349"/>
    <w:rsid w:val="00B5241A"/>
    <w:rsid w:val="00B53074"/>
    <w:rsid w:val="00B5333E"/>
    <w:rsid w:val="00B53431"/>
    <w:rsid w:val="00B54014"/>
    <w:rsid w:val="00B540FE"/>
    <w:rsid w:val="00B5432E"/>
    <w:rsid w:val="00B544B9"/>
    <w:rsid w:val="00B54636"/>
    <w:rsid w:val="00B5486B"/>
    <w:rsid w:val="00B54B89"/>
    <w:rsid w:val="00B5597B"/>
    <w:rsid w:val="00B56A51"/>
    <w:rsid w:val="00B56DA6"/>
    <w:rsid w:val="00B570BE"/>
    <w:rsid w:val="00B57D2B"/>
    <w:rsid w:val="00B57D46"/>
    <w:rsid w:val="00B6054B"/>
    <w:rsid w:val="00B60A66"/>
    <w:rsid w:val="00B60DEE"/>
    <w:rsid w:val="00B615FD"/>
    <w:rsid w:val="00B617BD"/>
    <w:rsid w:val="00B61C44"/>
    <w:rsid w:val="00B62006"/>
    <w:rsid w:val="00B62264"/>
    <w:rsid w:val="00B62AC1"/>
    <w:rsid w:val="00B634D7"/>
    <w:rsid w:val="00B6370A"/>
    <w:rsid w:val="00B6408E"/>
    <w:rsid w:val="00B643BE"/>
    <w:rsid w:val="00B649F6"/>
    <w:rsid w:val="00B6578A"/>
    <w:rsid w:val="00B6671D"/>
    <w:rsid w:val="00B66861"/>
    <w:rsid w:val="00B6707E"/>
    <w:rsid w:val="00B670CE"/>
    <w:rsid w:val="00B67211"/>
    <w:rsid w:val="00B6732B"/>
    <w:rsid w:val="00B67541"/>
    <w:rsid w:val="00B70105"/>
    <w:rsid w:val="00B70340"/>
    <w:rsid w:val="00B708B3"/>
    <w:rsid w:val="00B70CCE"/>
    <w:rsid w:val="00B71330"/>
    <w:rsid w:val="00B7164C"/>
    <w:rsid w:val="00B725B4"/>
    <w:rsid w:val="00B72949"/>
    <w:rsid w:val="00B72E58"/>
    <w:rsid w:val="00B72F6C"/>
    <w:rsid w:val="00B73DAE"/>
    <w:rsid w:val="00B73E40"/>
    <w:rsid w:val="00B73F32"/>
    <w:rsid w:val="00B744DB"/>
    <w:rsid w:val="00B74F3A"/>
    <w:rsid w:val="00B753E0"/>
    <w:rsid w:val="00B75487"/>
    <w:rsid w:val="00B75837"/>
    <w:rsid w:val="00B75F5E"/>
    <w:rsid w:val="00B763CC"/>
    <w:rsid w:val="00B76882"/>
    <w:rsid w:val="00B768C7"/>
    <w:rsid w:val="00B76E55"/>
    <w:rsid w:val="00B77B92"/>
    <w:rsid w:val="00B80407"/>
    <w:rsid w:val="00B815F9"/>
    <w:rsid w:val="00B81E24"/>
    <w:rsid w:val="00B821BE"/>
    <w:rsid w:val="00B8287A"/>
    <w:rsid w:val="00B83A5F"/>
    <w:rsid w:val="00B84287"/>
    <w:rsid w:val="00B8438E"/>
    <w:rsid w:val="00B84CE9"/>
    <w:rsid w:val="00B85160"/>
    <w:rsid w:val="00B856FE"/>
    <w:rsid w:val="00B864D1"/>
    <w:rsid w:val="00B873A5"/>
    <w:rsid w:val="00B8792B"/>
    <w:rsid w:val="00B90301"/>
    <w:rsid w:val="00B91130"/>
    <w:rsid w:val="00B91462"/>
    <w:rsid w:val="00B91942"/>
    <w:rsid w:val="00B91BFA"/>
    <w:rsid w:val="00B91E5B"/>
    <w:rsid w:val="00B92A87"/>
    <w:rsid w:val="00B92DF5"/>
    <w:rsid w:val="00B933F4"/>
    <w:rsid w:val="00B93599"/>
    <w:rsid w:val="00B938DC"/>
    <w:rsid w:val="00B94271"/>
    <w:rsid w:val="00B94FF1"/>
    <w:rsid w:val="00B957C9"/>
    <w:rsid w:val="00B957D0"/>
    <w:rsid w:val="00B963FC"/>
    <w:rsid w:val="00B96D74"/>
    <w:rsid w:val="00B96F65"/>
    <w:rsid w:val="00B97044"/>
    <w:rsid w:val="00B9712B"/>
    <w:rsid w:val="00B973B9"/>
    <w:rsid w:val="00B974FE"/>
    <w:rsid w:val="00B97542"/>
    <w:rsid w:val="00B97A89"/>
    <w:rsid w:val="00B97D0A"/>
    <w:rsid w:val="00BA03DF"/>
    <w:rsid w:val="00BA14D1"/>
    <w:rsid w:val="00BA163F"/>
    <w:rsid w:val="00BA2DD8"/>
    <w:rsid w:val="00BA3796"/>
    <w:rsid w:val="00BA382B"/>
    <w:rsid w:val="00BA3E0A"/>
    <w:rsid w:val="00BA4350"/>
    <w:rsid w:val="00BA4A36"/>
    <w:rsid w:val="00BA4EC5"/>
    <w:rsid w:val="00BA4FFC"/>
    <w:rsid w:val="00BA611A"/>
    <w:rsid w:val="00BA688D"/>
    <w:rsid w:val="00BA75DE"/>
    <w:rsid w:val="00BA7A15"/>
    <w:rsid w:val="00BB00ED"/>
    <w:rsid w:val="00BB01DB"/>
    <w:rsid w:val="00BB051D"/>
    <w:rsid w:val="00BB1B02"/>
    <w:rsid w:val="00BB2143"/>
    <w:rsid w:val="00BB26EA"/>
    <w:rsid w:val="00BB29DB"/>
    <w:rsid w:val="00BB2D8E"/>
    <w:rsid w:val="00BB327D"/>
    <w:rsid w:val="00BB39EF"/>
    <w:rsid w:val="00BB45C1"/>
    <w:rsid w:val="00BB48EB"/>
    <w:rsid w:val="00BB59C3"/>
    <w:rsid w:val="00BB61AE"/>
    <w:rsid w:val="00BB639C"/>
    <w:rsid w:val="00BB6AF7"/>
    <w:rsid w:val="00BB6F7E"/>
    <w:rsid w:val="00BB70BD"/>
    <w:rsid w:val="00BB76FA"/>
    <w:rsid w:val="00BC04FB"/>
    <w:rsid w:val="00BC07DE"/>
    <w:rsid w:val="00BC0E2A"/>
    <w:rsid w:val="00BC14AA"/>
    <w:rsid w:val="00BC177F"/>
    <w:rsid w:val="00BC19D5"/>
    <w:rsid w:val="00BC2C96"/>
    <w:rsid w:val="00BC3294"/>
    <w:rsid w:val="00BC373E"/>
    <w:rsid w:val="00BC3A4C"/>
    <w:rsid w:val="00BC524E"/>
    <w:rsid w:val="00BC592B"/>
    <w:rsid w:val="00BC5AE8"/>
    <w:rsid w:val="00BC6562"/>
    <w:rsid w:val="00BC6B52"/>
    <w:rsid w:val="00BC6C29"/>
    <w:rsid w:val="00BC6DE8"/>
    <w:rsid w:val="00BC6E83"/>
    <w:rsid w:val="00BC7496"/>
    <w:rsid w:val="00BC757C"/>
    <w:rsid w:val="00BD010D"/>
    <w:rsid w:val="00BD0110"/>
    <w:rsid w:val="00BD0122"/>
    <w:rsid w:val="00BD03DF"/>
    <w:rsid w:val="00BD04C6"/>
    <w:rsid w:val="00BD0ECA"/>
    <w:rsid w:val="00BD1421"/>
    <w:rsid w:val="00BD17D1"/>
    <w:rsid w:val="00BD1A0F"/>
    <w:rsid w:val="00BD1A28"/>
    <w:rsid w:val="00BD1E75"/>
    <w:rsid w:val="00BD2362"/>
    <w:rsid w:val="00BD29BE"/>
    <w:rsid w:val="00BD307E"/>
    <w:rsid w:val="00BD467C"/>
    <w:rsid w:val="00BD4840"/>
    <w:rsid w:val="00BD511A"/>
    <w:rsid w:val="00BD56E4"/>
    <w:rsid w:val="00BD5C36"/>
    <w:rsid w:val="00BD5C5D"/>
    <w:rsid w:val="00BE0209"/>
    <w:rsid w:val="00BE0A7B"/>
    <w:rsid w:val="00BE0C5D"/>
    <w:rsid w:val="00BE25BD"/>
    <w:rsid w:val="00BE2944"/>
    <w:rsid w:val="00BE3723"/>
    <w:rsid w:val="00BE3CC7"/>
    <w:rsid w:val="00BE3D9E"/>
    <w:rsid w:val="00BE3F60"/>
    <w:rsid w:val="00BE4744"/>
    <w:rsid w:val="00BE48BB"/>
    <w:rsid w:val="00BE492E"/>
    <w:rsid w:val="00BE494A"/>
    <w:rsid w:val="00BE4A57"/>
    <w:rsid w:val="00BE4C66"/>
    <w:rsid w:val="00BE50F2"/>
    <w:rsid w:val="00BE5AB2"/>
    <w:rsid w:val="00BE6066"/>
    <w:rsid w:val="00BE61AC"/>
    <w:rsid w:val="00BE68BB"/>
    <w:rsid w:val="00BE6DE5"/>
    <w:rsid w:val="00BE7881"/>
    <w:rsid w:val="00BF0474"/>
    <w:rsid w:val="00BF0965"/>
    <w:rsid w:val="00BF0D23"/>
    <w:rsid w:val="00BF10A4"/>
    <w:rsid w:val="00BF14A1"/>
    <w:rsid w:val="00BF14E0"/>
    <w:rsid w:val="00BF1604"/>
    <w:rsid w:val="00BF1B07"/>
    <w:rsid w:val="00BF1C75"/>
    <w:rsid w:val="00BF20DA"/>
    <w:rsid w:val="00BF2320"/>
    <w:rsid w:val="00BF2686"/>
    <w:rsid w:val="00BF2BED"/>
    <w:rsid w:val="00BF2C80"/>
    <w:rsid w:val="00BF2EC6"/>
    <w:rsid w:val="00BF2F90"/>
    <w:rsid w:val="00BF2FC5"/>
    <w:rsid w:val="00BF329C"/>
    <w:rsid w:val="00BF32AE"/>
    <w:rsid w:val="00BF3AB1"/>
    <w:rsid w:val="00BF4D75"/>
    <w:rsid w:val="00BF4D7D"/>
    <w:rsid w:val="00BF58B1"/>
    <w:rsid w:val="00BF6DEE"/>
    <w:rsid w:val="00BF7050"/>
    <w:rsid w:val="00BF7217"/>
    <w:rsid w:val="00BF7770"/>
    <w:rsid w:val="00BF799F"/>
    <w:rsid w:val="00BF7E9C"/>
    <w:rsid w:val="00C00076"/>
    <w:rsid w:val="00C000A1"/>
    <w:rsid w:val="00C00873"/>
    <w:rsid w:val="00C00C2E"/>
    <w:rsid w:val="00C018F1"/>
    <w:rsid w:val="00C01B71"/>
    <w:rsid w:val="00C01D0F"/>
    <w:rsid w:val="00C0215A"/>
    <w:rsid w:val="00C02BE0"/>
    <w:rsid w:val="00C02F36"/>
    <w:rsid w:val="00C0306B"/>
    <w:rsid w:val="00C03216"/>
    <w:rsid w:val="00C037AB"/>
    <w:rsid w:val="00C03A91"/>
    <w:rsid w:val="00C03C58"/>
    <w:rsid w:val="00C03F1B"/>
    <w:rsid w:val="00C03FD2"/>
    <w:rsid w:val="00C04292"/>
    <w:rsid w:val="00C05617"/>
    <w:rsid w:val="00C05A91"/>
    <w:rsid w:val="00C05EAC"/>
    <w:rsid w:val="00C064B9"/>
    <w:rsid w:val="00C07185"/>
    <w:rsid w:val="00C072FE"/>
    <w:rsid w:val="00C07344"/>
    <w:rsid w:val="00C079FC"/>
    <w:rsid w:val="00C07A76"/>
    <w:rsid w:val="00C10620"/>
    <w:rsid w:val="00C108CD"/>
    <w:rsid w:val="00C11236"/>
    <w:rsid w:val="00C114EF"/>
    <w:rsid w:val="00C12C16"/>
    <w:rsid w:val="00C12E3E"/>
    <w:rsid w:val="00C14058"/>
    <w:rsid w:val="00C14C75"/>
    <w:rsid w:val="00C15ACB"/>
    <w:rsid w:val="00C15F59"/>
    <w:rsid w:val="00C15FCC"/>
    <w:rsid w:val="00C1625B"/>
    <w:rsid w:val="00C1658C"/>
    <w:rsid w:val="00C1663F"/>
    <w:rsid w:val="00C1675C"/>
    <w:rsid w:val="00C16F65"/>
    <w:rsid w:val="00C176F3"/>
    <w:rsid w:val="00C17C1D"/>
    <w:rsid w:val="00C17D5A"/>
    <w:rsid w:val="00C17F0E"/>
    <w:rsid w:val="00C20B17"/>
    <w:rsid w:val="00C20E38"/>
    <w:rsid w:val="00C20ED6"/>
    <w:rsid w:val="00C21445"/>
    <w:rsid w:val="00C22125"/>
    <w:rsid w:val="00C2311B"/>
    <w:rsid w:val="00C238C4"/>
    <w:rsid w:val="00C23F3D"/>
    <w:rsid w:val="00C24142"/>
    <w:rsid w:val="00C2419D"/>
    <w:rsid w:val="00C24938"/>
    <w:rsid w:val="00C24F7C"/>
    <w:rsid w:val="00C25F9F"/>
    <w:rsid w:val="00C26060"/>
    <w:rsid w:val="00C262E3"/>
    <w:rsid w:val="00C265A1"/>
    <w:rsid w:val="00C269BD"/>
    <w:rsid w:val="00C26EC3"/>
    <w:rsid w:val="00C2782E"/>
    <w:rsid w:val="00C311EE"/>
    <w:rsid w:val="00C314AA"/>
    <w:rsid w:val="00C318CD"/>
    <w:rsid w:val="00C31D5C"/>
    <w:rsid w:val="00C32778"/>
    <w:rsid w:val="00C32896"/>
    <w:rsid w:val="00C32AA4"/>
    <w:rsid w:val="00C3341F"/>
    <w:rsid w:val="00C33425"/>
    <w:rsid w:val="00C337D8"/>
    <w:rsid w:val="00C33BA0"/>
    <w:rsid w:val="00C344FA"/>
    <w:rsid w:val="00C35713"/>
    <w:rsid w:val="00C3656B"/>
    <w:rsid w:val="00C36A7D"/>
    <w:rsid w:val="00C36CAA"/>
    <w:rsid w:val="00C37075"/>
    <w:rsid w:val="00C403E7"/>
    <w:rsid w:val="00C42675"/>
    <w:rsid w:val="00C426EA"/>
    <w:rsid w:val="00C42AC9"/>
    <w:rsid w:val="00C42C53"/>
    <w:rsid w:val="00C42F7B"/>
    <w:rsid w:val="00C43777"/>
    <w:rsid w:val="00C43889"/>
    <w:rsid w:val="00C43C53"/>
    <w:rsid w:val="00C43D71"/>
    <w:rsid w:val="00C44D68"/>
    <w:rsid w:val="00C456F0"/>
    <w:rsid w:val="00C458F3"/>
    <w:rsid w:val="00C4658D"/>
    <w:rsid w:val="00C4687B"/>
    <w:rsid w:val="00C468AC"/>
    <w:rsid w:val="00C46AB3"/>
    <w:rsid w:val="00C46DAD"/>
    <w:rsid w:val="00C46E30"/>
    <w:rsid w:val="00C477E0"/>
    <w:rsid w:val="00C47FD3"/>
    <w:rsid w:val="00C50356"/>
    <w:rsid w:val="00C503DC"/>
    <w:rsid w:val="00C508CD"/>
    <w:rsid w:val="00C50CB5"/>
    <w:rsid w:val="00C50FC5"/>
    <w:rsid w:val="00C51291"/>
    <w:rsid w:val="00C51339"/>
    <w:rsid w:val="00C52475"/>
    <w:rsid w:val="00C52AD1"/>
    <w:rsid w:val="00C53572"/>
    <w:rsid w:val="00C53B38"/>
    <w:rsid w:val="00C53D79"/>
    <w:rsid w:val="00C5403A"/>
    <w:rsid w:val="00C545E1"/>
    <w:rsid w:val="00C54BC0"/>
    <w:rsid w:val="00C551D0"/>
    <w:rsid w:val="00C553F9"/>
    <w:rsid w:val="00C556A1"/>
    <w:rsid w:val="00C559D1"/>
    <w:rsid w:val="00C55DB7"/>
    <w:rsid w:val="00C57119"/>
    <w:rsid w:val="00C574C0"/>
    <w:rsid w:val="00C57613"/>
    <w:rsid w:val="00C6032B"/>
    <w:rsid w:val="00C60A16"/>
    <w:rsid w:val="00C60A27"/>
    <w:rsid w:val="00C61504"/>
    <w:rsid w:val="00C6185E"/>
    <w:rsid w:val="00C6266F"/>
    <w:rsid w:val="00C629D6"/>
    <w:rsid w:val="00C62AC8"/>
    <w:rsid w:val="00C62CF8"/>
    <w:rsid w:val="00C62DB3"/>
    <w:rsid w:val="00C634BE"/>
    <w:rsid w:val="00C636B0"/>
    <w:rsid w:val="00C63C30"/>
    <w:rsid w:val="00C63D33"/>
    <w:rsid w:val="00C645D3"/>
    <w:rsid w:val="00C649DA"/>
    <w:rsid w:val="00C656F8"/>
    <w:rsid w:val="00C65CC2"/>
    <w:rsid w:val="00C65CCF"/>
    <w:rsid w:val="00C65E80"/>
    <w:rsid w:val="00C65FF9"/>
    <w:rsid w:val="00C66480"/>
    <w:rsid w:val="00C6691D"/>
    <w:rsid w:val="00C66B0B"/>
    <w:rsid w:val="00C670C0"/>
    <w:rsid w:val="00C67198"/>
    <w:rsid w:val="00C675CE"/>
    <w:rsid w:val="00C67828"/>
    <w:rsid w:val="00C679FD"/>
    <w:rsid w:val="00C7063E"/>
    <w:rsid w:val="00C70A1A"/>
    <w:rsid w:val="00C71289"/>
    <w:rsid w:val="00C71498"/>
    <w:rsid w:val="00C71E97"/>
    <w:rsid w:val="00C71EEF"/>
    <w:rsid w:val="00C720BB"/>
    <w:rsid w:val="00C725FC"/>
    <w:rsid w:val="00C72A21"/>
    <w:rsid w:val="00C72EFF"/>
    <w:rsid w:val="00C73923"/>
    <w:rsid w:val="00C73E73"/>
    <w:rsid w:val="00C743C1"/>
    <w:rsid w:val="00C75A0B"/>
    <w:rsid w:val="00C76804"/>
    <w:rsid w:val="00C7701F"/>
    <w:rsid w:val="00C77CFD"/>
    <w:rsid w:val="00C8039D"/>
    <w:rsid w:val="00C8077A"/>
    <w:rsid w:val="00C807F9"/>
    <w:rsid w:val="00C80C52"/>
    <w:rsid w:val="00C80F0E"/>
    <w:rsid w:val="00C80F74"/>
    <w:rsid w:val="00C819C3"/>
    <w:rsid w:val="00C83067"/>
    <w:rsid w:val="00C838FA"/>
    <w:rsid w:val="00C83A0D"/>
    <w:rsid w:val="00C8409A"/>
    <w:rsid w:val="00C85554"/>
    <w:rsid w:val="00C855EE"/>
    <w:rsid w:val="00C857A6"/>
    <w:rsid w:val="00C85B10"/>
    <w:rsid w:val="00C86088"/>
    <w:rsid w:val="00C86811"/>
    <w:rsid w:val="00C86E4F"/>
    <w:rsid w:val="00C90046"/>
    <w:rsid w:val="00C902AE"/>
    <w:rsid w:val="00C90D93"/>
    <w:rsid w:val="00C90DEA"/>
    <w:rsid w:val="00C90E98"/>
    <w:rsid w:val="00C90EC8"/>
    <w:rsid w:val="00C92C43"/>
    <w:rsid w:val="00C92C4B"/>
    <w:rsid w:val="00C93340"/>
    <w:rsid w:val="00C9418A"/>
    <w:rsid w:val="00C9443D"/>
    <w:rsid w:val="00C94516"/>
    <w:rsid w:val="00C94D5D"/>
    <w:rsid w:val="00C9576E"/>
    <w:rsid w:val="00C95BCD"/>
    <w:rsid w:val="00C96100"/>
    <w:rsid w:val="00C96F01"/>
    <w:rsid w:val="00CA01BA"/>
    <w:rsid w:val="00CA05B6"/>
    <w:rsid w:val="00CA0B2B"/>
    <w:rsid w:val="00CA0F1D"/>
    <w:rsid w:val="00CA1A7A"/>
    <w:rsid w:val="00CA1BCD"/>
    <w:rsid w:val="00CA1E84"/>
    <w:rsid w:val="00CA2559"/>
    <w:rsid w:val="00CA2604"/>
    <w:rsid w:val="00CA2865"/>
    <w:rsid w:val="00CA3003"/>
    <w:rsid w:val="00CA31C4"/>
    <w:rsid w:val="00CA3E35"/>
    <w:rsid w:val="00CA3EB2"/>
    <w:rsid w:val="00CA4643"/>
    <w:rsid w:val="00CA46BF"/>
    <w:rsid w:val="00CA4E77"/>
    <w:rsid w:val="00CA5CA3"/>
    <w:rsid w:val="00CA6379"/>
    <w:rsid w:val="00CA6A3D"/>
    <w:rsid w:val="00CA7BAA"/>
    <w:rsid w:val="00CA7CFD"/>
    <w:rsid w:val="00CA7DE0"/>
    <w:rsid w:val="00CB119F"/>
    <w:rsid w:val="00CB17C3"/>
    <w:rsid w:val="00CB184D"/>
    <w:rsid w:val="00CB22D4"/>
    <w:rsid w:val="00CB2A62"/>
    <w:rsid w:val="00CB2D45"/>
    <w:rsid w:val="00CB3537"/>
    <w:rsid w:val="00CB382D"/>
    <w:rsid w:val="00CB3B72"/>
    <w:rsid w:val="00CB42EE"/>
    <w:rsid w:val="00CB59B6"/>
    <w:rsid w:val="00CB5A7F"/>
    <w:rsid w:val="00CB5ADE"/>
    <w:rsid w:val="00CB5EBA"/>
    <w:rsid w:val="00CB61A8"/>
    <w:rsid w:val="00CB6224"/>
    <w:rsid w:val="00CB6BF1"/>
    <w:rsid w:val="00CB6D58"/>
    <w:rsid w:val="00CC0943"/>
    <w:rsid w:val="00CC0DA4"/>
    <w:rsid w:val="00CC1AFF"/>
    <w:rsid w:val="00CC1D0D"/>
    <w:rsid w:val="00CC1D6A"/>
    <w:rsid w:val="00CC1F43"/>
    <w:rsid w:val="00CC2129"/>
    <w:rsid w:val="00CC2F72"/>
    <w:rsid w:val="00CC377D"/>
    <w:rsid w:val="00CC38C8"/>
    <w:rsid w:val="00CC3D5D"/>
    <w:rsid w:val="00CC3DAD"/>
    <w:rsid w:val="00CC3F95"/>
    <w:rsid w:val="00CC5219"/>
    <w:rsid w:val="00CC533C"/>
    <w:rsid w:val="00CC5739"/>
    <w:rsid w:val="00CC65E9"/>
    <w:rsid w:val="00CC662E"/>
    <w:rsid w:val="00CC6FE7"/>
    <w:rsid w:val="00CC7299"/>
    <w:rsid w:val="00CC77FD"/>
    <w:rsid w:val="00CC7B91"/>
    <w:rsid w:val="00CD074F"/>
    <w:rsid w:val="00CD0CA4"/>
    <w:rsid w:val="00CD0DF5"/>
    <w:rsid w:val="00CD2325"/>
    <w:rsid w:val="00CD2BD3"/>
    <w:rsid w:val="00CD2C5F"/>
    <w:rsid w:val="00CD2DB2"/>
    <w:rsid w:val="00CD2F90"/>
    <w:rsid w:val="00CD31C3"/>
    <w:rsid w:val="00CD3631"/>
    <w:rsid w:val="00CD36A1"/>
    <w:rsid w:val="00CD3D42"/>
    <w:rsid w:val="00CD4499"/>
    <w:rsid w:val="00CD4BCB"/>
    <w:rsid w:val="00CD51B5"/>
    <w:rsid w:val="00CD5D3F"/>
    <w:rsid w:val="00CD5DB3"/>
    <w:rsid w:val="00CD7BD8"/>
    <w:rsid w:val="00CD7EFB"/>
    <w:rsid w:val="00CE11F9"/>
    <w:rsid w:val="00CE1532"/>
    <w:rsid w:val="00CE17A4"/>
    <w:rsid w:val="00CE1EAC"/>
    <w:rsid w:val="00CE32C5"/>
    <w:rsid w:val="00CE359E"/>
    <w:rsid w:val="00CE3BD4"/>
    <w:rsid w:val="00CE4C77"/>
    <w:rsid w:val="00CE571C"/>
    <w:rsid w:val="00CE5AB3"/>
    <w:rsid w:val="00CE5AE1"/>
    <w:rsid w:val="00CE5B6C"/>
    <w:rsid w:val="00CE5EED"/>
    <w:rsid w:val="00CE7068"/>
    <w:rsid w:val="00CE728C"/>
    <w:rsid w:val="00CE7558"/>
    <w:rsid w:val="00CE76F1"/>
    <w:rsid w:val="00CE7717"/>
    <w:rsid w:val="00CF0407"/>
    <w:rsid w:val="00CF11F3"/>
    <w:rsid w:val="00CF197E"/>
    <w:rsid w:val="00CF206C"/>
    <w:rsid w:val="00CF2668"/>
    <w:rsid w:val="00CF2EC7"/>
    <w:rsid w:val="00CF3349"/>
    <w:rsid w:val="00CF3590"/>
    <w:rsid w:val="00CF39D3"/>
    <w:rsid w:val="00CF4977"/>
    <w:rsid w:val="00CF53E8"/>
    <w:rsid w:val="00CF5407"/>
    <w:rsid w:val="00CF58C8"/>
    <w:rsid w:val="00CF6AD3"/>
    <w:rsid w:val="00CF6D03"/>
    <w:rsid w:val="00CF6D41"/>
    <w:rsid w:val="00CF7F61"/>
    <w:rsid w:val="00D0067F"/>
    <w:rsid w:val="00D00E12"/>
    <w:rsid w:val="00D0136E"/>
    <w:rsid w:val="00D017B9"/>
    <w:rsid w:val="00D01A8B"/>
    <w:rsid w:val="00D01C2E"/>
    <w:rsid w:val="00D01E0C"/>
    <w:rsid w:val="00D021B0"/>
    <w:rsid w:val="00D0278E"/>
    <w:rsid w:val="00D0345C"/>
    <w:rsid w:val="00D034B8"/>
    <w:rsid w:val="00D0359C"/>
    <w:rsid w:val="00D0465C"/>
    <w:rsid w:val="00D0488E"/>
    <w:rsid w:val="00D05BA2"/>
    <w:rsid w:val="00D063B1"/>
    <w:rsid w:val="00D06AA6"/>
    <w:rsid w:val="00D06E5B"/>
    <w:rsid w:val="00D10461"/>
    <w:rsid w:val="00D10874"/>
    <w:rsid w:val="00D10CA0"/>
    <w:rsid w:val="00D10E37"/>
    <w:rsid w:val="00D112FC"/>
    <w:rsid w:val="00D115E4"/>
    <w:rsid w:val="00D11BED"/>
    <w:rsid w:val="00D127AF"/>
    <w:rsid w:val="00D12F28"/>
    <w:rsid w:val="00D132F2"/>
    <w:rsid w:val="00D13C43"/>
    <w:rsid w:val="00D13D2D"/>
    <w:rsid w:val="00D13FE9"/>
    <w:rsid w:val="00D140DE"/>
    <w:rsid w:val="00D15154"/>
    <w:rsid w:val="00D15246"/>
    <w:rsid w:val="00D15674"/>
    <w:rsid w:val="00D15CD1"/>
    <w:rsid w:val="00D15D5D"/>
    <w:rsid w:val="00D15EA7"/>
    <w:rsid w:val="00D15FD4"/>
    <w:rsid w:val="00D16190"/>
    <w:rsid w:val="00D1622D"/>
    <w:rsid w:val="00D16591"/>
    <w:rsid w:val="00D17412"/>
    <w:rsid w:val="00D17E69"/>
    <w:rsid w:val="00D21062"/>
    <w:rsid w:val="00D21763"/>
    <w:rsid w:val="00D21ADB"/>
    <w:rsid w:val="00D21F94"/>
    <w:rsid w:val="00D22053"/>
    <w:rsid w:val="00D23C61"/>
    <w:rsid w:val="00D246A5"/>
    <w:rsid w:val="00D2581D"/>
    <w:rsid w:val="00D2605A"/>
    <w:rsid w:val="00D262CF"/>
    <w:rsid w:val="00D26C20"/>
    <w:rsid w:val="00D271B0"/>
    <w:rsid w:val="00D27AF2"/>
    <w:rsid w:val="00D27C22"/>
    <w:rsid w:val="00D27F68"/>
    <w:rsid w:val="00D301F4"/>
    <w:rsid w:val="00D30774"/>
    <w:rsid w:val="00D30E58"/>
    <w:rsid w:val="00D31679"/>
    <w:rsid w:val="00D317B5"/>
    <w:rsid w:val="00D3192C"/>
    <w:rsid w:val="00D319A6"/>
    <w:rsid w:val="00D3263C"/>
    <w:rsid w:val="00D3369A"/>
    <w:rsid w:val="00D33988"/>
    <w:rsid w:val="00D33B74"/>
    <w:rsid w:val="00D33D6E"/>
    <w:rsid w:val="00D34880"/>
    <w:rsid w:val="00D34922"/>
    <w:rsid w:val="00D3567F"/>
    <w:rsid w:val="00D3618D"/>
    <w:rsid w:val="00D36E71"/>
    <w:rsid w:val="00D37E1F"/>
    <w:rsid w:val="00D37F4D"/>
    <w:rsid w:val="00D37FF8"/>
    <w:rsid w:val="00D403D9"/>
    <w:rsid w:val="00D40EE3"/>
    <w:rsid w:val="00D418D9"/>
    <w:rsid w:val="00D41BAE"/>
    <w:rsid w:val="00D41DDE"/>
    <w:rsid w:val="00D422A9"/>
    <w:rsid w:val="00D42DBC"/>
    <w:rsid w:val="00D43505"/>
    <w:rsid w:val="00D4379F"/>
    <w:rsid w:val="00D438C6"/>
    <w:rsid w:val="00D43CE3"/>
    <w:rsid w:val="00D44E40"/>
    <w:rsid w:val="00D4504B"/>
    <w:rsid w:val="00D455BC"/>
    <w:rsid w:val="00D46382"/>
    <w:rsid w:val="00D466F6"/>
    <w:rsid w:val="00D46DF2"/>
    <w:rsid w:val="00D47AB8"/>
    <w:rsid w:val="00D47BB6"/>
    <w:rsid w:val="00D47E12"/>
    <w:rsid w:val="00D50317"/>
    <w:rsid w:val="00D513C0"/>
    <w:rsid w:val="00D52D06"/>
    <w:rsid w:val="00D534EA"/>
    <w:rsid w:val="00D54325"/>
    <w:rsid w:val="00D55D14"/>
    <w:rsid w:val="00D56CB2"/>
    <w:rsid w:val="00D56EA1"/>
    <w:rsid w:val="00D571FA"/>
    <w:rsid w:val="00D574A8"/>
    <w:rsid w:val="00D575B8"/>
    <w:rsid w:val="00D576D3"/>
    <w:rsid w:val="00D57893"/>
    <w:rsid w:val="00D57A8E"/>
    <w:rsid w:val="00D60411"/>
    <w:rsid w:val="00D609DC"/>
    <w:rsid w:val="00D61265"/>
    <w:rsid w:val="00D61511"/>
    <w:rsid w:val="00D61C10"/>
    <w:rsid w:val="00D61F99"/>
    <w:rsid w:val="00D62292"/>
    <w:rsid w:val="00D62A71"/>
    <w:rsid w:val="00D62DA0"/>
    <w:rsid w:val="00D63C4A"/>
    <w:rsid w:val="00D64180"/>
    <w:rsid w:val="00D64303"/>
    <w:rsid w:val="00D657FB"/>
    <w:rsid w:val="00D65DC1"/>
    <w:rsid w:val="00D666FD"/>
    <w:rsid w:val="00D66C9F"/>
    <w:rsid w:val="00D6725A"/>
    <w:rsid w:val="00D67D8B"/>
    <w:rsid w:val="00D67FC7"/>
    <w:rsid w:val="00D70366"/>
    <w:rsid w:val="00D70C3A"/>
    <w:rsid w:val="00D71290"/>
    <w:rsid w:val="00D719E3"/>
    <w:rsid w:val="00D72A8E"/>
    <w:rsid w:val="00D72C38"/>
    <w:rsid w:val="00D72D30"/>
    <w:rsid w:val="00D72EA5"/>
    <w:rsid w:val="00D74176"/>
    <w:rsid w:val="00D74766"/>
    <w:rsid w:val="00D74DE7"/>
    <w:rsid w:val="00D74EBC"/>
    <w:rsid w:val="00D752A8"/>
    <w:rsid w:val="00D75611"/>
    <w:rsid w:val="00D75BAE"/>
    <w:rsid w:val="00D770D4"/>
    <w:rsid w:val="00D7713D"/>
    <w:rsid w:val="00D774FA"/>
    <w:rsid w:val="00D7793B"/>
    <w:rsid w:val="00D7797E"/>
    <w:rsid w:val="00D77A2C"/>
    <w:rsid w:val="00D77C17"/>
    <w:rsid w:val="00D808D5"/>
    <w:rsid w:val="00D80A6D"/>
    <w:rsid w:val="00D81A30"/>
    <w:rsid w:val="00D8229F"/>
    <w:rsid w:val="00D82739"/>
    <w:rsid w:val="00D83F5A"/>
    <w:rsid w:val="00D8548A"/>
    <w:rsid w:val="00D85F64"/>
    <w:rsid w:val="00D869F0"/>
    <w:rsid w:val="00D86A54"/>
    <w:rsid w:val="00D86BA2"/>
    <w:rsid w:val="00D86CDC"/>
    <w:rsid w:val="00D86EC3"/>
    <w:rsid w:val="00D86FC2"/>
    <w:rsid w:val="00D87650"/>
    <w:rsid w:val="00D87A58"/>
    <w:rsid w:val="00D87AF3"/>
    <w:rsid w:val="00D910AA"/>
    <w:rsid w:val="00D910B7"/>
    <w:rsid w:val="00D9344C"/>
    <w:rsid w:val="00D9401C"/>
    <w:rsid w:val="00D94556"/>
    <w:rsid w:val="00D94CBA"/>
    <w:rsid w:val="00D95026"/>
    <w:rsid w:val="00D9578B"/>
    <w:rsid w:val="00D962F7"/>
    <w:rsid w:val="00D9640F"/>
    <w:rsid w:val="00D96491"/>
    <w:rsid w:val="00D964D2"/>
    <w:rsid w:val="00D97A69"/>
    <w:rsid w:val="00DA04FF"/>
    <w:rsid w:val="00DA0573"/>
    <w:rsid w:val="00DA0666"/>
    <w:rsid w:val="00DA067E"/>
    <w:rsid w:val="00DA21F4"/>
    <w:rsid w:val="00DA2203"/>
    <w:rsid w:val="00DA22CA"/>
    <w:rsid w:val="00DA233F"/>
    <w:rsid w:val="00DA23B8"/>
    <w:rsid w:val="00DA2B9E"/>
    <w:rsid w:val="00DA2CF2"/>
    <w:rsid w:val="00DA2D1B"/>
    <w:rsid w:val="00DA3660"/>
    <w:rsid w:val="00DA3CBF"/>
    <w:rsid w:val="00DA3D14"/>
    <w:rsid w:val="00DA5180"/>
    <w:rsid w:val="00DA5334"/>
    <w:rsid w:val="00DA5E13"/>
    <w:rsid w:val="00DA6728"/>
    <w:rsid w:val="00DA6944"/>
    <w:rsid w:val="00DA6C20"/>
    <w:rsid w:val="00DA76A1"/>
    <w:rsid w:val="00DA7777"/>
    <w:rsid w:val="00DA78EF"/>
    <w:rsid w:val="00DB0180"/>
    <w:rsid w:val="00DB07C4"/>
    <w:rsid w:val="00DB19E4"/>
    <w:rsid w:val="00DB20EE"/>
    <w:rsid w:val="00DB289E"/>
    <w:rsid w:val="00DB2EC3"/>
    <w:rsid w:val="00DB33D7"/>
    <w:rsid w:val="00DB35FD"/>
    <w:rsid w:val="00DB3D29"/>
    <w:rsid w:val="00DB4238"/>
    <w:rsid w:val="00DB45E9"/>
    <w:rsid w:val="00DB4A6A"/>
    <w:rsid w:val="00DB4D3A"/>
    <w:rsid w:val="00DB4DDA"/>
    <w:rsid w:val="00DB4F0E"/>
    <w:rsid w:val="00DB5249"/>
    <w:rsid w:val="00DB54D9"/>
    <w:rsid w:val="00DB566F"/>
    <w:rsid w:val="00DB6177"/>
    <w:rsid w:val="00DB61F6"/>
    <w:rsid w:val="00DB733D"/>
    <w:rsid w:val="00DB79AE"/>
    <w:rsid w:val="00DB7E9B"/>
    <w:rsid w:val="00DB7F1A"/>
    <w:rsid w:val="00DC10AE"/>
    <w:rsid w:val="00DC14D3"/>
    <w:rsid w:val="00DC1592"/>
    <w:rsid w:val="00DC1B18"/>
    <w:rsid w:val="00DC1F78"/>
    <w:rsid w:val="00DC1FEC"/>
    <w:rsid w:val="00DC2A62"/>
    <w:rsid w:val="00DC2D3E"/>
    <w:rsid w:val="00DC2FC1"/>
    <w:rsid w:val="00DC34E4"/>
    <w:rsid w:val="00DC370A"/>
    <w:rsid w:val="00DC37F9"/>
    <w:rsid w:val="00DC38F7"/>
    <w:rsid w:val="00DC3921"/>
    <w:rsid w:val="00DC3E11"/>
    <w:rsid w:val="00DC4010"/>
    <w:rsid w:val="00DC46B9"/>
    <w:rsid w:val="00DC4F94"/>
    <w:rsid w:val="00DC5B26"/>
    <w:rsid w:val="00DC6AB1"/>
    <w:rsid w:val="00DC6CC3"/>
    <w:rsid w:val="00DC75A6"/>
    <w:rsid w:val="00DC79E1"/>
    <w:rsid w:val="00DD063E"/>
    <w:rsid w:val="00DD0689"/>
    <w:rsid w:val="00DD074E"/>
    <w:rsid w:val="00DD0B2E"/>
    <w:rsid w:val="00DD0C7D"/>
    <w:rsid w:val="00DD12DA"/>
    <w:rsid w:val="00DD143A"/>
    <w:rsid w:val="00DD18C4"/>
    <w:rsid w:val="00DD1DD1"/>
    <w:rsid w:val="00DD2085"/>
    <w:rsid w:val="00DD2199"/>
    <w:rsid w:val="00DD3704"/>
    <w:rsid w:val="00DD38F4"/>
    <w:rsid w:val="00DD46BE"/>
    <w:rsid w:val="00DD47B9"/>
    <w:rsid w:val="00DD483E"/>
    <w:rsid w:val="00DD534B"/>
    <w:rsid w:val="00DD5A4D"/>
    <w:rsid w:val="00DD5BF9"/>
    <w:rsid w:val="00DD5DC9"/>
    <w:rsid w:val="00DD6707"/>
    <w:rsid w:val="00DD67E4"/>
    <w:rsid w:val="00DD6853"/>
    <w:rsid w:val="00DD6919"/>
    <w:rsid w:val="00DD6B00"/>
    <w:rsid w:val="00DD6D3F"/>
    <w:rsid w:val="00DD6E0F"/>
    <w:rsid w:val="00DD7358"/>
    <w:rsid w:val="00DD7429"/>
    <w:rsid w:val="00DD760A"/>
    <w:rsid w:val="00DE03C6"/>
    <w:rsid w:val="00DE0499"/>
    <w:rsid w:val="00DE06E4"/>
    <w:rsid w:val="00DE084B"/>
    <w:rsid w:val="00DE0A09"/>
    <w:rsid w:val="00DE100F"/>
    <w:rsid w:val="00DE1100"/>
    <w:rsid w:val="00DE1DBF"/>
    <w:rsid w:val="00DE1F5E"/>
    <w:rsid w:val="00DE1F81"/>
    <w:rsid w:val="00DE2D52"/>
    <w:rsid w:val="00DE3121"/>
    <w:rsid w:val="00DE3287"/>
    <w:rsid w:val="00DE3423"/>
    <w:rsid w:val="00DE37B3"/>
    <w:rsid w:val="00DE4202"/>
    <w:rsid w:val="00DE46CD"/>
    <w:rsid w:val="00DE59FC"/>
    <w:rsid w:val="00DE5CFF"/>
    <w:rsid w:val="00DE6696"/>
    <w:rsid w:val="00DE6771"/>
    <w:rsid w:val="00DE6B7C"/>
    <w:rsid w:val="00DE7920"/>
    <w:rsid w:val="00DF0338"/>
    <w:rsid w:val="00DF1103"/>
    <w:rsid w:val="00DF1A86"/>
    <w:rsid w:val="00DF1E00"/>
    <w:rsid w:val="00DF1EA4"/>
    <w:rsid w:val="00DF29D0"/>
    <w:rsid w:val="00DF3C5F"/>
    <w:rsid w:val="00DF4CB6"/>
    <w:rsid w:val="00DF53ED"/>
    <w:rsid w:val="00DF5497"/>
    <w:rsid w:val="00DF57EB"/>
    <w:rsid w:val="00DF5879"/>
    <w:rsid w:val="00DF5B9E"/>
    <w:rsid w:val="00DF6434"/>
    <w:rsid w:val="00DF646D"/>
    <w:rsid w:val="00DF64C8"/>
    <w:rsid w:val="00DF6835"/>
    <w:rsid w:val="00DF6912"/>
    <w:rsid w:val="00DF6BBB"/>
    <w:rsid w:val="00DF7152"/>
    <w:rsid w:val="00DF7A91"/>
    <w:rsid w:val="00DF7BEA"/>
    <w:rsid w:val="00DF7D17"/>
    <w:rsid w:val="00E001C1"/>
    <w:rsid w:val="00E00525"/>
    <w:rsid w:val="00E00526"/>
    <w:rsid w:val="00E01000"/>
    <w:rsid w:val="00E01305"/>
    <w:rsid w:val="00E01D04"/>
    <w:rsid w:val="00E01EC5"/>
    <w:rsid w:val="00E02E9F"/>
    <w:rsid w:val="00E03022"/>
    <w:rsid w:val="00E03FBD"/>
    <w:rsid w:val="00E043B5"/>
    <w:rsid w:val="00E04D89"/>
    <w:rsid w:val="00E04E66"/>
    <w:rsid w:val="00E051A2"/>
    <w:rsid w:val="00E052A2"/>
    <w:rsid w:val="00E05ECF"/>
    <w:rsid w:val="00E064AE"/>
    <w:rsid w:val="00E06565"/>
    <w:rsid w:val="00E06813"/>
    <w:rsid w:val="00E06965"/>
    <w:rsid w:val="00E069B3"/>
    <w:rsid w:val="00E0729D"/>
    <w:rsid w:val="00E07524"/>
    <w:rsid w:val="00E07C38"/>
    <w:rsid w:val="00E11631"/>
    <w:rsid w:val="00E12060"/>
    <w:rsid w:val="00E1289F"/>
    <w:rsid w:val="00E12905"/>
    <w:rsid w:val="00E139DA"/>
    <w:rsid w:val="00E14115"/>
    <w:rsid w:val="00E1422B"/>
    <w:rsid w:val="00E14291"/>
    <w:rsid w:val="00E15521"/>
    <w:rsid w:val="00E17910"/>
    <w:rsid w:val="00E17E61"/>
    <w:rsid w:val="00E2064E"/>
    <w:rsid w:val="00E20AC4"/>
    <w:rsid w:val="00E21160"/>
    <w:rsid w:val="00E212D5"/>
    <w:rsid w:val="00E214E2"/>
    <w:rsid w:val="00E21C0B"/>
    <w:rsid w:val="00E21E5B"/>
    <w:rsid w:val="00E2226E"/>
    <w:rsid w:val="00E22CC7"/>
    <w:rsid w:val="00E2349F"/>
    <w:rsid w:val="00E24087"/>
    <w:rsid w:val="00E242B6"/>
    <w:rsid w:val="00E24923"/>
    <w:rsid w:val="00E24A50"/>
    <w:rsid w:val="00E24D24"/>
    <w:rsid w:val="00E2518C"/>
    <w:rsid w:val="00E2626F"/>
    <w:rsid w:val="00E2674E"/>
    <w:rsid w:val="00E26EB6"/>
    <w:rsid w:val="00E273AE"/>
    <w:rsid w:val="00E2747B"/>
    <w:rsid w:val="00E27486"/>
    <w:rsid w:val="00E27CC1"/>
    <w:rsid w:val="00E30623"/>
    <w:rsid w:val="00E31369"/>
    <w:rsid w:val="00E31FC9"/>
    <w:rsid w:val="00E3210D"/>
    <w:rsid w:val="00E3355C"/>
    <w:rsid w:val="00E33ABB"/>
    <w:rsid w:val="00E33DAB"/>
    <w:rsid w:val="00E33E74"/>
    <w:rsid w:val="00E34C4D"/>
    <w:rsid w:val="00E3522D"/>
    <w:rsid w:val="00E35D80"/>
    <w:rsid w:val="00E35FA6"/>
    <w:rsid w:val="00E360C2"/>
    <w:rsid w:val="00E3652E"/>
    <w:rsid w:val="00E3655B"/>
    <w:rsid w:val="00E36911"/>
    <w:rsid w:val="00E37141"/>
    <w:rsid w:val="00E371E2"/>
    <w:rsid w:val="00E37304"/>
    <w:rsid w:val="00E3744D"/>
    <w:rsid w:val="00E37837"/>
    <w:rsid w:val="00E4012A"/>
    <w:rsid w:val="00E4022B"/>
    <w:rsid w:val="00E40905"/>
    <w:rsid w:val="00E40F6B"/>
    <w:rsid w:val="00E4115A"/>
    <w:rsid w:val="00E4126D"/>
    <w:rsid w:val="00E41447"/>
    <w:rsid w:val="00E42201"/>
    <w:rsid w:val="00E42DDE"/>
    <w:rsid w:val="00E4301F"/>
    <w:rsid w:val="00E43CCA"/>
    <w:rsid w:val="00E44100"/>
    <w:rsid w:val="00E441CD"/>
    <w:rsid w:val="00E4493E"/>
    <w:rsid w:val="00E44ACF"/>
    <w:rsid w:val="00E44FDC"/>
    <w:rsid w:val="00E4582F"/>
    <w:rsid w:val="00E45FDA"/>
    <w:rsid w:val="00E46453"/>
    <w:rsid w:val="00E46490"/>
    <w:rsid w:val="00E46593"/>
    <w:rsid w:val="00E46EDD"/>
    <w:rsid w:val="00E47187"/>
    <w:rsid w:val="00E47570"/>
    <w:rsid w:val="00E478E8"/>
    <w:rsid w:val="00E5012D"/>
    <w:rsid w:val="00E50D7B"/>
    <w:rsid w:val="00E511A0"/>
    <w:rsid w:val="00E51593"/>
    <w:rsid w:val="00E51662"/>
    <w:rsid w:val="00E519C0"/>
    <w:rsid w:val="00E52141"/>
    <w:rsid w:val="00E5230D"/>
    <w:rsid w:val="00E5250F"/>
    <w:rsid w:val="00E527AC"/>
    <w:rsid w:val="00E52F7E"/>
    <w:rsid w:val="00E532F2"/>
    <w:rsid w:val="00E537FC"/>
    <w:rsid w:val="00E538DC"/>
    <w:rsid w:val="00E539D2"/>
    <w:rsid w:val="00E53FED"/>
    <w:rsid w:val="00E553A7"/>
    <w:rsid w:val="00E5545E"/>
    <w:rsid w:val="00E55A93"/>
    <w:rsid w:val="00E55D58"/>
    <w:rsid w:val="00E562D1"/>
    <w:rsid w:val="00E56861"/>
    <w:rsid w:val="00E569ED"/>
    <w:rsid w:val="00E56F19"/>
    <w:rsid w:val="00E56F2E"/>
    <w:rsid w:val="00E57449"/>
    <w:rsid w:val="00E57BBF"/>
    <w:rsid w:val="00E600A7"/>
    <w:rsid w:val="00E60C21"/>
    <w:rsid w:val="00E616E2"/>
    <w:rsid w:val="00E61D36"/>
    <w:rsid w:val="00E621F5"/>
    <w:rsid w:val="00E62501"/>
    <w:rsid w:val="00E62887"/>
    <w:rsid w:val="00E62944"/>
    <w:rsid w:val="00E63558"/>
    <w:rsid w:val="00E63B69"/>
    <w:rsid w:val="00E6568C"/>
    <w:rsid w:val="00E65D7D"/>
    <w:rsid w:val="00E65ECC"/>
    <w:rsid w:val="00E65FCA"/>
    <w:rsid w:val="00E66877"/>
    <w:rsid w:val="00E66C7E"/>
    <w:rsid w:val="00E66CEE"/>
    <w:rsid w:val="00E6724C"/>
    <w:rsid w:val="00E70B40"/>
    <w:rsid w:val="00E70BF4"/>
    <w:rsid w:val="00E713A8"/>
    <w:rsid w:val="00E72A13"/>
    <w:rsid w:val="00E72FDA"/>
    <w:rsid w:val="00E735F1"/>
    <w:rsid w:val="00E73AA3"/>
    <w:rsid w:val="00E74E28"/>
    <w:rsid w:val="00E754DE"/>
    <w:rsid w:val="00E75DE7"/>
    <w:rsid w:val="00E75E2C"/>
    <w:rsid w:val="00E76293"/>
    <w:rsid w:val="00E76330"/>
    <w:rsid w:val="00E764C8"/>
    <w:rsid w:val="00E76BAF"/>
    <w:rsid w:val="00E76D0E"/>
    <w:rsid w:val="00E77466"/>
    <w:rsid w:val="00E7772D"/>
    <w:rsid w:val="00E8070A"/>
    <w:rsid w:val="00E8142B"/>
    <w:rsid w:val="00E817B0"/>
    <w:rsid w:val="00E81E24"/>
    <w:rsid w:val="00E82547"/>
    <w:rsid w:val="00E8274E"/>
    <w:rsid w:val="00E83467"/>
    <w:rsid w:val="00E83506"/>
    <w:rsid w:val="00E83FF8"/>
    <w:rsid w:val="00E84138"/>
    <w:rsid w:val="00E84C90"/>
    <w:rsid w:val="00E85614"/>
    <w:rsid w:val="00E85F4D"/>
    <w:rsid w:val="00E86344"/>
    <w:rsid w:val="00E868E4"/>
    <w:rsid w:val="00E87304"/>
    <w:rsid w:val="00E874F3"/>
    <w:rsid w:val="00E879EC"/>
    <w:rsid w:val="00E87A07"/>
    <w:rsid w:val="00E87A4D"/>
    <w:rsid w:val="00E87D75"/>
    <w:rsid w:val="00E87E5F"/>
    <w:rsid w:val="00E903FD"/>
    <w:rsid w:val="00E90F9F"/>
    <w:rsid w:val="00E9178F"/>
    <w:rsid w:val="00E91BDE"/>
    <w:rsid w:val="00E92C5A"/>
    <w:rsid w:val="00E92CA1"/>
    <w:rsid w:val="00E92D82"/>
    <w:rsid w:val="00E92F50"/>
    <w:rsid w:val="00E94574"/>
    <w:rsid w:val="00E94A66"/>
    <w:rsid w:val="00E94F71"/>
    <w:rsid w:val="00E956D0"/>
    <w:rsid w:val="00E957B8"/>
    <w:rsid w:val="00E95847"/>
    <w:rsid w:val="00E95928"/>
    <w:rsid w:val="00E965A6"/>
    <w:rsid w:val="00E96F07"/>
    <w:rsid w:val="00E97199"/>
    <w:rsid w:val="00EA0124"/>
    <w:rsid w:val="00EA0385"/>
    <w:rsid w:val="00EA0EB1"/>
    <w:rsid w:val="00EA1036"/>
    <w:rsid w:val="00EA1185"/>
    <w:rsid w:val="00EA11E4"/>
    <w:rsid w:val="00EA189F"/>
    <w:rsid w:val="00EA1ABB"/>
    <w:rsid w:val="00EA1E6B"/>
    <w:rsid w:val="00EA23C7"/>
    <w:rsid w:val="00EA268B"/>
    <w:rsid w:val="00EA2EB1"/>
    <w:rsid w:val="00EA38B7"/>
    <w:rsid w:val="00EA46B6"/>
    <w:rsid w:val="00EA494A"/>
    <w:rsid w:val="00EA4BBB"/>
    <w:rsid w:val="00EA5DA6"/>
    <w:rsid w:val="00EA5FC5"/>
    <w:rsid w:val="00EA60BB"/>
    <w:rsid w:val="00EA6976"/>
    <w:rsid w:val="00EA6B20"/>
    <w:rsid w:val="00EA767A"/>
    <w:rsid w:val="00EA7A33"/>
    <w:rsid w:val="00EB04B5"/>
    <w:rsid w:val="00EB0926"/>
    <w:rsid w:val="00EB0CFF"/>
    <w:rsid w:val="00EB0D99"/>
    <w:rsid w:val="00EB0DEF"/>
    <w:rsid w:val="00EB1E33"/>
    <w:rsid w:val="00EB1EDA"/>
    <w:rsid w:val="00EB244A"/>
    <w:rsid w:val="00EB6151"/>
    <w:rsid w:val="00EB64B4"/>
    <w:rsid w:val="00EB71EE"/>
    <w:rsid w:val="00EB7899"/>
    <w:rsid w:val="00EC067B"/>
    <w:rsid w:val="00EC174F"/>
    <w:rsid w:val="00EC18A5"/>
    <w:rsid w:val="00EC2258"/>
    <w:rsid w:val="00EC23A9"/>
    <w:rsid w:val="00EC244B"/>
    <w:rsid w:val="00EC2FAF"/>
    <w:rsid w:val="00EC6D6C"/>
    <w:rsid w:val="00EC71D9"/>
    <w:rsid w:val="00EC7395"/>
    <w:rsid w:val="00EC7AE0"/>
    <w:rsid w:val="00EC7B8D"/>
    <w:rsid w:val="00EC7FE6"/>
    <w:rsid w:val="00ED0160"/>
    <w:rsid w:val="00ED018E"/>
    <w:rsid w:val="00ED052A"/>
    <w:rsid w:val="00ED0764"/>
    <w:rsid w:val="00ED17BF"/>
    <w:rsid w:val="00ED1A0C"/>
    <w:rsid w:val="00ED2657"/>
    <w:rsid w:val="00ED2965"/>
    <w:rsid w:val="00ED31F9"/>
    <w:rsid w:val="00ED33D8"/>
    <w:rsid w:val="00ED377B"/>
    <w:rsid w:val="00ED470B"/>
    <w:rsid w:val="00ED4ED3"/>
    <w:rsid w:val="00ED55E9"/>
    <w:rsid w:val="00ED5FAB"/>
    <w:rsid w:val="00ED60EE"/>
    <w:rsid w:val="00ED7723"/>
    <w:rsid w:val="00ED7A5D"/>
    <w:rsid w:val="00ED7C9D"/>
    <w:rsid w:val="00EE041F"/>
    <w:rsid w:val="00EE0640"/>
    <w:rsid w:val="00EE07FA"/>
    <w:rsid w:val="00EE0E55"/>
    <w:rsid w:val="00EE1A03"/>
    <w:rsid w:val="00EE2088"/>
    <w:rsid w:val="00EE2E15"/>
    <w:rsid w:val="00EE30D4"/>
    <w:rsid w:val="00EE36CA"/>
    <w:rsid w:val="00EE3FF3"/>
    <w:rsid w:val="00EE4158"/>
    <w:rsid w:val="00EE461C"/>
    <w:rsid w:val="00EE47F9"/>
    <w:rsid w:val="00EE5563"/>
    <w:rsid w:val="00EE5B84"/>
    <w:rsid w:val="00EE5E6E"/>
    <w:rsid w:val="00EE60EA"/>
    <w:rsid w:val="00EE6697"/>
    <w:rsid w:val="00EE6824"/>
    <w:rsid w:val="00EE69F9"/>
    <w:rsid w:val="00EF0196"/>
    <w:rsid w:val="00EF0445"/>
    <w:rsid w:val="00EF10AE"/>
    <w:rsid w:val="00EF2C91"/>
    <w:rsid w:val="00EF36C6"/>
    <w:rsid w:val="00EF3B6B"/>
    <w:rsid w:val="00EF3EA9"/>
    <w:rsid w:val="00EF465C"/>
    <w:rsid w:val="00EF4EB4"/>
    <w:rsid w:val="00EF4F2F"/>
    <w:rsid w:val="00EF4F95"/>
    <w:rsid w:val="00EF502F"/>
    <w:rsid w:val="00EF5F36"/>
    <w:rsid w:val="00EF6018"/>
    <w:rsid w:val="00EF733F"/>
    <w:rsid w:val="00EF73FA"/>
    <w:rsid w:val="00EF7562"/>
    <w:rsid w:val="00EF7780"/>
    <w:rsid w:val="00EF7B58"/>
    <w:rsid w:val="00EF7B92"/>
    <w:rsid w:val="00F0024E"/>
    <w:rsid w:val="00F00554"/>
    <w:rsid w:val="00F0197B"/>
    <w:rsid w:val="00F01B73"/>
    <w:rsid w:val="00F01F98"/>
    <w:rsid w:val="00F02623"/>
    <w:rsid w:val="00F031CE"/>
    <w:rsid w:val="00F045BE"/>
    <w:rsid w:val="00F046DF"/>
    <w:rsid w:val="00F04DE6"/>
    <w:rsid w:val="00F04E50"/>
    <w:rsid w:val="00F051CF"/>
    <w:rsid w:val="00F05251"/>
    <w:rsid w:val="00F0680E"/>
    <w:rsid w:val="00F074A0"/>
    <w:rsid w:val="00F07B73"/>
    <w:rsid w:val="00F10667"/>
    <w:rsid w:val="00F1138C"/>
    <w:rsid w:val="00F1149E"/>
    <w:rsid w:val="00F116A2"/>
    <w:rsid w:val="00F118E7"/>
    <w:rsid w:val="00F1210F"/>
    <w:rsid w:val="00F1239A"/>
    <w:rsid w:val="00F12921"/>
    <w:rsid w:val="00F12F48"/>
    <w:rsid w:val="00F1383F"/>
    <w:rsid w:val="00F13A68"/>
    <w:rsid w:val="00F14B2D"/>
    <w:rsid w:val="00F14F96"/>
    <w:rsid w:val="00F150DD"/>
    <w:rsid w:val="00F154ED"/>
    <w:rsid w:val="00F16E31"/>
    <w:rsid w:val="00F16F6C"/>
    <w:rsid w:val="00F17142"/>
    <w:rsid w:val="00F17482"/>
    <w:rsid w:val="00F177A4"/>
    <w:rsid w:val="00F178A0"/>
    <w:rsid w:val="00F20C2D"/>
    <w:rsid w:val="00F21260"/>
    <w:rsid w:val="00F21ADF"/>
    <w:rsid w:val="00F221A4"/>
    <w:rsid w:val="00F23838"/>
    <w:rsid w:val="00F247F1"/>
    <w:rsid w:val="00F248C9"/>
    <w:rsid w:val="00F24988"/>
    <w:rsid w:val="00F24D7A"/>
    <w:rsid w:val="00F25745"/>
    <w:rsid w:val="00F25856"/>
    <w:rsid w:val="00F25B2F"/>
    <w:rsid w:val="00F26BA3"/>
    <w:rsid w:val="00F26BF7"/>
    <w:rsid w:val="00F3049C"/>
    <w:rsid w:val="00F30B5A"/>
    <w:rsid w:val="00F31474"/>
    <w:rsid w:val="00F318E3"/>
    <w:rsid w:val="00F31A53"/>
    <w:rsid w:val="00F31E8B"/>
    <w:rsid w:val="00F31FA2"/>
    <w:rsid w:val="00F320BB"/>
    <w:rsid w:val="00F327A8"/>
    <w:rsid w:val="00F3359F"/>
    <w:rsid w:val="00F3529B"/>
    <w:rsid w:val="00F354E2"/>
    <w:rsid w:val="00F36E1A"/>
    <w:rsid w:val="00F4011E"/>
    <w:rsid w:val="00F403A4"/>
    <w:rsid w:val="00F4043F"/>
    <w:rsid w:val="00F40459"/>
    <w:rsid w:val="00F408C9"/>
    <w:rsid w:val="00F40A87"/>
    <w:rsid w:val="00F410B0"/>
    <w:rsid w:val="00F4231B"/>
    <w:rsid w:val="00F4291D"/>
    <w:rsid w:val="00F43215"/>
    <w:rsid w:val="00F432BB"/>
    <w:rsid w:val="00F43A01"/>
    <w:rsid w:val="00F4416C"/>
    <w:rsid w:val="00F4573C"/>
    <w:rsid w:val="00F45CBF"/>
    <w:rsid w:val="00F468F4"/>
    <w:rsid w:val="00F47523"/>
    <w:rsid w:val="00F475CE"/>
    <w:rsid w:val="00F477E4"/>
    <w:rsid w:val="00F47E42"/>
    <w:rsid w:val="00F5061F"/>
    <w:rsid w:val="00F50B67"/>
    <w:rsid w:val="00F5191F"/>
    <w:rsid w:val="00F51B05"/>
    <w:rsid w:val="00F5230E"/>
    <w:rsid w:val="00F52F12"/>
    <w:rsid w:val="00F53682"/>
    <w:rsid w:val="00F53829"/>
    <w:rsid w:val="00F53BBB"/>
    <w:rsid w:val="00F53DFE"/>
    <w:rsid w:val="00F555C9"/>
    <w:rsid w:val="00F55F72"/>
    <w:rsid w:val="00F56F5D"/>
    <w:rsid w:val="00F57219"/>
    <w:rsid w:val="00F57344"/>
    <w:rsid w:val="00F5737D"/>
    <w:rsid w:val="00F579E8"/>
    <w:rsid w:val="00F57C69"/>
    <w:rsid w:val="00F57E74"/>
    <w:rsid w:val="00F60086"/>
    <w:rsid w:val="00F60172"/>
    <w:rsid w:val="00F60B34"/>
    <w:rsid w:val="00F60CAC"/>
    <w:rsid w:val="00F6104A"/>
    <w:rsid w:val="00F618EE"/>
    <w:rsid w:val="00F61ABD"/>
    <w:rsid w:val="00F61C92"/>
    <w:rsid w:val="00F6201F"/>
    <w:rsid w:val="00F627FF"/>
    <w:rsid w:val="00F63227"/>
    <w:rsid w:val="00F63622"/>
    <w:rsid w:val="00F63C9E"/>
    <w:rsid w:val="00F64329"/>
    <w:rsid w:val="00F66C91"/>
    <w:rsid w:val="00F7031C"/>
    <w:rsid w:val="00F70559"/>
    <w:rsid w:val="00F70B78"/>
    <w:rsid w:val="00F70FF6"/>
    <w:rsid w:val="00F71046"/>
    <w:rsid w:val="00F71783"/>
    <w:rsid w:val="00F718D4"/>
    <w:rsid w:val="00F72ECE"/>
    <w:rsid w:val="00F72FEE"/>
    <w:rsid w:val="00F736B3"/>
    <w:rsid w:val="00F75138"/>
    <w:rsid w:val="00F752CA"/>
    <w:rsid w:val="00F77BAC"/>
    <w:rsid w:val="00F77C2C"/>
    <w:rsid w:val="00F77C5E"/>
    <w:rsid w:val="00F77DC8"/>
    <w:rsid w:val="00F8025A"/>
    <w:rsid w:val="00F803DD"/>
    <w:rsid w:val="00F80474"/>
    <w:rsid w:val="00F80D18"/>
    <w:rsid w:val="00F8190A"/>
    <w:rsid w:val="00F81C0F"/>
    <w:rsid w:val="00F82197"/>
    <w:rsid w:val="00F827C0"/>
    <w:rsid w:val="00F82D95"/>
    <w:rsid w:val="00F83084"/>
    <w:rsid w:val="00F832F9"/>
    <w:rsid w:val="00F8457F"/>
    <w:rsid w:val="00F846F3"/>
    <w:rsid w:val="00F8512E"/>
    <w:rsid w:val="00F8565B"/>
    <w:rsid w:val="00F85CD7"/>
    <w:rsid w:val="00F85F8A"/>
    <w:rsid w:val="00F86221"/>
    <w:rsid w:val="00F878FA"/>
    <w:rsid w:val="00F87D83"/>
    <w:rsid w:val="00F903C6"/>
    <w:rsid w:val="00F90B61"/>
    <w:rsid w:val="00F9191F"/>
    <w:rsid w:val="00F91E1F"/>
    <w:rsid w:val="00F92462"/>
    <w:rsid w:val="00F9288D"/>
    <w:rsid w:val="00F92B0C"/>
    <w:rsid w:val="00F93A8C"/>
    <w:rsid w:val="00F93C7E"/>
    <w:rsid w:val="00F93ED5"/>
    <w:rsid w:val="00F940D3"/>
    <w:rsid w:val="00F945B5"/>
    <w:rsid w:val="00F94943"/>
    <w:rsid w:val="00F95274"/>
    <w:rsid w:val="00F9579E"/>
    <w:rsid w:val="00F95BBF"/>
    <w:rsid w:val="00F95DDD"/>
    <w:rsid w:val="00F96F8C"/>
    <w:rsid w:val="00FA03D2"/>
    <w:rsid w:val="00FA041B"/>
    <w:rsid w:val="00FA0C42"/>
    <w:rsid w:val="00FA1B2E"/>
    <w:rsid w:val="00FA1BF2"/>
    <w:rsid w:val="00FA2B07"/>
    <w:rsid w:val="00FA2F39"/>
    <w:rsid w:val="00FA30AC"/>
    <w:rsid w:val="00FA37E9"/>
    <w:rsid w:val="00FA3C69"/>
    <w:rsid w:val="00FA4380"/>
    <w:rsid w:val="00FA43BE"/>
    <w:rsid w:val="00FA4A2B"/>
    <w:rsid w:val="00FA4CB1"/>
    <w:rsid w:val="00FA4F09"/>
    <w:rsid w:val="00FA5553"/>
    <w:rsid w:val="00FA55A6"/>
    <w:rsid w:val="00FA5810"/>
    <w:rsid w:val="00FA69B8"/>
    <w:rsid w:val="00FA6A92"/>
    <w:rsid w:val="00FA6B89"/>
    <w:rsid w:val="00FA72FD"/>
    <w:rsid w:val="00FA744F"/>
    <w:rsid w:val="00FA7B71"/>
    <w:rsid w:val="00FA7BC9"/>
    <w:rsid w:val="00FB056B"/>
    <w:rsid w:val="00FB199A"/>
    <w:rsid w:val="00FB1BA5"/>
    <w:rsid w:val="00FB21CF"/>
    <w:rsid w:val="00FB2F0A"/>
    <w:rsid w:val="00FB4839"/>
    <w:rsid w:val="00FB48DA"/>
    <w:rsid w:val="00FB4A1F"/>
    <w:rsid w:val="00FB6618"/>
    <w:rsid w:val="00FB66F4"/>
    <w:rsid w:val="00FB6720"/>
    <w:rsid w:val="00FB69ED"/>
    <w:rsid w:val="00FB71C9"/>
    <w:rsid w:val="00FB7853"/>
    <w:rsid w:val="00FB7ECD"/>
    <w:rsid w:val="00FB7F91"/>
    <w:rsid w:val="00FC1C0E"/>
    <w:rsid w:val="00FC1CC1"/>
    <w:rsid w:val="00FC1F1B"/>
    <w:rsid w:val="00FC20B3"/>
    <w:rsid w:val="00FC253C"/>
    <w:rsid w:val="00FC3743"/>
    <w:rsid w:val="00FC3AD8"/>
    <w:rsid w:val="00FC414A"/>
    <w:rsid w:val="00FC41F7"/>
    <w:rsid w:val="00FC5105"/>
    <w:rsid w:val="00FC5498"/>
    <w:rsid w:val="00FC5CDF"/>
    <w:rsid w:val="00FC6143"/>
    <w:rsid w:val="00FC6377"/>
    <w:rsid w:val="00FC733A"/>
    <w:rsid w:val="00FC747A"/>
    <w:rsid w:val="00FC78C8"/>
    <w:rsid w:val="00FC7F7D"/>
    <w:rsid w:val="00FD055E"/>
    <w:rsid w:val="00FD08F5"/>
    <w:rsid w:val="00FD09F8"/>
    <w:rsid w:val="00FD0CCD"/>
    <w:rsid w:val="00FD1AB7"/>
    <w:rsid w:val="00FD1BB2"/>
    <w:rsid w:val="00FD2743"/>
    <w:rsid w:val="00FD2A12"/>
    <w:rsid w:val="00FD47CB"/>
    <w:rsid w:val="00FD4C2C"/>
    <w:rsid w:val="00FD4DA2"/>
    <w:rsid w:val="00FD4ED9"/>
    <w:rsid w:val="00FD4F46"/>
    <w:rsid w:val="00FD61FD"/>
    <w:rsid w:val="00FD6C03"/>
    <w:rsid w:val="00FD6D34"/>
    <w:rsid w:val="00FE025E"/>
    <w:rsid w:val="00FE0D0B"/>
    <w:rsid w:val="00FE0D78"/>
    <w:rsid w:val="00FE1391"/>
    <w:rsid w:val="00FE1969"/>
    <w:rsid w:val="00FE271C"/>
    <w:rsid w:val="00FE337E"/>
    <w:rsid w:val="00FE369B"/>
    <w:rsid w:val="00FE3738"/>
    <w:rsid w:val="00FE375D"/>
    <w:rsid w:val="00FE376C"/>
    <w:rsid w:val="00FE51BB"/>
    <w:rsid w:val="00FE5708"/>
    <w:rsid w:val="00FE6A0D"/>
    <w:rsid w:val="00FE6B6F"/>
    <w:rsid w:val="00FE6BA6"/>
    <w:rsid w:val="00FE6D3A"/>
    <w:rsid w:val="00FE7CA4"/>
    <w:rsid w:val="00FE7F73"/>
    <w:rsid w:val="00FF1CA1"/>
    <w:rsid w:val="00FF1D33"/>
    <w:rsid w:val="00FF2060"/>
    <w:rsid w:val="00FF41E3"/>
    <w:rsid w:val="00FF4EE0"/>
    <w:rsid w:val="00FF4FAE"/>
    <w:rsid w:val="00FF5095"/>
    <w:rsid w:val="00FF562C"/>
    <w:rsid w:val="00FF5775"/>
    <w:rsid w:val="00FF5A09"/>
    <w:rsid w:val="00FF62DE"/>
    <w:rsid w:val="00FF795B"/>
    <w:rsid w:val="00FF7D6B"/>
    <w:rsid w:val="00FF7F4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58A3907F-8547-4A4C-BC35-4A0E43FE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EF"/>
    <w:rPr>
      <w:sz w:val="24"/>
      <w:szCs w:val="24"/>
      <w:lang w:eastAsia="zh-CN"/>
    </w:rPr>
  </w:style>
  <w:style w:type="paragraph" w:styleId="Heading1">
    <w:name w:val="heading 1"/>
    <w:basedOn w:val="Normal"/>
    <w:next w:val="Normal"/>
    <w:qFormat/>
    <w:rsid w:val="002708CD"/>
    <w:pPr>
      <w:keepNext/>
      <w:spacing w:before="120" w:after="120"/>
      <w:jc w:val="center"/>
      <w:outlineLvl w:val="0"/>
    </w:pPr>
    <w:rPr>
      <w:rFonts w:ascii="Times New Roman Bold" w:hAnsi="Times New Roman Bold" w:cs="Times New Roman Bold"/>
      <w:b/>
      <w:bCs/>
      <w:kern w:val="32"/>
      <w:sz w:val="36"/>
      <w:szCs w:val="32"/>
      <w:lang w:eastAsia="en-US"/>
    </w:rPr>
  </w:style>
  <w:style w:type="paragraph" w:styleId="Heading2">
    <w:name w:val="heading 2"/>
    <w:basedOn w:val="Normal"/>
    <w:next w:val="Normal"/>
    <w:qFormat/>
    <w:rsid w:val="002708CD"/>
    <w:pPr>
      <w:keepNext/>
      <w:spacing w:before="120" w:after="120"/>
      <w:jc w:val="center"/>
      <w:outlineLvl w:val="1"/>
    </w:pPr>
    <w:rPr>
      <w:rFonts w:cs="Arial"/>
      <w:b/>
      <w:bCs/>
      <w:iCs/>
      <w:sz w:val="28"/>
      <w:szCs w:val="28"/>
      <w:lang w:eastAsia="en-US"/>
    </w:rPr>
  </w:style>
  <w:style w:type="paragraph" w:styleId="Heading3">
    <w:name w:val="heading 3"/>
    <w:basedOn w:val="Normal"/>
    <w:next w:val="Normal"/>
    <w:link w:val="Heading3Char2"/>
    <w:qFormat/>
    <w:rsid w:val="002708CD"/>
    <w:pPr>
      <w:keepNext/>
      <w:outlineLvl w:val="2"/>
    </w:pPr>
    <w:rPr>
      <w:rFonts w:cs="Arial"/>
      <w:bCs/>
      <w:szCs w:val="26"/>
      <w:lang w:eastAsia="en-US"/>
    </w:rPr>
  </w:style>
  <w:style w:type="paragraph" w:styleId="Heading4">
    <w:name w:val="heading 4"/>
    <w:aliases w:val=" Sub-Clause Sub-paragraph,ClauseSubSub_No&amp;Name,Sub-Clause Sub-paragraph, Sub-Clause Sub-paragraph Char, Sub-Clause Sub-paragraph Char Char Char Char, Sub-Clause Sub-paragraph Char Char Char"/>
    <w:basedOn w:val="Normal"/>
    <w:next w:val="Normal"/>
    <w:qFormat/>
    <w:rsid w:val="002708CD"/>
    <w:pPr>
      <w:outlineLvl w:val="3"/>
    </w:pPr>
    <w:rPr>
      <w:rFonts w:eastAsia="Times New Roman"/>
      <w:szCs w:val="20"/>
      <w:lang w:eastAsia="en-US"/>
    </w:rPr>
  </w:style>
  <w:style w:type="paragraph" w:styleId="Heading5">
    <w:name w:val="heading 5"/>
    <w:basedOn w:val="Normal"/>
    <w:next w:val="Normal"/>
    <w:qFormat/>
    <w:rsid w:val="002708CD"/>
    <w:pPr>
      <w:spacing w:before="120" w:after="120"/>
      <w:jc w:val="center"/>
      <w:outlineLvl w:val="4"/>
    </w:pPr>
    <w:rPr>
      <w:rFonts w:eastAsia="Times New Roman"/>
      <w:b/>
      <w:sz w:val="28"/>
      <w:lang w:eastAsia="en-US"/>
    </w:rPr>
  </w:style>
  <w:style w:type="paragraph" w:styleId="Heading6">
    <w:name w:val="heading 6"/>
    <w:basedOn w:val="Normal"/>
    <w:next w:val="Normal"/>
    <w:qFormat/>
    <w:rsid w:val="002708CD"/>
    <w:pPr>
      <w:keepNext/>
      <w:jc w:val="center"/>
      <w:outlineLvl w:val="5"/>
    </w:pPr>
    <w:rPr>
      <w:rFonts w:eastAsia="Times New Roman"/>
      <w:b/>
      <w:sz w:val="32"/>
      <w:szCs w:val="20"/>
      <w:lang w:eastAsia="en-US"/>
    </w:rPr>
  </w:style>
  <w:style w:type="paragraph" w:styleId="Heading7">
    <w:name w:val="heading 7"/>
    <w:basedOn w:val="Normal"/>
    <w:next w:val="Normal"/>
    <w:qFormat/>
    <w:rsid w:val="002708C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qFormat/>
    <w:rsid w:val="002708CD"/>
    <w:pPr>
      <w:keepNext/>
      <w:outlineLvl w:val="7"/>
    </w:pPr>
    <w:rPr>
      <w:rFonts w:eastAsia="Times New Roman"/>
      <w:b/>
      <w:sz w:val="28"/>
      <w:szCs w:val="20"/>
      <w:lang w:eastAsia="en-US"/>
    </w:rPr>
  </w:style>
  <w:style w:type="paragraph" w:styleId="Heading9">
    <w:name w:val="heading 9"/>
    <w:basedOn w:val="Normal"/>
    <w:next w:val="Normal"/>
    <w:qFormat/>
    <w:rsid w:val="002708CD"/>
    <w:pPr>
      <w:keepNext/>
      <w:outlineLvl w:val="8"/>
    </w:pPr>
    <w:rPr>
      <w:rFonts w:ascii="Arial" w:eastAsia="Times New Roman" w:hAnsi="Arial" w:cs="Arial"/>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link w:val="Heading3"/>
    <w:rsid w:val="002708CD"/>
    <w:rPr>
      <w:rFonts w:eastAsia="SimSun" w:cs="Arial"/>
      <w:bCs/>
      <w:sz w:val="24"/>
      <w:szCs w:val="26"/>
      <w:lang w:val="en-US" w:eastAsia="en-US" w:bidi="ar-SA"/>
    </w:rPr>
  </w:style>
  <w:style w:type="paragraph" w:customStyle="1" w:styleId="Sub-ClauseText">
    <w:name w:val="Sub-Clause Text"/>
    <w:basedOn w:val="Normal"/>
    <w:semiHidden/>
    <w:rsid w:val="002708CD"/>
    <w:pPr>
      <w:spacing w:before="120" w:after="120"/>
      <w:jc w:val="both"/>
    </w:pPr>
    <w:rPr>
      <w:rFonts w:eastAsia="Times New Roman"/>
      <w:spacing w:val="-4"/>
      <w:szCs w:val="20"/>
      <w:lang w:eastAsia="en-US"/>
    </w:rPr>
  </w:style>
  <w:style w:type="paragraph" w:customStyle="1" w:styleId="Outline1">
    <w:name w:val="Outline1"/>
    <w:basedOn w:val="Outline"/>
    <w:next w:val="Outline2"/>
    <w:semiHidden/>
    <w:rsid w:val="002708CD"/>
    <w:pPr>
      <w:keepNext/>
      <w:tabs>
        <w:tab w:val="num" w:pos="360"/>
      </w:tabs>
      <w:ind w:left="360" w:hanging="360"/>
    </w:pPr>
  </w:style>
  <w:style w:type="paragraph" w:customStyle="1" w:styleId="Outline">
    <w:name w:val="Outline"/>
    <w:basedOn w:val="Normal"/>
    <w:semiHidden/>
    <w:rsid w:val="002708CD"/>
    <w:pPr>
      <w:spacing w:before="240"/>
    </w:pPr>
    <w:rPr>
      <w:rFonts w:eastAsia="Times New Roman"/>
      <w:kern w:val="28"/>
      <w:szCs w:val="20"/>
      <w:lang w:eastAsia="en-US"/>
    </w:rPr>
  </w:style>
  <w:style w:type="paragraph" w:customStyle="1" w:styleId="Outline2">
    <w:name w:val="Outline2"/>
    <w:basedOn w:val="Normal"/>
    <w:rsid w:val="002708CD"/>
    <w:pPr>
      <w:tabs>
        <w:tab w:val="num" w:pos="864"/>
      </w:tabs>
      <w:spacing w:before="240"/>
      <w:ind w:left="864" w:hanging="504"/>
    </w:pPr>
    <w:rPr>
      <w:rFonts w:eastAsia="Times New Roman"/>
      <w:kern w:val="28"/>
      <w:szCs w:val="20"/>
      <w:lang w:eastAsia="en-US"/>
    </w:rPr>
  </w:style>
  <w:style w:type="paragraph" w:customStyle="1" w:styleId="Outline3">
    <w:name w:val="Outline3"/>
    <w:basedOn w:val="Normal"/>
    <w:rsid w:val="002708CD"/>
    <w:pPr>
      <w:tabs>
        <w:tab w:val="num" w:pos="1368"/>
      </w:tabs>
      <w:spacing w:before="240"/>
      <w:ind w:left="1368" w:hanging="504"/>
    </w:pPr>
    <w:rPr>
      <w:rFonts w:eastAsia="Times New Roman"/>
      <w:kern w:val="28"/>
      <w:szCs w:val="20"/>
      <w:lang w:eastAsia="en-US"/>
    </w:rPr>
  </w:style>
  <w:style w:type="paragraph" w:customStyle="1" w:styleId="TOCNumber1">
    <w:name w:val="TOC Number1"/>
    <w:basedOn w:val="Heading4"/>
    <w:autoRedefine/>
    <w:rsid w:val="002708CD"/>
    <w:pPr>
      <w:tabs>
        <w:tab w:val="left" w:pos="450"/>
      </w:tabs>
      <w:outlineLvl w:val="9"/>
    </w:pPr>
  </w:style>
  <w:style w:type="paragraph" w:customStyle="1" w:styleId="SectionXHeader3">
    <w:name w:val="Section X Header 3"/>
    <w:basedOn w:val="Heading1"/>
    <w:autoRedefine/>
    <w:rsid w:val="002708CD"/>
    <w:pPr>
      <w:spacing w:after="0"/>
    </w:pPr>
    <w:rPr>
      <w:kern w:val="0"/>
      <w:sz w:val="48"/>
    </w:rPr>
  </w:style>
  <w:style w:type="paragraph" w:customStyle="1" w:styleId="iChar">
    <w:name w:val="(i) Char"/>
    <w:basedOn w:val="Normal"/>
    <w:link w:val="iCharChar"/>
    <w:semiHidden/>
    <w:rsid w:val="002708CD"/>
    <w:pPr>
      <w:suppressAutoHyphens/>
      <w:jc w:val="both"/>
    </w:pPr>
    <w:rPr>
      <w:rFonts w:ascii="Tms Rmn" w:hAnsi="Tms Rmn"/>
      <w:szCs w:val="20"/>
      <w:lang w:eastAsia="en-US"/>
    </w:rPr>
  </w:style>
  <w:style w:type="character" w:styleId="Hyperlink">
    <w:name w:val="Hyperlink"/>
    <w:uiPriority w:val="99"/>
    <w:rsid w:val="002708CD"/>
    <w:rPr>
      <w:color w:val="0000FF"/>
      <w:u w:val="single"/>
    </w:rPr>
  </w:style>
  <w:style w:type="paragraph" w:styleId="Title">
    <w:name w:val="Title"/>
    <w:basedOn w:val="Normal"/>
    <w:qFormat/>
    <w:rsid w:val="002708CD"/>
    <w:pPr>
      <w:jc w:val="center"/>
    </w:pPr>
    <w:rPr>
      <w:rFonts w:eastAsia="Times New Roman"/>
      <w:b/>
      <w:sz w:val="48"/>
      <w:szCs w:val="20"/>
      <w:lang w:eastAsia="en-US"/>
    </w:rPr>
  </w:style>
  <w:style w:type="paragraph" w:styleId="Footer">
    <w:name w:val="footer"/>
    <w:basedOn w:val="Normal"/>
    <w:rsid w:val="002708CD"/>
    <w:pPr>
      <w:tabs>
        <w:tab w:val="right" w:leader="underscore" w:pos="9504"/>
      </w:tabs>
      <w:spacing w:before="120"/>
    </w:pPr>
    <w:rPr>
      <w:rFonts w:eastAsia="Times New Roman"/>
      <w:szCs w:val="20"/>
      <w:lang w:eastAsia="en-US"/>
    </w:rPr>
  </w:style>
  <w:style w:type="paragraph" w:customStyle="1" w:styleId="Subtitle2">
    <w:name w:val="Subtitle 2"/>
    <w:basedOn w:val="Footer"/>
    <w:autoRedefine/>
    <w:rsid w:val="002708CD"/>
    <w:pPr>
      <w:ind w:left="360" w:hanging="360"/>
      <w:jc w:val="center"/>
      <w:outlineLvl w:val="1"/>
    </w:pPr>
    <w:rPr>
      <w:b/>
      <w:sz w:val="32"/>
    </w:rPr>
  </w:style>
  <w:style w:type="paragraph" w:styleId="List">
    <w:name w:val="List"/>
    <w:aliases w:val="1. List"/>
    <w:basedOn w:val="Normal"/>
    <w:rsid w:val="002708CD"/>
    <w:pPr>
      <w:spacing w:before="120" w:after="120"/>
      <w:ind w:left="1440"/>
      <w:jc w:val="both"/>
    </w:pPr>
    <w:rPr>
      <w:rFonts w:eastAsia="Times New Roman"/>
      <w:szCs w:val="20"/>
      <w:lang w:eastAsia="en-US"/>
    </w:rPr>
  </w:style>
  <w:style w:type="paragraph" w:customStyle="1" w:styleId="BankNormal">
    <w:name w:val="BankNormal"/>
    <w:basedOn w:val="Normal"/>
    <w:semiHidden/>
    <w:rsid w:val="002708CD"/>
    <w:pPr>
      <w:spacing w:after="240"/>
    </w:pPr>
    <w:rPr>
      <w:rFonts w:eastAsia="Times New Roman"/>
      <w:szCs w:val="20"/>
      <w:lang w:eastAsia="en-US"/>
    </w:rPr>
  </w:style>
  <w:style w:type="paragraph" w:styleId="TOC1">
    <w:name w:val="toc 1"/>
    <w:basedOn w:val="Normal"/>
    <w:next w:val="Normal"/>
    <w:autoRedefine/>
    <w:uiPriority w:val="39"/>
    <w:rsid w:val="00641037"/>
    <w:pPr>
      <w:tabs>
        <w:tab w:val="left" w:pos="630"/>
        <w:tab w:val="right" w:leader="dot" w:pos="9019"/>
      </w:tabs>
      <w:spacing w:before="120"/>
      <w:ind w:left="1080" w:hanging="783"/>
    </w:pPr>
    <w:rPr>
      <w:rFonts w:ascii="Arial" w:eastAsia="Times New Roman" w:hAnsi="Arial" w:cs="Arial"/>
      <w:b/>
      <w:bCs/>
      <w:noProof/>
      <w:lang w:val="fr-FR" w:eastAsia="en-US"/>
    </w:rPr>
  </w:style>
  <w:style w:type="paragraph" w:styleId="TOC2">
    <w:name w:val="toc 2"/>
    <w:basedOn w:val="Normal"/>
    <w:next w:val="Normal"/>
    <w:autoRedefine/>
    <w:uiPriority w:val="39"/>
    <w:rsid w:val="005049D6"/>
    <w:pPr>
      <w:tabs>
        <w:tab w:val="left" w:pos="600"/>
        <w:tab w:val="right" w:leader="dot" w:pos="9019"/>
      </w:tabs>
      <w:spacing w:before="120"/>
      <w:ind w:left="288" w:right="144"/>
    </w:pPr>
    <w:rPr>
      <w:rFonts w:ascii="Arial" w:eastAsia="Times New Roman" w:hAnsi="Arial" w:cs="Arial"/>
      <w:b/>
      <w:bCs/>
      <w:noProof/>
      <w:sz w:val="22"/>
      <w:lang w:val="en-GB" w:eastAsia="en-US"/>
    </w:rPr>
  </w:style>
  <w:style w:type="paragraph" w:styleId="Subtitle">
    <w:name w:val="Subtitle"/>
    <w:basedOn w:val="Normal"/>
    <w:qFormat/>
    <w:rsid w:val="002708CD"/>
    <w:pPr>
      <w:jc w:val="center"/>
    </w:pPr>
    <w:rPr>
      <w:rFonts w:eastAsia="Times New Roman"/>
      <w:b/>
      <w:sz w:val="44"/>
      <w:szCs w:val="20"/>
      <w:lang w:eastAsia="en-US"/>
    </w:rPr>
  </w:style>
  <w:style w:type="paragraph" w:customStyle="1" w:styleId="Heading1-Clausename">
    <w:name w:val="Heading 1- Clause name"/>
    <w:basedOn w:val="Normal"/>
    <w:semiHidden/>
    <w:rsid w:val="002708CD"/>
    <w:pPr>
      <w:tabs>
        <w:tab w:val="num" w:pos="425"/>
      </w:tabs>
      <w:spacing w:before="120" w:after="120"/>
      <w:ind w:left="425" w:hanging="425"/>
    </w:pPr>
    <w:rPr>
      <w:rFonts w:eastAsia="Times New Roman"/>
      <w:b/>
      <w:szCs w:val="20"/>
      <w:lang w:eastAsia="en-US"/>
    </w:rPr>
  </w:style>
  <w:style w:type="paragraph" w:styleId="BodyText2">
    <w:name w:val="Body Text 2"/>
    <w:basedOn w:val="Normal"/>
    <w:rsid w:val="002708CD"/>
    <w:pPr>
      <w:tabs>
        <w:tab w:val="num" w:pos="605"/>
      </w:tabs>
      <w:spacing w:before="120" w:after="120"/>
      <w:ind w:left="605" w:hanging="425"/>
      <w:jc w:val="center"/>
    </w:pPr>
    <w:rPr>
      <w:rFonts w:eastAsia="Times New Roman"/>
      <w:b/>
      <w:sz w:val="28"/>
      <w:szCs w:val="20"/>
      <w:lang w:eastAsia="en-US"/>
    </w:rPr>
  </w:style>
  <w:style w:type="paragraph" w:customStyle="1" w:styleId="SectionVHeader">
    <w:name w:val="Section V. Header"/>
    <w:basedOn w:val="Normal"/>
    <w:semiHidden/>
    <w:rsid w:val="002708CD"/>
    <w:pPr>
      <w:jc w:val="center"/>
    </w:pPr>
    <w:rPr>
      <w:rFonts w:eastAsia="Times New Roman"/>
      <w:b/>
      <w:sz w:val="36"/>
      <w:szCs w:val="20"/>
      <w:lang w:eastAsia="en-US"/>
    </w:rPr>
  </w:style>
  <w:style w:type="paragraph" w:styleId="BodyText">
    <w:name w:val="Body Text"/>
    <w:basedOn w:val="Normal"/>
    <w:rsid w:val="002708CD"/>
    <w:pPr>
      <w:jc w:val="both"/>
    </w:pPr>
    <w:rPr>
      <w:rFonts w:eastAsia="Times New Roman"/>
      <w:szCs w:val="20"/>
      <w:lang w:eastAsia="en-US"/>
    </w:rPr>
  </w:style>
  <w:style w:type="paragraph" w:styleId="NormalWeb">
    <w:name w:val="Normal (Web)"/>
    <w:basedOn w:val="Normal"/>
    <w:uiPriority w:val="99"/>
    <w:rsid w:val="002708CD"/>
    <w:pPr>
      <w:spacing w:before="100" w:after="100"/>
    </w:pPr>
    <w:rPr>
      <w:rFonts w:ascii="Arial Unicode MS" w:eastAsia="Arial Unicode MS" w:hAnsi="Arial Unicode MS"/>
      <w:szCs w:val="20"/>
      <w:lang w:eastAsia="en-US"/>
    </w:rPr>
  </w:style>
  <w:style w:type="paragraph" w:styleId="FootnoteText">
    <w:name w:val="footnote text"/>
    <w:basedOn w:val="Normal"/>
    <w:semiHidden/>
    <w:rsid w:val="002708CD"/>
    <w:pPr>
      <w:jc w:val="both"/>
    </w:pPr>
    <w:rPr>
      <w:rFonts w:eastAsia="Times New Roman"/>
      <w:sz w:val="20"/>
      <w:szCs w:val="20"/>
      <w:lang w:eastAsia="en-US"/>
    </w:rPr>
  </w:style>
  <w:style w:type="paragraph" w:customStyle="1" w:styleId="Part1">
    <w:name w:val="Part 1"/>
    <w:aliases w:val="2,3 Header 4"/>
    <w:basedOn w:val="Normal"/>
    <w:autoRedefine/>
    <w:rsid w:val="002708CD"/>
    <w:pPr>
      <w:spacing w:before="240" w:after="240"/>
      <w:jc w:val="center"/>
    </w:pPr>
    <w:rPr>
      <w:rFonts w:eastAsia="Times New Roman"/>
      <w:b/>
      <w:sz w:val="36"/>
      <w:szCs w:val="20"/>
      <w:lang w:eastAsia="en-US"/>
    </w:rPr>
  </w:style>
  <w:style w:type="paragraph" w:customStyle="1" w:styleId="sec7-clauses">
    <w:name w:val="sec7-clauses"/>
    <w:basedOn w:val="Heading1-Clausename"/>
    <w:rsid w:val="002708CD"/>
  </w:style>
  <w:style w:type="paragraph" w:styleId="BodyText3">
    <w:name w:val="Body Text 3"/>
    <w:basedOn w:val="Normal"/>
    <w:rsid w:val="002708CD"/>
    <w:pPr>
      <w:tabs>
        <w:tab w:val="right" w:pos="7254"/>
      </w:tabs>
      <w:spacing w:before="120"/>
    </w:pPr>
    <w:rPr>
      <w:rFonts w:eastAsia="Times New Roman"/>
      <w:i/>
      <w:szCs w:val="20"/>
      <w:lang w:eastAsia="en-US"/>
    </w:rPr>
  </w:style>
  <w:style w:type="character" w:styleId="PageNumber">
    <w:name w:val="page number"/>
    <w:basedOn w:val="DefaultParagraphFont"/>
    <w:rsid w:val="002708CD"/>
  </w:style>
  <w:style w:type="paragraph" w:styleId="Header">
    <w:name w:val="header"/>
    <w:basedOn w:val="Normal"/>
    <w:rsid w:val="002708CD"/>
    <w:pPr>
      <w:pBdr>
        <w:bottom w:val="single" w:sz="4" w:space="1" w:color="000000"/>
      </w:pBdr>
      <w:tabs>
        <w:tab w:val="right" w:pos="9000"/>
      </w:tabs>
      <w:jc w:val="both"/>
    </w:pPr>
    <w:rPr>
      <w:rFonts w:eastAsia="Times New Roman"/>
      <w:sz w:val="20"/>
      <w:szCs w:val="20"/>
      <w:lang w:eastAsia="en-US"/>
    </w:rPr>
  </w:style>
  <w:style w:type="paragraph" w:styleId="TOC3">
    <w:name w:val="toc 3"/>
    <w:basedOn w:val="Normal"/>
    <w:next w:val="Normal"/>
    <w:autoRedefine/>
    <w:uiPriority w:val="39"/>
    <w:rsid w:val="00272357"/>
    <w:pPr>
      <w:tabs>
        <w:tab w:val="left" w:pos="1368"/>
        <w:tab w:val="right" w:leader="dot" w:pos="9019"/>
      </w:tabs>
      <w:ind w:left="1395" w:hanging="423"/>
    </w:pPr>
    <w:rPr>
      <w:rFonts w:ascii="Arial" w:eastAsia="Times New Roman" w:hAnsi="Arial" w:cs="Arial"/>
      <w:b/>
      <w:bCs/>
      <w:noProof/>
      <w:sz w:val="20"/>
      <w:szCs w:val="20"/>
      <w:lang w:val="fr-FR" w:eastAsia="en-US"/>
    </w:rPr>
  </w:style>
  <w:style w:type="paragraph" w:styleId="TOC4">
    <w:name w:val="toc 4"/>
    <w:basedOn w:val="Normal"/>
    <w:next w:val="Normal"/>
    <w:autoRedefine/>
    <w:uiPriority w:val="39"/>
    <w:rsid w:val="002708CD"/>
    <w:pPr>
      <w:tabs>
        <w:tab w:val="left" w:pos="1400"/>
        <w:tab w:val="right" w:leader="dot" w:pos="9019"/>
      </w:tabs>
      <w:ind w:left="864" w:right="576"/>
    </w:pPr>
    <w:rPr>
      <w:rFonts w:ascii="Arial" w:eastAsia="Times New Roman" w:hAnsi="Arial" w:cs="Arial"/>
      <w:noProof/>
      <w:sz w:val="18"/>
      <w:szCs w:val="22"/>
      <w:lang w:val="en-GB" w:eastAsia="en-US"/>
    </w:rPr>
  </w:style>
  <w:style w:type="paragraph" w:styleId="BlockText">
    <w:name w:val="Block Text"/>
    <w:basedOn w:val="Normal"/>
    <w:rsid w:val="002708CD"/>
    <w:pPr>
      <w:suppressAutoHyphens/>
      <w:ind w:left="1508" w:right="-72" w:hanging="567"/>
      <w:jc w:val="both"/>
    </w:pPr>
    <w:rPr>
      <w:rFonts w:eastAsia="Times New Roman"/>
      <w:szCs w:val="20"/>
      <w:lang w:eastAsia="en-US"/>
    </w:rPr>
  </w:style>
  <w:style w:type="paragraph" w:styleId="BodyTextIndent">
    <w:name w:val="Body Text Indent"/>
    <w:basedOn w:val="Normal"/>
    <w:rsid w:val="002708CD"/>
    <w:pPr>
      <w:ind w:left="799"/>
    </w:pPr>
    <w:rPr>
      <w:rFonts w:eastAsia="Times New Roman"/>
      <w:szCs w:val="20"/>
      <w:lang w:eastAsia="en-US"/>
    </w:rPr>
  </w:style>
  <w:style w:type="paragraph" w:styleId="BodyTextIndent2">
    <w:name w:val="Body Text Indent 2"/>
    <w:basedOn w:val="Normal"/>
    <w:rsid w:val="002708CD"/>
    <w:pPr>
      <w:spacing w:before="120"/>
      <w:ind w:left="657" w:hanging="657"/>
    </w:pPr>
    <w:rPr>
      <w:rFonts w:eastAsia="Times New Roman"/>
      <w:szCs w:val="20"/>
      <w:lang w:eastAsia="en-US"/>
    </w:rPr>
  </w:style>
  <w:style w:type="paragraph" w:styleId="BodyTextIndent3">
    <w:name w:val="Body Text Indent 3"/>
    <w:basedOn w:val="Normal"/>
    <w:rsid w:val="002708CD"/>
    <w:pPr>
      <w:spacing w:before="120" w:after="120"/>
      <w:ind w:left="1083" w:hanging="567"/>
    </w:pPr>
    <w:rPr>
      <w:rFonts w:eastAsia="Times New Roman"/>
      <w:szCs w:val="20"/>
      <w:lang w:eastAsia="en-US"/>
    </w:rPr>
  </w:style>
  <w:style w:type="paragraph" w:styleId="BalloonText">
    <w:name w:val="Balloon Text"/>
    <w:basedOn w:val="Normal"/>
    <w:semiHidden/>
    <w:rsid w:val="002708CD"/>
    <w:rPr>
      <w:rFonts w:ascii="Tahoma" w:eastAsia="Times New Roman" w:hAnsi="Tahoma" w:cs="Tahoma"/>
      <w:sz w:val="16"/>
      <w:szCs w:val="16"/>
      <w:lang w:eastAsia="en-US"/>
    </w:rPr>
  </w:style>
  <w:style w:type="paragraph" w:customStyle="1" w:styleId="Head22">
    <w:name w:val="Head 2.2"/>
    <w:basedOn w:val="Normal"/>
    <w:rsid w:val="002708CD"/>
    <w:pPr>
      <w:tabs>
        <w:tab w:val="left" w:pos="360"/>
      </w:tabs>
      <w:suppressAutoHyphens/>
      <w:overflowPunct w:val="0"/>
      <w:autoSpaceDE w:val="0"/>
      <w:autoSpaceDN w:val="0"/>
      <w:adjustRightInd w:val="0"/>
      <w:ind w:left="360" w:hanging="360"/>
      <w:textAlignment w:val="baseline"/>
    </w:pPr>
    <w:rPr>
      <w:rFonts w:eastAsia="Times New Roman"/>
      <w:b/>
      <w:bCs/>
    </w:rPr>
  </w:style>
  <w:style w:type="character" w:customStyle="1" w:styleId="Document4">
    <w:name w:val="Document 4"/>
    <w:rsid w:val="002708CD"/>
    <w:rPr>
      <w:b/>
      <w:bCs/>
      <w:i/>
      <w:iCs/>
      <w:sz w:val="20"/>
      <w:szCs w:val="20"/>
    </w:rPr>
  </w:style>
  <w:style w:type="paragraph" w:styleId="Date">
    <w:name w:val="Date"/>
    <w:basedOn w:val="Normal"/>
    <w:next w:val="Normal"/>
    <w:rsid w:val="002708CD"/>
    <w:rPr>
      <w:rFonts w:eastAsia="Times New Roman"/>
      <w:sz w:val="20"/>
      <w:szCs w:val="20"/>
      <w:lang w:eastAsia="en-US"/>
    </w:rPr>
  </w:style>
  <w:style w:type="table" w:styleId="TableGrid">
    <w:name w:val="Table Grid"/>
    <w:basedOn w:val="TableNormal"/>
    <w:rsid w:val="002708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2708CD"/>
    <w:rPr>
      <w:rFonts w:eastAsia="Times New Roman"/>
      <w:sz w:val="20"/>
      <w:szCs w:val="20"/>
      <w:lang w:eastAsia="en-US"/>
    </w:rPr>
  </w:style>
  <w:style w:type="character" w:customStyle="1" w:styleId="BankNormalCharChar">
    <w:name w:val="BankNormal Char Char"/>
    <w:rsid w:val="002708CD"/>
    <w:rPr>
      <w:sz w:val="24"/>
      <w:szCs w:val="24"/>
      <w:lang w:val="en-US" w:eastAsia="en-US" w:bidi="ar-SA"/>
    </w:rPr>
  </w:style>
  <w:style w:type="paragraph" w:customStyle="1" w:styleId="Style1">
    <w:name w:val="Style1"/>
    <w:basedOn w:val="Normal"/>
    <w:next w:val="Normal"/>
    <w:link w:val="Style1Char"/>
    <w:rsid w:val="002708CD"/>
    <w:pPr>
      <w:spacing w:before="60" w:after="60"/>
    </w:pPr>
    <w:rPr>
      <w:rFonts w:ascii="Times New Roman Bold" w:hAnsi="Times New Roman Bold" w:cs="Times New Roman Bold"/>
      <w:b/>
      <w:bCs/>
      <w:sz w:val="32"/>
      <w:szCs w:val="32"/>
      <w:lang w:eastAsia="en-US"/>
    </w:rPr>
  </w:style>
  <w:style w:type="character" w:customStyle="1" w:styleId="Style1Char">
    <w:name w:val="Style1 Char"/>
    <w:link w:val="Style1"/>
    <w:rsid w:val="009E25E1"/>
    <w:rPr>
      <w:rFonts w:ascii="Times New Roman Bold" w:eastAsia="SimSun" w:hAnsi="Times New Roman Bold" w:cs="Times New Roman Bold"/>
      <w:b/>
      <w:bCs/>
      <w:sz w:val="32"/>
      <w:szCs w:val="32"/>
      <w:lang w:val="en-US" w:eastAsia="en-US" w:bidi="ar-SA"/>
    </w:rPr>
  </w:style>
  <w:style w:type="paragraph" w:customStyle="1" w:styleId="Style2">
    <w:name w:val="Style2"/>
    <w:basedOn w:val="Normal"/>
    <w:rsid w:val="002708CD"/>
    <w:rPr>
      <w:sz w:val="20"/>
      <w:szCs w:val="20"/>
      <w:lang w:eastAsia="en-US"/>
    </w:rPr>
  </w:style>
  <w:style w:type="paragraph" w:styleId="NormalIndent">
    <w:name w:val="Normal Indent"/>
    <w:basedOn w:val="Normal"/>
    <w:rsid w:val="002708CD"/>
    <w:pPr>
      <w:ind w:left="720"/>
    </w:pPr>
    <w:rPr>
      <w:rFonts w:eastAsia="Times New Roman"/>
      <w:sz w:val="20"/>
      <w:szCs w:val="20"/>
      <w:lang w:eastAsia="en-US"/>
    </w:rPr>
  </w:style>
  <w:style w:type="character" w:customStyle="1" w:styleId="NormalIndentChar">
    <w:name w:val="Normal Indent Char"/>
    <w:rsid w:val="002708CD"/>
    <w:rPr>
      <w:lang w:val="en-US" w:eastAsia="en-US" w:bidi="ar-SA"/>
    </w:rPr>
  </w:style>
  <w:style w:type="character" w:customStyle="1" w:styleId="Heading3Char">
    <w:name w:val="Heading 3 Char"/>
    <w:rsid w:val="002708CD"/>
    <w:rPr>
      <w:rFonts w:eastAsia="SimSun" w:cs="Arial"/>
      <w:bCs/>
      <w:sz w:val="24"/>
      <w:szCs w:val="26"/>
      <w:lang w:val="en-US" w:eastAsia="en-US" w:bidi="ar-SA"/>
    </w:rPr>
  </w:style>
  <w:style w:type="character" w:styleId="FollowedHyperlink">
    <w:name w:val="FollowedHyperlink"/>
    <w:rsid w:val="00A0516D"/>
    <w:rPr>
      <w:color w:val="800080"/>
      <w:u w:val="single"/>
    </w:rPr>
  </w:style>
  <w:style w:type="paragraph" w:styleId="EnvelopeReturn">
    <w:name w:val="envelope return"/>
    <w:basedOn w:val="Normal"/>
    <w:rsid w:val="009342B0"/>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ing3CharChar">
    <w:name w:val="Heading 3 Char Char"/>
    <w:aliases w:val="Heading 3 Char1,Heading 3 Char Char Char Char Char Char Char Char Char Char,Heading 3 Char Char Char Char Char Char Char Char Char Char Char Char Char,Heading 31,Heading 3 Char Char1,Heading 3 Char11 Char,Heading 3 Char11 Char1"/>
    <w:rsid w:val="00872A8A"/>
    <w:rPr>
      <w:rFonts w:ascii="Arial" w:eastAsia="SimSun" w:hAnsi="Arial" w:cs="Arial"/>
      <w:b/>
      <w:bCs/>
      <w:sz w:val="26"/>
      <w:szCs w:val="26"/>
      <w:lang w:val="en-GB"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F23838"/>
    <w:rPr>
      <w:rFonts w:ascii="Arial" w:eastAsia="SimSun" w:hAnsi="Arial" w:cs="Arial"/>
      <w:b/>
      <w:bCs/>
      <w:sz w:val="26"/>
      <w:szCs w:val="26"/>
      <w:lang w:val="en-GB" w:eastAsia="en-US" w:bidi="ar-SA"/>
    </w:rPr>
  </w:style>
  <w:style w:type="paragraph" w:customStyle="1" w:styleId="Header2-SubClauses">
    <w:name w:val="Header 2 - SubClauses"/>
    <w:basedOn w:val="Normal"/>
    <w:link w:val="Header2-SubClausesChar"/>
    <w:rsid w:val="00405567"/>
    <w:pPr>
      <w:tabs>
        <w:tab w:val="left" w:pos="619"/>
        <w:tab w:val="num" w:pos="648"/>
      </w:tabs>
      <w:spacing w:after="200"/>
      <w:ind w:left="648" w:hanging="648"/>
      <w:jc w:val="both"/>
    </w:pPr>
    <w:rPr>
      <w:szCs w:val="20"/>
      <w:lang w:val="es-ES_tradnl" w:eastAsia="en-US"/>
    </w:rPr>
  </w:style>
  <w:style w:type="character" w:customStyle="1" w:styleId="Header2-SubClausesChar">
    <w:name w:val="Header 2 - SubClauses Char"/>
    <w:link w:val="Header2-SubClauses"/>
    <w:rsid w:val="00405567"/>
    <w:rPr>
      <w:sz w:val="24"/>
      <w:lang w:val="es-ES_tradnl" w:eastAsia="en-US" w:bidi="ar-SA"/>
    </w:rPr>
  </w:style>
  <w:style w:type="paragraph" w:customStyle="1" w:styleId="Header3-Paragraph">
    <w:name w:val="Header 3 - Paragraph"/>
    <w:basedOn w:val="Normal"/>
    <w:rsid w:val="00405567"/>
    <w:pPr>
      <w:numPr>
        <w:ilvl w:val="2"/>
        <w:numId w:val="43"/>
      </w:numPr>
      <w:spacing w:after="200"/>
      <w:jc w:val="both"/>
    </w:pPr>
    <w:rPr>
      <w:rFonts w:eastAsia="Times New Roman"/>
      <w:szCs w:val="20"/>
      <w:lang w:eastAsia="en-US"/>
    </w:rPr>
  </w:style>
  <w:style w:type="character" w:customStyle="1" w:styleId="DocInit">
    <w:name w:val="Doc Init"/>
    <w:basedOn w:val="DefaultParagraphFont"/>
    <w:rsid w:val="00DB733D"/>
  </w:style>
  <w:style w:type="paragraph" w:customStyle="1" w:styleId="ClauseSubPara">
    <w:name w:val="ClauseSub_Para"/>
    <w:rsid w:val="00DB733D"/>
    <w:pPr>
      <w:spacing w:before="60" w:after="60"/>
      <w:ind w:left="2268"/>
    </w:pPr>
    <w:rPr>
      <w:rFonts w:eastAsia="Times New Roman"/>
      <w:sz w:val="22"/>
      <w:szCs w:val="22"/>
      <w:lang w:val="en-GB"/>
    </w:rPr>
  </w:style>
  <w:style w:type="paragraph" w:customStyle="1" w:styleId="ClauseSubList">
    <w:name w:val="ClauseSub_List"/>
    <w:rsid w:val="00DB733D"/>
    <w:pPr>
      <w:numPr>
        <w:numId w:val="7"/>
      </w:numPr>
      <w:suppressAutoHyphens/>
    </w:pPr>
    <w:rPr>
      <w:rFonts w:eastAsia="Times New Roman"/>
      <w:sz w:val="22"/>
      <w:szCs w:val="22"/>
      <w:lang w:val="en-GB"/>
    </w:rPr>
  </w:style>
  <w:style w:type="paragraph" w:customStyle="1" w:styleId="ClauseSubListSubList">
    <w:name w:val="ClauseSub_List_SubList"/>
    <w:rsid w:val="00DB733D"/>
    <w:pPr>
      <w:numPr>
        <w:numId w:val="6"/>
      </w:numPr>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B733D"/>
    <w:pPr>
      <w:numPr>
        <w:numId w:val="67"/>
      </w:numPr>
      <w:spacing w:after="200"/>
      <w:jc w:val="both"/>
    </w:pPr>
    <w:rPr>
      <w:sz w:val="24"/>
      <w:szCs w:val="24"/>
    </w:rPr>
  </w:style>
  <w:style w:type="paragraph" w:styleId="Index4">
    <w:name w:val="index 4"/>
    <w:basedOn w:val="Normal"/>
    <w:next w:val="Normal"/>
    <w:semiHidden/>
    <w:rsid w:val="00DB733D"/>
    <w:pPr>
      <w:tabs>
        <w:tab w:val="right" w:pos="4140"/>
      </w:tabs>
      <w:ind w:left="960" w:hanging="240"/>
    </w:pPr>
    <w:rPr>
      <w:rFonts w:eastAsia="Times New Roman"/>
      <w:sz w:val="20"/>
      <w:szCs w:val="20"/>
      <w:lang w:eastAsia="en-US"/>
    </w:rPr>
  </w:style>
  <w:style w:type="character" w:customStyle="1" w:styleId="Heading3CharCharCharCharCharCharCharCharCharCharCharCharCharChar">
    <w:name w:val="Heading 3 Char Char Char Char Char Char Char Char Char Char Char Char Char Char"/>
    <w:rsid w:val="00C76804"/>
    <w:rPr>
      <w:rFonts w:ascii="Arial" w:eastAsia="SimSun" w:hAnsi="Arial" w:cs="Arial"/>
      <w:b/>
      <w:bCs/>
      <w:sz w:val="26"/>
      <w:szCs w:val="26"/>
      <w:lang w:val="en-GB" w:eastAsia="en-US" w:bidi="ar-SA"/>
    </w:rPr>
  </w:style>
  <w:style w:type="paragraph" w:styleId="TOC5">
    <w:name w:val="toc 5"/>
    <w:basedOn w:val="Normal"/>
    <w:next w:val="Normal"/>
    <w:autoRedefine/>
    <w:uiPriority w:val="39"/>
    <w:rsid w:val="00672303"/>
    <w:pPr>
      <w:ind w:left="960"/>
    </w:pPr>
    <w:rPr>
      <w:rFonts w:eastAsia="Times New Roman"/>
      <w:lang w:eastAsia="en-US"/>
    </w:rPr>
  </w:style>
  <w:style w:type="paragraph" w:styleId="TOC6">
    <w:name w:val="toc 6"/>
    <w:basedOn w:val="Normal"/>
    <w:next w:val="Normal"/>
    <w:autoRedefine/>
    <w:uiPriority w:val="39"/>
    <w:rsid w:val="00672303"/>
    <w:pPr>
      <w:ind w:left="1200"/>
    </w:pPr>
    <w:rPr>
      <w:rFonts w:eastAsia="Times New Roman"/>
      <w:lang w:eastAsia="en-US"/>
    </w:rPr>
  </w:style>
  <w:style w:type="paragraph" w:styleId="TOC7">
    <w:name w:val="toc 7"/>
    <w:basedOn w:val="Normal"/>
    <w:next w:val="Normal"/>
    <w:autoRedefine/>
    <w:uiPriority w:val="39"/>
    <w:rsid w:val="00672303"/>
    <w:pPr>
      <w:ind w:left="1440"/>
    </w:pPr>
    <w:rPr>
      <w:rFonts w:eastAsia="Times New Roman"/>
      <w:lang w:eastAsia="en-US"/>
    </w:rPr>
  </w:style>
  <w:style w:type="paragraph" w:styleId="TOC8">
    <w:name w:val="toc 8"/>
    <w:basedOn w:val="Normal"/>
    <w:next w:val="Normal"/>
    <w:autoRedefine/>
    <w:uiPriority w:val="39"/>
    <w:rsid w:val="00672303"/>
    <w:pPr>
      <w:ind w:left="1680"/>
    </w:pPr>
    <w:rPr>
      <w:rFonts w:eastAsia="Times New Roman"/>
      <w:lang w:eastAsia="en-US"/>
    </w:rPr>
  </w:style>
  <w:style w:type="paragraph" w:styleId="TOC9">
    <w:name w:val="toc 9"/>
    <w:basedOn w:val="Normal"/>
    <w:next w:val="Normal"/>
    <w:autoRedefine/>
    <w:uiPriority w:val="39"/>
    <w:rsid w:val="00672303"/>
    <w:pPr>
      <w:ind w:left="1920"/>
    </w:pPr>
    <w:rPr>
      <w:rFonts w:eastAsia="Times New Roman"/>
      <w:lang w:eastAsia="en-US"/>
    </w:rPr>
  </w:style>
  <w:style w:type="paragraph" w:customStyle="1" w:styleId="Document1">
    <w:name w:val="Document 1"/>
    <w:semiHidden/>
    <w:rsid w:val="00805D14"/>
    <w:pPr>
      <w:keepNext/>
      <w:keepLines/>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Default">
    <w:name w:val="Default"/>
    <w:rsid w:val="001B5D53"/>
    <w:pPr>
      <w:autoSpaceDE w:val="0"/>
      <w:autoSpaceDN w:val="0"/>
      <w:adjustRightInd w:val="0"/>
    </w:pPr>
    <w:rPr>
      <w:rFonts w:eastAsia="Times New Roman"/>
      <w:color w:val="000000"/>
      <w:sz w:val="24"/>
      <w:szCs w:val="24"/>
    </w:rPr>
  </w:style>
  <w:style w:type="character" w:customStyle="1" w:styleId="iCharChar">
    <w:name w:val="(i) Char Char"/>
    <w:link w:val="iChar"/>
    <w:rsid w:val="00207C48"/>
    <w:rPr>
      <w:rFonts w:ascii="Tms Rmn" w:hAnsi="Tms Rmn"/>
      <w:sz w:val="24"/>
      <w:lang w:val="en-US" w:eastAsia="en-US" w:bidi="ar-SA"/>
    </w:rPr>
  </w:style>
  <w:style w:type="paragraph" w:customStyle="1" w:styleId="P3Header1-Clauses">
    <w:name w:val="P3 Header1-Clauses"/>
    <w:basedOn w:val="Normal"/>
    <w:rsid w:val="00092555"/>
    <w:pPr>
      <w:tabs>
        <w:tab w:val="num" w:pos="432"/>
        <w:tab w:val="num" w:pos="2160"/>
      </w:tabs>
      <w:ind w:left="432" w:hanging="180"/>
    </w:pPr>
    <w:rPr>
      <w:rFonts w:eastAsia="Times New Roman"/>
      <w:b/>
      <w:szCs w:val="20"/>
      <w:lang w:val="es-ES_tradnl" w:eastAsia="en-US"/>
    </w:rPr>
  </w:style>
  <w:style w:type="paragraph" w:customStyle="1" w:styleId="BHead">
    <w:name w:val="B Head"/>
    <w:semiHidden/>
    <w:rsid w:val="00923C7B"/>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Technical2">
    <w:name w:val="Technical 2"/>
    <w:semiHidden/>
    <w:rsid w:val="0091279E"/>
    <w:rPr>
      <w:rFonts w:ascii="Times New Roman" w:hAnsi="Times New Roman"/>
      <w:noProof w:val="0"/>
      <w:sz w:val="20"/>
      <w:szCs w:val="20"/>
      <w:lang w:val="en-US"/>
    </w:rPr>
  </w:style>
  <w:style w:type="paragraph" w:customStyle="1" w:styleId="i">
    <w:name w:val="(i)"/>
    <w:basedOn w:val="Normal"/>
    <w:semiHidden/>
    <w:rsid w:val="007A3D48"/>
    <w:pPr>
      <w:suppressAutoHyphens/>
      <w:jc w:val="both"/>
    </w:pPr>
    <w:rPr>
      <w:rFonts w:ascii="Tms Rmn" w:eastAsia="Times New Roman" w:hAnsi="Tms Rmn"/>
      <w:szCs w:val="20"/>
      <w:lang w:eastAsia="en-US"/>
    </w:rPr>
  </w:style>
  <w:style w:type="character" w:styleId="CommentReference">
    <w:name w:val="annotation reference"/>
    <w:semiHidden/>
    <w:unhideWhenUsed/>
    <w:rsid w:val="002E17F5"/>
    <w:rPr>
      <w:sz w:val="16"/>
      <w:szCs w:val="16"/>
    </w:rPr>
  </w:style>
  <w:style w:type="paragraph" w:styleId="CommentText">
    <w:name w:val="annotation text"/>
    <w:basedOn w:val="Normal"/>
    <w:link w:val="CommentTextChar"/>
    <w:semiHidden/>
    <w:unhideWhenUsed/>
    <w:rsid w:val="002E17F5"/>
    <w:rPr>
      <w:sz w:val="20"/>
      <w:szCs w:val="20"/>
    </w:rPr>
  </w:style>
  <w:style w:type="character" w:customStyle="1" w:styleId="CommentTextChar">
    <w:name w:val="Comment Text Char"/>
    <w:link w:val="CommentText"/>
    <w:semiHidden/>
    <w:rsid w:val="002E17F5"/>
    <w:rPr>
      <w:lang w:eastAsia="zh-CN"/>
    </w:rPr>
  </w:style>
  <w:style w:type="paragraph" w:styleId="CommentSubject">
    <w:name w:val="annotation subject"/>
    <w:basedOn w:val="CommentText"/>
    <w:next w:val="CommentText"/>
    <w:link w:val="CommentSubjectChar"/>
    <w:uiPriority w:val="99"/>
    <w:semiHidden/>
    <w:unhideWhenUsed/>
    <w:rsid w:val="002E17F5"/>
    <w:rPr>
      <w:b/>
      <w:bCs/>
    </w:rPr>
  </w:style>
  <w:style w:type="character" w:customStyle="1" w:styleId="CommentSubjectChar">
    <w:name w:val="Comment Subject Char"/>
    <w:link w:val="CommentSubject"/>
    <w:uiPriority w:val="99"/>
    <w:semiHidden/>
    <w:rsid w:val="002E17F5"/>
    <w:rPr>
      <w:b/>
      <w:bCs/>
      <w:lang w:eastAsia="zh-CN"/>
    </w:rPr>
  </w:style>
  <w:style w:type="paragraph" w:styleId="Revision">
    <w:name w:val="Revision"/>
    <w:hidden/>
    <w:uiPriority w:val="99"/>
    <w:semiHidden/>
    <w:rsid w:val="002E17F5"/>
    <w:rPr>
      <w:sz w:val="24"/>
      <w:szCs w:val="24"/>
      <w:lang w:eastAsia="zh-CN"/>
    </w:rPr>
  </w:style>
  <w:style w:type="paragraph" w:styleId="ListParagraph">
    <w:name w:val="List Paragraph"/>
    <w:basedOn w:val="Normal"/>
    <w:uiPriority w:val="34"/>
    <w:qFormat/>
    <w:rsid w:val="00B20CBC"/>
    <w:pPr>
      <w:ind w:left="720"/>
    </w:pPr>
  </w:style>
  <w:style w:type="table" w:customStyle="1" w:styleId="TableGridLight1">
    <w:name w:val="Table Grid Light1"/>
    <w:basedOn w:val="TableNormal"/>
    <w:uiPriority w:val="40"/>
    <w:rsid w:val="001C63F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gkelc">
    <w:name w:val="hgkelc"/>
    <w:basedOn w:val="DefaultParagraphFont"/>
    <w:rsid w:val="00524ECD"/>
  </w:style>
  <w:style w:type="character" w:customStyle="1" w:styleId="kx21rb">
    <w:name w:val="kx21rb"/>
    <w:basedOn w:val="DefaultParagraphFont"/>
    <w:rsid w:val="00524ECD"/>
  </w:style>
  <w:style w:type="character" w:customStyle="1" w:styleId="markup--quote">
    <w:name w:val="markup--quote"/>
    <w:basedOn w:val="DefaultParagraphFont"/>
    <w:rsid w:val="004C5607"/>
  </w:style>
  <w:style w:type="character" w:styleId="Emphasis">
    <w:name w:val="Emphasis"/>
    <w:basedOn w:val="DefaultParagraphFont"/>
    <w:uiPriority w:val="20"/>
    <w:qFormat/>
    <w:rsid w:val="006D2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27">
      <w:bodyDiv w:val="1"/>
      <w:marLeft w:val="0"/>
      <w:marRight w:val="0"/>
      <w:marTop w:val="0"/>
      <w:marBottom w:val="0"/>
      <w:divBdr>
        <w:top w:val="none" w:sz="0" w:space="0" w:color="auto"/>
        <w:left w:val="none" w:sz="0" w:space="0" w:color="auto"/>
        <w:bottom w:val="none" w:sz="0" w:space="0" w:color="auto"/>
        <w:right w:val="none" w:sz="0" w:space="0" w:color="auto"/>
      </w:divBdr>
    </w:div>
    <w:div w:id="63912949">
      <w:bodyDiv w:val="1"/>
      <w:marLeft w:val="0"/>
      <w:marRight w:val="0"/>
      <w:marTop w:val="0"/>
      <w:marBottom w:val="0"/>
      <w:divBdr>
        <w:top w:val="none" w:sz="0" w:space="0" w:color="auto"/>
        <w:left w:val="none" w:sz="0" w:space="0" w:color="auto"/>
        <w:bottom w:val="none" w:sz="0" w:space="0" w:color="auto"/>
        <w:right w:val="none" w:sz="0" w:space="0" w:color="auto"/>
      </w:divBdr>
    </w:div>
    <w:div w:id="521433143">
      <w:bodyDiv w:val="1"/>
      <w:marLeft w:val="0"/>
      <w:marRight w:val="0"/>
      <w:marTop w:val="0"/>
      <w:marBottom w:val="0"/>
      <w:divBdr>
        <w:top w:val="none" w:sz="0" w:space="0" w:color="auto"/>
        <w:left w:val="none" w:sz="0" w:space="0" w:color="auto"/>
        <w:bottom w:val="none" w:sz="0" w:space="0" w:color="auto"/>
        <w:right w:val="none" w:sz="0" w:space="0" w:color="auto"/>
      </w:divBdr>
    </w:div>
    <w:div w:id="683089293">
      <w:bodyDiv w:val="1"/>
      <w:marLeft w:val="0"/>
      <w:marRight w:val="0"/>
      <w:marTop w:val="0"/>
      <w:marBottom w:val="0"/>
      <w:divBdr>
        <w:top w:val="none" w:sz="0" w:space="0" w:color="auto"/>
        <w:left w:val="none" w:sz="0" w:space="0" w:color="auto"/>
        <w:bottom w:val="none" w:sz="0" w:space="0" w:color="auto"/>
        <w:right w:val="none" w:sz="0" w:space="0" w:color="auto"/>
      </w:divBdr>
    </w:div>
    <w:div w:id="839933707">
      <w:bodyDiv w:val="1"/>
      <w:marLeft w:val="0"/>
      <w:marRight w:val="0"/>
      <w:marTop w:val="0"/>
      <w:marBottom w:val="0"/>
      <w:divBdr>
        <w:top w:val="none" w:sz="0" w:space="0" w:color="auto"/>
        <w:left w:val="none" w:sz="0" w:space="0" w:color="auto"/>
        <w:bottom w:val="none" w:sz="0" w:space="0" w:color="auto"/>
        <w:right w:val="none" w:sz="0" w:space="0" w:color="auto"/>
      </w:divBdr>
    </w:div>
    <w:div w:id="876896764">
      <w:bodyDiv w:val="1"/>
      <w:marLeft w:val="0"/>
      <w:marRight w:val="0"/>
      <w:marTop w:val="0"/>
      <w:marBottom w:val="0"/>
      <w:divBdr>
        <w:top w:val="none" w:sz="0" w:space="0" w:color="auto"/>
        <w:left w:val="none" w:sz="0" w:space="0" w:color="auto"/>
        <w:bottom w:val="none" w:sz="0" w:space="0" w:color="auto"/>
        <w:right w:val="none" w:sz="0" w:space="0" w:color="auto"/>
      </w:divBdr>
      <w:divsChild>
        <w:div w:id="2008054403">
          <w:marLeft w:val="0"/>
          <w:marRight w:val="0"/>
          <w:marTop w:val="0"/>
          <w:marBottom w:val="0"/>
          <w:divBdr>
            <w:top w:val="none" w:sz="0" w:space="0" w:color="auto"/>
            <w:left w:val="none" w:sz="0" w:space="0" w:color="auto"/>
            <w:bottom w:val="none" w:sz="0" w:space="0" w:color="auto"/>
            <w:right w:val="none" w:sz="0" w:space="0" w:color="auto"/>
          </w:divBdr>
          <w:divsChild>
            <w:div w:id="1319530687">
              <w:marLeft w:val="0"/>
              <w:marRight w:val="0"/>
              <w:marTop w:val="0"/>
              <w:marBottom w:val="0"/>
              <w:divBdr>
                <w:top w:val="none" w:sz="0" w:space="0" w:color="auto"/>
                <w:left w:val="none" w:sz="0" w:space="0" w:color="auto"/>
                <w:bottom w:val="none" w:sz="0" w:space="0" w:color="auto"/>
                <w:right w:val="none" w:sz="0" w:space="0" w:color="auto"/>
              </w:divBdr>
              <w:divsChild>
                <w:div w:id="1335180548">
                  <w:marLeft w:val="0"/>
                  <w:marRight w:val="0"/>
                  <w:marTop w:val="0"/>
                  <w:marBottom w:val="0"/>
                  <w:divBdr>
                    <w:top w:val="none" w:sz="0" w:space="0" w:color="auto"/>
                    <w:left w:val="none" w:sz="0" w:space="0" w:color="auto"/>
                    <w:bottom w:val="none" w:sz="0" w:space="0" w:color="auto"/>
                    <w:right w:val="none" w:sz="0" w:space="0" w:color="auto"/>
                  </w:divBdr>
                  <w:divsChild>
                    <w:div w:id="600380696">
                      <w:marLeft w:val="0"/>
                      <w:marRight w:val="0"/>
                      <w:marTop w:val="0"/>
                      <w:marBottom w:val="225"/>
                      <w:divBdr>
                        <w:top w:val="none" w:sz="0" w:space="0" w:color="auto"/>
                        <w:left w:val="none" w:sz="0" w:space="0" w:color="auto"/>
                        <w:bottom w:val="none" w:sz="0" w:space="0" w:color="auto"/>
                        <w:right w:val="none" w:sz="0" w:space="0" w:color="auto"/>
                      </w:divBdr>
                    </w:div>
                    <w:div w:id="1439716130">
                      <w:marLeft w:val="0"/>
                      <w:marRight w:val="0"/>
                      <w:marTop w:val="0"/>
                      <w:marBottom w:val="225"/>
                      <w:divBdr>
                        <w:top w:val="none" w:sz="0" w:space="0" w:color="auto"/>
                        <w:left w:val="none" w:sz="0" w:space="0" w:color="auto"/>
                        <w:bottom w:val="none" w:sz="0" w:space="0" w:color="auto"/>
                        <w:right w:val="none" w:sz="0" w:space="0" w:color="auto"/>
                      </w:divBdr>
                    </w:div>
                    <w:div w:id="282226612">
                      <w:marLeft w:val="0"/>
                      <w:marRight w:val="0"/>
                      <w:marTop w:val="0"/>
                      <w:marBottom w:val="225"/>
                      <w:divBdr>
                        <w:top w:val="none" w:sz="0" w:space="0" w:color="auto"/>
                        <w:left w:val="none" w:sz="0" w:space="0" w:color="auto"/>
                        <w:bottom w:val="none" w:sz="0" w:space="0" w:color="auto"/>
                        <w:right w:val="none" w:sz="0" w:space="0" w:color="auto"/>
                      </w:divBdr>
                    </w:div>
                    <w:div w:id="2039350186">
                      <w:marLeft w:val="0"/>
                      <w:marRight w:val="0"/>
                      <w:marTop w:val="0"/>
                      <w:marBottom w:val="0"/>
                      <w:divBdr>
                        <w:top w:val="none" w:sz="0" w:space="0" w:color="auto"/>
                        <w:left w:val="none" w:sz="0" w:space="0" w:color="auto"/>
                        <w:bottom w:val="none" w:sz="0" w:space="0" w:color="auto"/>
                        <w:right w:val="none" w:sz="0" w:space="0" w:color="auto"/>
                      </w:divBdr>
                    </w:div>
                    <w:div w:id="943612677">
                      <w:marLeft w:val="0"/>
                      <w:marRight w:val="0"/>
                      <w:marTop w:val="225"/>
                      <w:marBottom w:val="225"/>
                      <w:divBdr>
                        <w:top w:val="none" w:sz="0" w:space="0" w:color="auto"/>
                        <w:left w:val="none" w:sz="0" w:space="0" w:color="auto"/>
                        <w:bottom w:val="none" w:sz="0" w:space="0" w:color="auto"/>
                        <w:right w:val="none" w:sz="0" w:space="0" w:color="auto"/>
                      </w:divBdr>
                      <w:divsChild>
                        <w:div w:id="375932699">
                          <w:marLeft w:val="0"/>
                          <w:marRight w:val="0"/>
                          <w:marTop w:val="0"/>
                          <w:marBottom w:val="225"/>
                          <w:divBdr>
                            <w:top w:val="none" w:sz="0" w:space="0" w:color="auto"/>
                            <w:left w:val="none" w:sz="0" w:space="0" w:color="auto"/>
                            <w:bottom w:val="none" w:sz="0" w:space="0" w:color="auto"/>
                            <w:right w:val="none" w:sz="0" w:space="0" w:color="auto"/>
                          </w:divBdr>
                        </w:div>
                        <w:div w:id="839591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7979575">
              <w:marLeft w:val="0"/>
              <w:marRight w:val="0"/>
              <w:marTop w:val="0"/>
              <w:marBottom w:val="0"/>
              <w:divBdr>
                <w:top w:val="none" w:sz="0" w:space="0" w:color="auto"/>
                <w:left w:val="none" w:sz="0" w:space="0" w:color="auto"/>
                <w:bottom w:val="none" w:sz="0" w:space="0" w:color="auto"/>
                <w:right w:val="none" w:sz="0" w:space="0" w:color="auto"/>
              </w:divBdr>
              <w:divsChild>
                <w:div w:id="2049990390">
                  <w:marLeft w:val="0"/>
                  <w:marRight w:val="0"/>
                  <w:marTop w:val="0"/>
                  <w:marBottom w:val="0"/>
                  <w:divBdr>
                    <w:top w:val="none" w:sz="0" w:space="0" w:color="auto"/>
                    <w:left w:val="none" w:sz="0" w:space="0" w:color="auto"/>
                    <w:bottom w:val="single" w:sz="12" w:space="0" w:color="EEEEEE"/>
                    <w:right w:val="none" w:sz="0" w:space="0" w:color="auto"/>
                  </w:divBdr>
                </w:div>
                <w:div w:id="1405224052">
                  <w:marLeft w:val="0"/>
                  <w:marRight w:val="0"/>
                  <w:marTop w:val="0"/>
                  <w:marBottom w:val="0"/>
                  <w:divBdr>
                    <w:top w:val="none" w:sz="0" w:space="0" w:color="auto"/>
                    <w:left w:val="none" w:sz="0" w:space="0" w:color="auto"/>
                    <w:bottom w:val="none" w:sz="0" w:space="0" w:color="auto"/>
                    <w:right w:val="none" w:sz="0" w:space="0" w:color="auto"/>
                  </w:divBdr>
                  <w:divsChild>
                    <w:div w:id="831677413">
                      <w:marLeft w:val="0"/>
                      <w:marRight w:val="0"/>
                      <w:marTop w:val="180"/>
                      <w:marBottom w:val="180"/>
                      <w:divBdr>
                        <w:top w:val="single" w:sz="6" w:space="8" w:color="D9D9D9"/>
                        <w:left w:val="single" w:sz="6" w:space="5" w:color="D9D9D9"/>
                        <w:bottom w:val="single" w:sz="6" w:space="8" w:color="D9D9D9"/>
                        <w:right w:val="single" w:sz="6" w:space="5" w:color="D9D9D9"/>
                      </w:divBdr>
                    </w:div>
                    <w:div w:id="1569615200">
                      <w:marLeft w:val="0"/>
                      <w:marRight w:val="0"/>
                      <w:marTop w:val="180"/>
                      <w:marBottom w:val="180"/>
                      <w:divBdr>
                        <w:top w:val="single" w:sz="6" w:space="8" w:color="D9D9D9"/>
                        <w:left w:val="single" w:sz="6" w:space="5" w:color="D9D9D9"/>
                        <w:bottom w:val="single" w:sz="6" w:space="8" w:color="D9D9D9"/>
                        <w:right w:val="single" w:sz="6" w:space="5" w:color="D9D9D9"/>
                      </w:divBdr>
                    </w:div>
                    <w:div w:id="677074572">
                      <w:marLeft w:val="0"/>
                      <w:marRight w:val="0"/>
                      <w:marTop w:val="180"/>
                      <w:marBottom w:val="180"/>
                      <w:divBdr>
                        <w:top w:val="single" w:sz="6" w:space="8" w:color="D9D9D9"/>
                        <w:left w:val="single" w:sz="6" w:space="5" w:color="D9D9D9"/>
                        <w:bottom w:val="single" w:sz="6" w:space="8" w:color="D9D9D9"/>
                        <w:right w:val="single" w:sz="6" w:space="5" w:color="D9D9D9"/>
                      </w:divBdr>
                    </w:div>
                    <w:div w:id="1396539219">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1940676351">
              <w:marLeft w:val="0"/>
              <w:marRight w:val="0"/>
              <w:marTop w:val="0"/>
              <w:marBottom w:val="0"/>
              <w:divBdr>
                <w:top w:val="none" w:sz="0" w:space="0" w:color="auto"/>
                <w:left w:val="none" w:sz="0" w:space="0" w:color="auto"/>
                <w:bottom w:val="none" w:sz="0" w:space="0" w:color="auto"/>
                <w:right w:val="none" w:sz="0" w:space="0" w:color="auto"/>
              </w:divBdr>
              <w:divsChild>
                <w:div w:id="1564638057">
                  <w:marLeft w:val="0"/>
                  <w:marRight w:val="0"/>
                  <w:marTop w:val="0"/>
                  <w:marBottom w:val="0"/>
                  <w:divBdr>
                    <w:top w:val="none" w:sz="0" w:space="0" w:color="auto"/>
                    <w:left w:val="none" w:sz="0" w:space="0" w:color="auto"/>
                    <w:bottom w:val="single" w:sz="12" w:space="0" w:color="EEEEEE"/>
                    <w:right w:val="none" w:sz="0" w:space="0" w:color="auto"/>
                  </w:divBdr>
                </w:div>
                <w:div w:id="20811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847">
          <w:marLeft w:val="0"/>
          <w:marRight w:val="0"/>
          <w:marTop w:val="0"/>
          <w:marBottom w:val="0"/>
          <w:divBdr>
            <w:top w:val="none" w:sz="0" w:space="0" w:color="auto"/>
            <w:left w:val="none" w:sz="0" w:space="0" w:color="auto"/>
            <w:bottom w:val="none" w:sz="0" w:space="0" w:color="auto"/>
            <w:right w:val="none" w:sz="0" w:space="0" w:color="auto"/>
          </w:divBdr>
          <w:divsChild>
            <w:div w:id="1691562009">
              <w:marLeft w:val="0"/>
              <w:marRight w:val="0"/>
              <w:marTop w:val="0"/>
              <w:marBottom w:val="0"/>
              <w:divBdr>
                <w:top w:val="none" w:sz="0" w:space="0" w:color="auto"/>
                <w:left w:val="none" w:sz="0" w:space="0" w:color="auto"/>
                <w:bottom w:val="none" w:sz="0" w:space="0" w:color="auto"/>
                <w:right w:val="none" w:sz="0" w:space="0" w:color="auto"/>
              </w:divBdr>
            </w:div>
          </w:divsChild>
        </w:div>
        <w:div w:id="1475215615">
          <w:marLeft w:val="0"/>
          <w:marRight w:val="0"/>
          <w:marTop w:val="0"/>
          <w:marBottom w:val="0"/>
          <w:divBdr>
            <w:top w:val="single" w:sz="6" w:space="0" w:color="EEEEEE"/>
            <w:left w:val="none" w:sz="0" w:space="0" w:color="auto"/>
            <w:bottom w:val="none" w:sz="0" w:space="0" w:color="auto"/>
            <w:right w:val="none" w:sz="0" w:space="0" w:color="auto"/>
          </w:divBdr>
        </w:div>
      </w:divsChild>
    </w:div>
    <w:div w:id="1071268577">
      <w:bodyDiv w:val="1"/>
      <w:marLeft w:val="0"/>
      <w:marRight w:val="0"/>
      <w:marTop w:val="0"/>
      <w:marBottom w:val="0"/>
      <w:divBdr>
        <w:top w:val="none" w:sz="0" w:space="0" w:color="auto"/>
        <w:left w:val="none" w:sz="0" w:space="0" w:color="auto"/>
        <w:bottom w:val="none" w:sz="0" w:space="0" w:color="auto"/>
        <w:right w:val="none" w:sz="0" w:space="0" w:color="auto"/>
      </w:divBdr>
    </w:div>
    <w:div w:id="1232425772">
      <w:bodyDiv w:val="1"/>
      <w:marLeft w:val="0"/>
      <w:marRight w:val="0"/>
      <w:marTop w:val="0"/>
      <w:marBottom w:val="0"/>
      <w:divBdr>
        <w:top w:val="none" w:sz="0" w:space="0" w:color="auto"/>
        <w:left w:val="none" w:sz="0" w:space="0" w:color="auto"/>
        <w:bottom w:val="none" w:sz="0" w:space="0" w:color="auto"/>
        <w:right w:val="none" w:sz="0" w:space="0" w:color="auto"/>
      </w:divBdr>
    </w:div>
    <w:div w:id="1473936824">
      <w:bodyDiv w:val="1"/>
      <w:marLeft w:val="0"/>
      <w:marRight w:val="0"/>
      <w:marTop w:val="0"/>
      <w:marBottom w:val="0"/>
      <w:divBdr>
        <w:top w:val="none" w:sz="0" w:space="0" w:color="auto"/>
        <w:left w:val="none" w:sz="0" w:space="0" w:color="auto"/>
        <w:bottom w:val="none" w:sz="0" w:space="0" w:color="auto"/>
        <w:right w:val="none" w:sz="0" w:space="0" w:color="auto"/>
      </w:divBdr>
    </w:div>
    <w:div w:id="1644650676">
      <w:bodyDiv w:val="1"/>
      <w:marLeft w:val="0"/>
      <w:marRight w:val="0"/>
      <w:marTop w:val="0"/>
      <w:marBottom w:val="0"/>
      <w:divBdr>
        <w:top w:val="none" w:sz="0" w:space="0" w:color="auto"/>
        <w:left w:val="none" w:sz="0" w:space="0" w:color="auto"/>
        <w:bottom w:val="none" w:sz="0" w:space="0" w:color="auto"/>
        <w:right w:val="none" w:sz="0" w:space="0" w:color="auto"/>
      </w:divBdr>
    </w:div>
    <w:div w:id="1688555515">
      <w:bodyDiv w:val="1"/>
      <w:marLeft w:val="0"/>
      <w:marRight w:val="0"/>
      <w:marTop w:val="0"/>
      <w:marBottom w:val="0"/>
      <w:divBdr>
        <w:top w:val="none" w:sz="0" w:space="0" w:color="auto"/>
        <w:left w:val="none" w:sz="0" w:space="0" w:color="auto"/>
        <w:bottom w:val="none" w:sz="0" w:space="0" w:color="auto"/>
        <w:right w:val="none" w:sz="0" w:space="0" w:color="auto"/>
      </w:divBdr>
    </w:div>
    <w:div w:id="1892695196">
      <w:bodyDiv w:val="1"/>
      <w:marLeft w:val="0"/>
      <w:marRight w:val="0"/>
      <w:marTop w:val="0"/>
      <w:marBottom w:val="0"/>
      <w:divBdr>
        <w:top w:val="none" w:sz="0" w:space="0" w:color="auto"/>
        <w:left w:val="none" w:sz="0" w:space="0" w:color="auto"/>
        <w:bottom w:val="none" w:sz="0" w:space="0" w:color="auto"/>
        <w:right w:val="none" w:sz="0" w:space="0" w:color="auto"/>
      </w:divBdr>
    </w:div>
    <w:div w:id="20037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7CFA-658C-4A56-8D7D-516A9287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87</Pages>
  <Words>27937</Words>
  <Characters>159241</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186805</CharactersWithSpaces>
  <SharedDoc>false</SharedDoc>
  <HLinks>
    <vt:vector size="906" baseType="variant">
      <vt:variant>
        <vt:i4>852005</vt:i4>
      </vt:variant>
      <vt:variant>
        <vt:i4>891</vt:i4>
      </vt:variant>
      <vt:variant>
        <vt:i4>0</vt:i4>
      </vt:variant>
      <vt:variant>
        <vt:i4>5</vt:i4>
      </vt:variant>
      <vt:variant>
        <vt:lpwstr/>
      </vt:variant>
      <vt:variant>
        <vt:lpwstr>scc15_3</vt:lpwstr>
      </vt:variant>
      <vt:variant>
        <vt:i4>852005</vt:i4>
      </vt:variant>
      <vt:variant>
        <vt:i4>888</vt:i4>
      </vt:variant>
      <vt:variant>
        <vt:i4>0</vt:i4>
      </vt:variant>
      <vt:variant>
        <vt:i4>5</vt:i4>
      </vt:variant>
      <vt:variant>
        <vt:lpwstr/>
      </vt:variant>
      <vt:variant>
        <vt:lpwstr>scc15_5</vt:lpwstr>
      </vt:variant>
      <vt:variant>
        <vt:i4>6553678</vt:i4>
      </vt:variant>
      <vt:variant>
        <vt:i4>885</vt:i4>
      </vt:variant>
      <vt:variant>
        <vt:i4>0</vt:i4>
      </vt:variant>
      <vt:variant>
        <vt:i4>5</vt:i4>
      </vt:variant>
      <vt:variant>
        <vt:lpwstr/>
      </vt:variant>
      <vt:variant>
        <vt:lpwstr>bds1_1</vt:lpwstr>
      </vt:variant>
      <vt:variant>
        <vt:i4>1441843</vt:i4>
      </vt:variant>
      <vt:variant>
        <vt:i4>878</vt:i4>
      </vt:variant>
      <vt:variant>
        <vt:i4>0</vt:i4>
      </vt:variant>
      <vt:variant>
        <vt:i4>5</vt:i4>
      </vt:variant>
      <vt:variant>
        <vt:lpwstr/>
      </vt:variant>
      <vt:variant>
        <vt:lpwstr>_Toc421454339</vt:lpwstr>
      </vt:variant>
      <vt:variant>
        <vt:i4>1441843</vt:i4>
      </vt:variant>
      <vt:variant>
        <vt:i4>872</vt:i4>
      </vt:variant>
      <vt:variant>
        <vt:i4>0</vt:i4>
      </vt:variant>
      <vt:variant>
        <vt:i4>5</vt:i4>
      </vt:variant>
      <vt:variant>
        <vt:lpwstr/>
      </vt:variant>
      <vt:variant>
        <vt:lpwstr>_Toc421454338</vt:lpwstr>
      </vt:variant>
      <vt:variant>
        <vt:i4>1441843</vt:i4>
      </vt:variant>
      <vt:variant>
        <vt:i4>866</vt:i4>
      </vt:variant>
      <vt:variant>
        <vt:i4>0</vt:i4>
      </vt:variant>
      <vt:variant>
        <vt:i4>5</vt:i4>
      </vt:variant>
      <vt:variant>
        <vt:lpwstr/>
      </vt:variant>
      <vt:variant>
        <vt:lpwstr>_Toc421454337</vt:lpwstr>
      </vt:variant>
      <vt:variant>
        <vt:i4>1441843</vt:i4>
      </vt:variant>
      <vt:variant>
        <vt:i4>860</vt:i4>
      </vt:variant>
      <vt:variant>
        <vt:i4>0</vt:i4>
      </vt:variant>
      <vt:variant>
        <vt:i4>5</vt:i4>
      </vt:variant>
      <vt:variant>
        <vt:lpwstr/>
      </vt:variant>
      <vt:variant>
        <vt:lpwstr>_Toc421454336</vt:lpwstr>
      </vt:variant>
      <vt:variant>
        <vt:i4>1441843</vt:i4>
      </vt:variant>
      <vt:variant>
        <vt:i4>854</vt:i4>
      </vt:variant>
      <vt:variant>
        <vt:i4>0</vt:i4>
      </vt:variant>
      <vt:variant>
        <vt:i4>5</vt:i4>
      </vt:variant>
      <vt:variant>
        <vt:lpwstr/>
      </vt:variant>
      <vt:variant>
        <vt:lpwstr>_Toc421454335</vt:lpwstr>
      </vt:variant>
      <vt:variant>
        <vt:i4>1441843</vt:i4>
      </vt:variant>
      <vt:variant>
        <vt:i4>848</vt:i4>
      </vt:variant>
      <vt:variant>
        <vt:i4>0</vt:i4>
      </vt:variant>
      <vt:variant>
        <vt:i4>5</vt:i4>
      </vt:variant>
      <vt:variant>
        <vt:lpwstr/>
      </vt:variant>
      <vt:variant>
        <vt:lpwstr>_Toc421454334</vt:lpwstr>
      </vt:variant>
      <vt:variant>
        <vt:i4>1441843</vt:i4>
      </vt:variant>
      <vt:variant>
        <vt:i4>842</vt:i4>
      </vt:variant>
      <vt:variant>
        <vt:i4>0</vt:i4>
      </vt:variant>
      <vt:variant>
        <vt:i4>5</vt:i4>
      </vt:variant>
      <vt:variant>
        <vt:lpwstr/>
      </vt:variant>
      <vt:variant>
        <vt:lpwstr>_Toc421454333</vt:lpwstr>
      </vt:variant>
      <vt:variant>
        <vt:i4>1441843</vt:i4>
      </vt:variant>
      <vt:variant>
        <vt:i4>836</vt:i4>
      </vt:variant>
      <vt:variant>
        <vt:i4>0</vt:i4>
      </vt:variant>
      <vt:variant>
        <vt:i4>5</vt:i4>
      </vt:variant>
      <vt:variant>
        <vt:lpwstr/>
      </vt:variant>
      <vt:variant>
        <vt:lpwstr>_Toc421454332</vt:lpwstr>
      </vt:variant>
      <vt:variant>
        <vt:i4>1441843</vt:i4>
      </vt:variant>
      <vt:variant>
        <vt:i4>830</vt:i4>
      </vt:variant>
      <vt:variant>
        <vt:i4>0</vt:i4>
      </vt:variant>
      <vt:variant>
        <vt:i4>5</vt:i4>
      </vt:variant>
      <vt:variant>
        <vt:lpwstr/>
      </vt:variant>
      <vt:variant>
        <vt:lpwstr>_Toc421454331</vt:lpwstr>
      </vt:variant>
      <vt:variant>
        <vt:i4>1441843</vt:i4>
      </vt:variant>
      <vt:variant>
        <vt:i4>824</vt:i4>
      </vt:variant>
      <vt:variant>
        <vt:i4>0</vt:i4>
      </vt:variant>
      <vt:variant>
        <vt:i4>5</vt:i4>
      </vt:variant>
      <vt:variant>
        <vt:lpwstr/>
      </vt:variant>
      <vt:variant>
        <vt:lpwstr>_Toc421454330</vt:lpwstr>
      </vt:variant>
      <vt:variant>
        <vt:i4>1507379</vt:i4>
      </vt:variant>
      <vt:variant>
        <vt:i4>818</vt:i4>
      </vt:variant>
      <vt:variant>
        <vt:i4>0</vt:i4>
      </vt:variant>
      <vt:variant>
        <vt:i4>5</vt:i4>
      </vt:variant>
      <vt:variant>
        <vt:lpwstr/>
      </vt:variant>
      <vt:variant>
        <vt:lpwstr>_Toc421454329</vt:lpwstr>
      </vt:variant>
      <vt:variant>
        <vt:i4>1507379</vt:i4>
      </vt:variant>
      <vt:variant>
        <vt:i4>812</vt:i4>
      </vt:variant>
      <vt:variant>
        <vt:i4>0</vt:i4>
      </vt:variant>
      <vt:variant>
        <vt:i4>5</vt:i4>
      </vt:variant>
      <vt:variant>
        <vt:lpwstr/>
      </vt:variant>
      <vt:variant>
        <vt:lpwstr>_Toc421454328</vt:lpwstr>
      </vt:variant>
      <vt:variant>
        <vt:i4>1507379</vt:i4>
      </vt:variant>
      <vt:variant>
        <vt:i4>806</vt:i4>
      </vt:variant>
      <vt:variant>
        <vt:i4>0</vt:i4>
      </vt:variant>
      <vt:variant>
        <vt:i4>5</vt:i4>
      </vt:variant>
      <vt:variant>
        <vt:lpwstr/>
      </vt:variant>
      <vt:variant>
        <vt:lpwstr>_Toc421454327</vt:lpwstr>
      </vt:variant>
      <vt:variant>
        <vt:i4>1507379</vt:i4>
      </vt:variant>
      <vt:variant>
        <vt:i4>800</vt:i4>
      </vt:variant>
      <vt:variant>
        <vt:i4>0</vt:i4>
      </vt:variant>
      <vt:variant>
        <vt:i4>5</vt:i4>
      </vt:variant>
      <vt:variant>
        <vt:lpwstr/>
      </vt:variant>
      <vt:variant>
        <vt:lpwstr>_Toc421454326</vt:lpwstr>
      </vt:variant>
      <vt:variant>
        <vt:i4>1507379</vt:i4>
      </vt:variant>
      <vt:variant>
        <vt:i4>794</vt:i4>
      </vt:variant>
      <vt:variant>
        <vt:i4>0</vt:i4>
      </vt:variant>
      <vt:variant>
        <vt:i4>5</vt:i4>
      </vt:variant>
      <vt:variant>
        <vt:lpwstr/>
      </vt:variant>
      <vt:variant>
        <vt:lpwstr>_Toc421454325</vt:lpwstr>
      </vt:variant>
      <vt:variant>
        <vt:i4>1507379</vt:i4>
      </vt:variant>
      <vt:variant>
        <vt:i4>788</vt:i4>
      </vt:variant>
      <vt:variant>
        <vt:i4>0</vt:i4>
      </vt:variant>
      <vt:variant>
        <vt:i4>5</vt:i4>
      </vt:variant>
      <vt:variant>
        <vt:lpwstr/>
      </vt:variant>
      <vt:variant>
        <vt:lpwstr>_Toc421454324</vt:lpwstr>
      </vt:variant>
      <vt:variant>
        <vt:i4>1507379</vt:i4>
      </vt:variant>
      <vt:variant>
        <vt:i4>782</vt:i4>
      </vt:variant>
      <vt:variant>
        <vt:i4>0</vt:i4>
      </vt:variant>
      <vt:variant>
        <vt:i4>5</vt:i4>
      </vt:variant>
      <vt:variant>
        <vt:lpwstr/>
      </vt:variant>
      <vt:variant>
        <vt:lpwstr>_Toc421454323</vt:lpwstr>
      </vt:variant>
      <vt:variant>
        <vt:i4>1507379</vt:i4>
      </vt:variant>
      <vt:variant>
        <vt:i4>776</vt:i4>
      </vt:variant>
      <vt:variant>
        <vt:i4>0</vt:i4>
      </vt:variant>
      <vt:variant>
        <vt:i4>5</vt:i4>
      </vt:variant>
      <vt:variant>
        <vt:lpwstr/>
      </vt:variant>
      <vt:variant>
        <vt:lpwstr>_Toc421454322</vt:lpwstr>
      </vt:variant>
      <vt:variant>
        <vt:i4>1507379</vt:i4>
      </vt:variant>
      <vt:variant>
        <vt:i4>770</vt:i4>
      </vt:variant>
      <vt:variant>
        <vt:i4>0</vt:i4>
      </vt:variant>
      <vt:variant>
        <vt:i4>5</vt:i4>
      </vt:variant>
      <vt:variant>
        <vt:lpwstr/>
      </vt:variant>
      <vt:variant>
        <vt:lpwstr>_Toc421454321</vt:lpwstr>
      </vt:variant>
      <vt:variant>
        <vt:i4>1507379</vt:i4>
      </vt:variant>
      <vt:variant>
        <vt:i4>764</vt:i4>
      </vt:variant>
      <vt:variant>
        <vt:i4>0</vt:i4>
      </vt:variant>
      <vt:variant>
        <vt:i4>5</vt:i4>
      </vt:variant>
      <vt:variant>
        <vt:lpwstr/>
      </vt:variant>
      <vt:variant>
        <vt:lpwstr>_Toc421454320</vt:lpwstr>
      </vt:variant>
      <vt:variant>
        <vt:i4>1310771</vt:i4>
      </vt:variant>
      <vt:variant>
        <vt:i4>758</vt:i4>
      </vt:variant>
      <vt:variant>
        <vt:i4>0</vt:i4>
      </vt:variant>
      <vt:variant>
        <vt:i4>5</vt:i4>
      </vt:variant>
      <vt:variant>
        <vt:lpwstr/>
      </vt:variant>
      <vt:variant>
        <vt:lpwstr>_Toc421454319</vt:lpwstr>
      </vt:variant>
      <vt:variant>
        <vt:i4>1310771</vt:i4>
      </vt:variant>
      <vt:variant>
        <vt:i4>752</vt:i4>
      </vt:variant>
      <vt:variant>
        <vt:i4>0</vt:i4>
      </vt:variant>
      <vt:variant>
        <vt:i4>5</vt:i4>
      </vt:variant>
      <vt:variant>
        <vt:lpwstr/>
      </vt:variant>
      <vt:variant>
        <vt:lpwstr>_Toc421454318</vt:lpwstr>
      </vt:variant>
      <vt:variant>
        <vt:i4>1310771</vt:i4>
      </vt:variant>
      <vt:variant>
        <vt:i4>746</vt:i4>
      </vt:variant>
      <vt:variant>
        <vt:i4>0</vt:i4>
      </vt:variant>
      <vt:variant>
        <vt:i4>5</vt:i4>
      </vt:variant>
      <vt:variant>
        <vt:lpwstr/>
      </vt:variant>
      <vt:variant>
        <vt:lpwstr>_Toc421454317</vt:lpwstr>
      </vt:variant>
      <vt:variant>
        <vt:i4>1310771</vt:i4>
      </vt:variant>
      <vt:variant>
        <vt:i4>740</vt:i4>
      </vt:variant>
      <vt:variant>
        <vt:i4>0</vt:i4>
      </vt:variant>
      <vt:variant>
        <vt:i4>5</vt:i4>
      </vt:variant>
      <vt:variant>
        <vt:lpwstr/>
      </vt:variant>
      <vt:variant>
        <vt:lpwstr>_Toc421454316</vt:lpwstr>
      </vt:variant>
      <vt:variant>
        <vt:i4>1310771</vt:i4>
      </vt:variant>
      <vt:variant>
        <vt:i4>734</vt:i4>
      </vt:variant>
      <vt:variant>
        <vt:i4>0</vt:i4>
      </vt:variant>
      <vt:variant>
        <vt:i4>5</vt:i4>
      </vt:variant>
      <vt:variant>
        <vt:lpwstr/>
      </vt:variant>
      <vt:variant>
        <vt:lpwstr>_Toc421454315</vt:lpwstr>
      </vt:variant>
      <vt:variant>
        <vt:i4>1310771</vt:i4>
      </vt:variant>
      <vt:variant>
        <vt:i4>728</vt:i4>
      </vt:variant>
      <vt:variant>
        <vt:i4>0</vt:i4>
      </vt:variant>
      <vt:variant>
        <vt:i4>5</vt:i4>
      </vt:variant>
      <vt:variant>
        <vt:lpwstr/>
      </vt:variant>
      <vt:variant>
        <vt:lpwstr>_Toc421454314</vt:lpwstr>
      </vt:variant>
      <vt:variant>
        <vt:i4>1310771</vt:i4>
      </vt:variant>
      <vt:variant>
        <vt:i4>722</vt:i4>
      </vt:variant>
      <vt:variant>
        <vt:i4>0</vt:i4>
      </vt:variant>
      <vt:variant>
        <vt:i4>5</vt:i4>
      </vt:variant>
      <vt:variant>
        <vt:lpwstr/>
      </vt:variant>
      <vt:variant>
        <vt:lpwstr>_Toc421454310</vt:lpwstr>
      </vt:variant>
      <vt:variant>
        <vt:i4>1376307</vt:i4>
      </vt:variant>
      <vt:variant>
        <vt:i4>716</vt:i4>
      </vt:variant>
      <vt:variant>
        <vt:i4>0</vt:i4>
      </vt:variant>
      <vt:variant>
        <vt:i4>5</vt:i4>
      </vt:variant>
      <vt:variant>
        <vt:lpwstr/>
      </vt:variant>
      <vt:variant>
        <vt:lpwstr>_Toc421454309</vt:lpwstr>
      </vt:variant>
      <vt:variant>
        <vt:i4>1376307</vt:i4>
      </vt:variant>
      <vt:variant>
        <vt:i4>710</vt:i4>
      </vt:variant>
      <vt:variant>
        <vt:i4>0</vt:i4>
      </vt:variant>
      <vt:variant>
        <vt:i4>5</vt:i4>
      </vt:variant>
      <vt:variant>
        <vt:lpwstr/>
      </vt:variant>
      <vt:variant>
        <vt:lpwstr>_Toc421454308</vt:lpwstr>
      </vt:variant>
      <vt:variant>
        <vt:i4>1376307</vt:i4>
      </vt:variant>
      <vt:variant>
        <vt:i4>704</vt:i4>
      </vt:variant>
      <vt:variant>
        <vt:i4>0</vt:i4>
      </vt:variant>
      <vt:variant>
        <vt:i4>5</vt:i4>
      </vt:variant>
      <vt:variant>
        <vt:lpwstr/>
      </vt:variant>
      <vt:variant>
        <vt:lpwstr>_Toc421454307</vt:lpwstr>
      </vt:variant>
      <vt:variant>
        <vt:i4>1376307</vt:i4>
      </vt:variant>
      <vt:variant>
        <vt:i4>698</vt:i4>
      </vt:variant>
      <vt:variant>
        <vt:i4>0</vt:i4>
      </vt:variant>
      <vt:variant>
        <vt:i4>5</vt:i4>
      </vt:variant>
      <vt:variant>
        <vt:lpwstr/>
      </vt:variant>
      <vt:variant>
        <vt:lpwstr>_Toc421454306</vt:lpwstr>
      </vt:variant>
      <vt:variant>
        <vt:i4>1376307</vt:i4>
      </vt:variant>
      <vt:variant>
        <vt:i4>692</vt:i4>
      </vt:variant>
      <vt:variant>
        <vt:i4>0</vt:i4>
      </vt:variant>
      <vt:variant>
        <vt:i4>5</vt:i4>
      </vt:variant>
      <vt:variant>
        <vt:lpwstr/>
      </vt:variant>
      <vt:variant>
        <vt:lpwstr>_Toc421454305</vt:lpwstr>
      </vt:variant>
      <vt:variant>
        <vt:i4>1376307</vt:i4>
      </vt:variant>
      <vt:variant>
        <vt:i4>686</vt:i4>
      </vt:variant>
      <vt:variant>
        <vt:i4>0</vt:i4>
      </vt:variant>
      <vt:variant>
        <vt:i4>5</vt:i4>
      </vt:variant>
      <vt:variant>
        <vt:lpwstr/>
      </vt:variant>
      <vt:variant>
        <vt:lpwstr>_Toc421454304</vt:lpwstr>
      </vt:variant>
      <vt:variant>
        <vt:i4>1376307</vt:i4>
      </vt:variant>
      <vt:variant>
        <vt:i4>680</vt:i4>
      </vt:variant>
      <vt:variant>
        <vt:i4>0</vt:i4>
      </vt:variant>
      <vt:variant>
        <vt:i4>5</vt:i4>
      </vt:variant>
      <vt:variant>
        <vt:lpwstr/>
      </vt:variant>
      <vt:variant>
        <vt:lpwstr>_Toc421454303</vt:lpwstr>
      </vt:variant>
      <vt:variant>
        <vt:i4>1376307</vt:i4>
      </vt:variant>
      <vt:variant>
        <vt:i4>674</vt:i4>
      </vt:variant>
      <vt:variant>
        <vt:i4>0</vt:i4>
      </vt:variant>
      <vt:variant>
        <vt:i4>5</vt:i4>
      </vt:variant>
      <vt:variant>
        <vt:lpwstr/>
      </vt:variant>
      <vt:variant>
        <vt:lpwstr>_Toc421454302</vt:lpwstr>
      </vt:variant>
      <vt:variant>
        <vt:i4>1376307</vt:i4>
      </vt:variant>
      <vt:variant>
        <vt:i4>668</vt:i4>
      </vt:variant>
      <vt:variant>
        <vt:i4>0</vt:i4>
      </vt:variant>
      <vt:variant>
        <vt:i4>5</vt:i4>
      </vt:variant>
      <vt:variant>
        <vt:lpwstr/>
      </vt:variant>
      <vt:variant>
        <vt:lpwstr>_Toc421454301</vt:lpwstr>
      </vt:variant>
      <vt:variant>
        <vt:i4>1376307</vt:i4>
      </vt:variant>
      <vt:variant>
        <vt:i4>662</vt:i4>
      </vt:variant>
      <vt:variant>
        <vt:i4>0</vt:i4>
      </vt:variant>
      <vt:variant>
        <vt:i4>5</vt:i4>
      </vt:variant>
      <vt:variant>
        <vt:lpwstr/>
      </vt:variant>
      <vt:variant>
        <vt:lpwstr>_Toc421454300</vt:lpwstr>
      </vt:variant>
      <vt:variant>
        <vt:i4>1835058</vt:i4>
      </vt:variant>
      <vt:variant>
        <vt:i4>656</vt:i4>
      </vt:variant>
      <vt:variant>
        <vt:i4>0</vt:i4>
      </vt:variant>
      <vt:variant>
        <vt:i4>5</vt:i4>
      </vt:variant>
      <vt:variant>
        <vt:lpwstr/>
      </vt:variant>
      <vt:variant>
        <vt:lpwstr>_Toc421454299</vt:lpwstr>
      </vt:variant>
      <vt:variant>
        <vt:i4>1835058</vt:i4>
      </vt:variant>
      <vt:variant>
        <vt:i4>650</vt:i4>
      </vt:variant>
      <vt:variant>
        <vt:i4>0</vt:i4>
      </vt:variant>
      <vt:variant>
        <vt:i4>5</vt:i4>
      </vt:variant>
      <vt:variant>
        <vt:lpwstr/>
      </vt:variant>
      <vt:variant>
        <vt:lpwstr>_Toc421454298</vt:lpwstr>
      </vt:variant>
      <vt:variant>
        <vt:i4>1835058</vt:i4>
      </vt:variant>
      <vt:variant>
        <vt:i4>644</vt:i4>
      </vt:variant>
      <vt:variant>
        <vt:i4>0</vt:i4>
      </vt:variant>
      <vt:variant>
        <vt:i4>5</vt:i4>
      </vt:variant>
      <vt:variant>
        <vt:lpwstr/>
      </vt:variant>
      <vt:variant>
        <vt:lpwstr>_Toc421454297</vt:lpwstr>
      </vt:variant>
      <vt:variant>
        <vt:i4>1835058</vt:i4>
      </vt:variant>
      <vt:variant>
        <vt:i4>638</vt:i4>
      </vt:variant>
      <vt:variant>
        <vt:i4>0</vt:i4>
      </vt:variant>
      <vt:variant>
        <vt:i4>5</vt:i4>
      </vt:variant>
      <vt:variant>
        <vt:lpwstr/>
      </vt:variant>
      <vt:variant>
        <vt:lpwstr>_Toc421454294</vt:lpwstr>
      </vt:variant>
      <vt:variant>
        <vt:i4>1835058</vt:i4>
      </vt:variant>
      <vt:variant>
        <vt:i4>632</vt:i4>
      </vt:variant>
      <vt:variant>
        <vt:i4>0</vt:i4>
      </vt:variant>
      <vt:variant>
        <vt:i4>5</vt:i4>
      </vt:variant>
      <vt:variant>
        <vt:lpwstr/>
      </vt:variant>
      <vt:variant>
        <vt:lpwstr>_Toc421454293</vt:lpwstr>
      </vt:variant>
      <vt:variant>
        <vt:i4>1835058</vt:i4>
      </vt:variant>
      <vt:variant>
        <vt:i4>626</vt:i4>
      </vt:variant>
      <vt:variant>
        <vt:i4>0</vt:i4>
      </vt:variant>
      <vt:variant>
        <vt:i4>5</vt:i4>
      </vt:variant>
      <vt:variant>
        <vt:lpwstr/>
      </vt:variant>
      <vt:variant>
        <vt:lpwstr>_Toc421454292</vt:lpwstr>
      </vt:variant>
      <vt:variant>
        <vt:i4>1835058</vt:i4>
      </vt:variant>
      <vt:variant>
        <vt:i4>620</vt:i4>
      </vt:variant>
      <vt:variant>
        <vt:i4>0</vt:i4>
      </vt:variant>
      <vt:variant>
        <vt:i4>5</vt:i4>
      </vt:variant>
      <vt:variant>
        <vt:lpwstr/>
      </vt:variant>
      <vt:variant>
        <vt:lpwstr>_Toc421454291</vt:lpwstr>
      </vt:variant>
      <vt:variant>
        <vt:i4>1835058</vt:i4>
      </vt:variant>
      <vt:variant>
        <vt:i4>614</vt:i4>
      </vt:variant>
      <vt:variant>
        <vt:i4>0</vt:i4>
      </vt:variant>
      <vt:variant>
        <vt:i4>5</vt:i4>
      </vt:variant>
      <vt:variant>
        <vt:lpwstr/>
      </vt:variant>
      <vt:variant>
        <vt:lpwstr>_Toc421454290</vt:lpwstr>
      </vt:variant>
      <vt:variant>
        <vt:i4>1900594</vt:i4>
      </vt:variant>
      <vt:variant>
        <vt:i4>608</vt:i4>
      </vt:variant>
      <vt:variant>
        <vt:i4>0</vt:i4>
      </vt:variant>
      <vt:variant>
        <vt:i4>5</vt:i4>
      </vt:variant>
      <vt:variant>
        <vt:lpwstr/>
      </vt:variant>
      <vt:variant>
        <vt:lpwstr>_Toc421454289</vt:lpwstr>
      </vt:variant>
      <vt:variant>
        <vt:i4>1900594</vt:i4>
      </vt:variant>
      <vt:variant>
        <vt:i4>602</vt:i4>
      </vt:variant>
      <vt:variant>
        <vt:i4>0</vt:i4>
      </vt:variant>
      <vt:variant>
        <vt:i4>5</vt:i4>
      </vt:variant>
      <vt:variant>
        <vt:lpwstr/>
      </vt:variant>
      <vt:variant>
        <vt:lpwstr>_Toc421454288</vt:lpwstr>
      </vt:variant>
      <vt:variant>
        <vt:i4>1900594</vt:i4>
      </vt:variant>
      <vt:variant>
        <vt:i4>596</vt:i4>
      </vt:variant>
      <vt:variant>
        <vt:i4>0</vt:i4>
      </vt:variant>
      <vt:variant>
        <vt:i4>5</vt:i4>
      </vt:variant>
      <vt:variant>
        <vt:lpwstr/>
      </vt:variant>
      <vt:variant>
        <vt:lpwstr>_Toc421454287</vt:lpwstr>
      </vt:variant>
      <vt:variant>
        <vt:i4>1900594</vt:i4>
      </vt:variant>
      <vt:variant>
        <vt:i4>590</vt:i4>
      </vt:variant>
      <vt:variant>
        <vt:i4>0</vt:i4>
      </vt:variant>
      <vt:variant>
        <vt:i4>5</vt:i4>
      </vt:variant>
      <vt:variant>
        <vt:lpwstr/>
      </vt:variant>
      <vt:variant>
        <vt:lpwstr>_Toc421454286</vt:lpwstr>
      </vt:variant>
      <vt:variant>
        <vt:i4>1900594</vt:i4>
      </vt:variant>
      <vt:variant>
        <vt:i4>584</vt:i4>
      </vt:variant>
      <vt:variant>
        <vt:i4>0</vt:i4>
      </vt:variant>
      <vt:variant>
        <vt:i4>5</vt:i4>
      </vt:variant>
      <vt:variant>
        <vt:lpwstr/>
      </vt:variant>
      <vt:variant>
        <vt:lpwstr>_Toc421454285</vt:lpwstr>
      </vt:variant>
      <vt:variant>
        <vt:i4>1900594</vt:i4>
      </vt:variant>
      <vt:variant>
        <vt:i4>578</vt:i4>
      </vt:variant>
      <vt:variant>
        <vt:i4>0</vt:i4>
      </vt:variant>
      <vt:variant>
        <vt:i4>5</vt:i4>
      </vt:variant>
      <vt:variant>
        <vt:lpwstr/>
      </vt:variant>
      <vt:variant>
        <vt:lpwstr>_Toc421454284</vt:lpwstr>
      </vt:variant>
      <vt:variant>
        <vt:i4>1900594</vt:i4>
      </vt:variant>
      <vt:variant>
        <vt:i4>572</vt:i4>
      </vt:variant>
      <vt:variant>
        <vt:i4>0</vt:i4>
      </vt:variant>
      <vt:variant>
        <vt:i4>5</vt:i4>
      </vt:variant>
      <vt:variant>
        <vt:lpwstr/>
      </vt:variant>
      <vt:variant>
        <vt:lpwstr>_Toc421454283</vt:lpwstr>
      </vt:variant>
      <vt:variant>
        <vt:i4>1900594</vt:i4>
      </vt:variant>
      <vt:variant>
        <vt:i4>566</vt:i4>
      </vt:variant>
      <vt:variant>
        <vt:i4>0</vt:i4>
      </vt:variant>
      <vt:variant>
        <vt:i4>5</vt:i4>
      </vt:variant>
      <vt:variant>
        <vt:lpwstr/>
      </vt:variant>
      <vt:variant>
        <vt:lpwstr>_Toc421454282</vt:lpwstr>
      </vt:variant>
      <vt:variant>
        <vt:i4>1900594</vt:i4>
      </vt:variant>
      <vt:variant>
        <vt:i4>563</vt:i4>
      </vt:variant>
      <vt:variant>
        <vt:i4>0</vt:i4>
      </vt:variant>
      <vt:variant>
        <vt:i4>5</vt:i4>
      </vt:variant>
      <vt:variant>
        <vt:lpwstr/>
      </vt:variant>
      <vt:variant>
        <vt:lpwstr>_Toc421454281</vt:lpwstr>
      </vt:variant>
      <vt:variant>
        <vt:i4>1900594</vt:i4>
      </vt:variant>
      <vt:variant>
        <vt:i4>557</vt:i4>
      </vt:variant>
      <vt:variant>
        <vt:i4>0</vt:i4>
      </vt:variant>
      <vt:variant>
        <vt:i4>5</vt:i4>
      </vt:variant>
      <vt:variant>
        <vt:lpwstr/>
      </vt:variant>
      <vt:variant>
        <vt:lpwstr>_Toc421454280</vt:lpwstr>
      </vt:variant>
      <vt:variant>
        <vt:i4>1179698</vt:i4>
      </vt:variant>
      <vt:variant>
        <vt:i4>551</vt:i4>
      </vt:variant>
      <vt:variant>
        <vt:i4>0</vt:i4>
      </vt:variant>
      <vt:variant>
        <vt:i4>5</vt:i4>
      </vt:variant>
      <vt:variant>
        <vt:lpwstr/>
      </vt:variant>
      <vt:variant>
        <vt:lpwstr>_Toc421454279</vt:lpwstr>
      </vt:variant>
      <vt:variant>
        <vt:i4>1179698</vt:i4>
      </vt:variant>
      <vt:variant>
        <vt:i4>545</vt:i4>
      </vt:variant>
      <vt:variant>
        <vt:i4>0</vt:i4>
      </vt:variant>
      <vt:variant>
        <vt:i4>5</vt:i4>
      </vt:variant>
      <vt:variant>
        <vt:lpwstr/>
      </vt:variant>
      <vt:variant>
        <vt:lpwstr>_Toc421454278</vt:lpwstr>
      </vt:variant>
      <vt:variant>
        <vt:i4>1179698</vt:i4>
      </vt:variant>
      <vt:variant>
        <vt:i4>539</vt:i4>
      </vt:variant>
      <vt:variant>
        <vt:i4>0</vt:i4>
      </vt:variant>
      <vt:variant>
        <vt:i4>5</vt:i4>
      </vt:variant>
      <vt:variant>
        <vt:lpwstr/>
      </vt:variant>
      <vt:variant>
        <vt:lpwstr>_Toc421454277</vt:lpwstr>
      </vt:variant>
      <vt:variant>
        <vt:i4>1179698</vt:i4>
      </vt:variant>
      <vt:variant>
        <vt:i4>533</vt:i4>
      </vt:variant>
      <vt:variant>
        <vt:i4>0</vt:i4>
      </vt:variant>
      <vt:variant>
        <vt:i4>5</vt:i4>
      </vt:variant>
      <vt:variant>
        <vt:lpwstr/>
      </vt:variant>
      <vt:variant>
        <vt:lpwstr>_Toc421454276</vt:lpwstr>
      </vt:variant>
      <vt:variant>
        <vt:i4>1179698</vt:i4>
      </vt:variant>
      <vt:variant>
        <vt:i4>527</vt:i4>
      </vt:variant>
      <vt:variant>
        <vt:i4>0</vt:i4>
      </vt:variant>
      <vt:variant>
        <vt:i4>5</vt:i4>
      </vt:variant>
      <vt:variant>
        <vt:lpwstr/>
      </vt:variant>
      <vt:variant>
        <vt:lpwstr>_Toc421454275</vt:lpwstr>
      </vt:variant>
      <vt:variant>
        <vt:i4>1179698</vt:i4>
      </vt:variant>
      <vt:variant>
        <vt:i4>521</vt:i4>
      </vt:variant>
      <vt:variant>
        <vt:i4>0</vt:i4>
      </vt:variant>
      <vt:variant>
        <vt:i4>5</vt:i4>
      </vt:variant>
      <vt:variant>
        <vt:lpwstr/>
      </vt:variant>
      <vt:variant>
        <vt:lpwstr>_Toc421454274</vt:lpwstr>
      </vt:variant>
      <vt:variant>
        <vt:i4>1179698</vt:i4>
      </vt:variant>
      <vt:variant>
        <vt:i4>515</vt:i4>
      </vt:variant>
      <vt:variant>
        <vt:i4>0</vt:i4>
      </vt:variant>
      <vt:variant>
        <vt:i4>5</vt:i4>
      </vt:variant>
      <vt:variant>
        <vt:lpwstr/>
      </vt:variant>
      <vt:variant>
        <vt:lpwstr>_Toc421454273</vt:lpwstr>
      </vt:variant>
      <vt:variant>
        <vt:i4>1179698</vt:i4>
      </vt:variant>
      <vt:variant>
        <vt:i4>509</vt:i4>
      </vt:variant>
      <vt:variant>
        <vt:i4>0</vt:i4>
      </vt:variant>
      <vt:variant>
        <vt:i4>5</vt:i4>
      </vt:variant>
      <vt:variant>
        <vt:lpwstr/>
      </vt:variant>
      <vt:variant>
        <vt:lpwstr>_Toc421454272</vt:lpwstr>
      </vt:variant>
      <vt:variant>
        <vt:i4>1179698</vt:i4>
      </vt:variant>
      <vt:variant>
        <vt:i4>503</vt:i4>
      </vt:variant>
      <vt:variant>
        <vt:i4>0</vt:i4>
      </vt:variant>
      <vt:variant>
        <vt:i4>5</vt:i4>
      </vt:variant>
      <vt:variant>
        <vt:lpwstr/>
      </vt:variant>
      <vt:variant>
        <vt:lpwstr>_Toc421454271</vt:lpwstr>
      </vt:variant>
      <vt:variant>
        <vt:i4>1179698</vt:i4>
      </vt:variant>
      <vt:variant>
        <vt:i4>497</vt:i4>
      </vt:variant>
      <vt:variant>
        <vt:i4>0</vt:i4>
      </vt:variant>
      <vt:variant>
        <vt:i4>5</vt:i4>
      </vt:variant>
      <vt:variant>
        <vt:lpwstr/>
      </vt:variant>
      <vt:variant>
        <vt:lpwstr>_Toc421454270</vt:lpwstr>
      </vt:variant>
      <vt:variant>
        <vt:i4>1245234</vt:i4>
      </vt:variant>
      <vt:variant>
        <vt:i4>491</vt:i4>
      </vt:variant>
      <vt:variant>
        <vt:i4>0</vt:i4>
      </vt:variant>
      <vt:variant>
        <vt:i4>5</vt:i4>
      </vt:variant>
      <vt:variant>
        <vt:lpwstr/>
      </vt:variant>
      <vt:variant>
        <vt:lpwstr>_Toc421454269</vt:lpwstr>
      </vt:variant>
      <vt:variant>
        <vt:i4>1245234</vt:i4>
      </vt:variant>
      <vt:variant>
        <vt:i4>485</vt:i4>
      </vt:variant>
      <vt:variant>
        <vt:i4>0</vt:i4>
      </vt:variant>
      <vt:variant>
        <vt:i4>5</vt:i4>
      </vt:variant>
      <vt:variant>
        <vt:lpwstr/>
      </vt:variant>
      <vt:variant>
        <vt:lpwstr>_Toc421454268</vt:lpwstr>
      </vt:variant>
      <vt:variant>
        <vt:i4>1245234</vt:i4>
      </vt:variant>
      <vt:variant>
        <vt:i4>479</vt:i4>
      </vt:variant>
      <vt:variant>
        <vt:i4>0</vt:i4>
      </vt:variant>
      <vt:variant>
        <vt:i4>5</vt:i4>
      </vt:variant>
      <vt:variant>
        <vt:lpwstr/>
      </vt:variant>
      <vt:variant>
        <vt:lpwstr>_Toc421454267</vt:lpwstr>
      </vt:variant>
      <vt:variant>
        <vt:i4>1245234</vt:i4>
      </vt:variant>
      <vt:variant>
        <vt:i4>473</vt:i4>
      </vt:variant>
      <vt:variant>
        <vt:i4>0</vt:i4>
      </vt:variant>
      <vt:variant>
        <vt:i4>5</vt:i4>
      </vt:variant>
      <vt:variant>
        <vt:lpwstr/>
      </vt:variant>
      <vt:variant>
        <vt:lpwstr>_Toc421454266</vt:lpwstr>
      </vt:variant>
      <vt:variant>
        <vt:i4>1245234</vt:i4>
      </vt:variant>
      <vt:variant>
        <vt:i4>467</vt:i4>
      </vt:variant>
      <vt:variant>
        <vt:i4>0</vt:i4>
      </vt:variant>
      <vt:variant>
        <vt:i4>5</vt:i4>
      </vt:variant>
      <vt:variant>
        <vt:lpwstr/>
      </vt:variant>
      <vt:variant>
        <vt:lpwstr>_Toc421454265</vt:lpwstr>
      </vt:variant>
      <vt:variant>
        <vt:i4>1245234</vt:i4>
      </vt:variant>
      <vt:variant>
        <vt:i4>461</vt:i4>
      </vt:variant>
      <vt:variant>
        <vt:i4>0</vt:i4>
      </vt:variant>
      <vt:variant>
        <vt:i4>5</vt:i4>
      </vt:variant>
      <vt:variant>
        <vt:lpwstr/>
      </vt:variant>
      <vt:variant>
        <vt:lpwstr>_Toc421454264</vt:lpwstr>
      </vt:variant>
      <vt:variant>
        <vt:i4>1245234</vt:i4>
      </vt:variant>
      <vt:variant>
        <vt:i4>455</vt:i4>
      </vt:variant>
      <vt:variant>
        <vt:i4>0</vt:i4>
      </vt:variant>
      <vt:variant>
        <vt:i4>5</vt:i4>
      </vt:variant>
      <vt:variant>
        <vt:lpwstr/>
      </vt:variant>
      <vt:variant>
        <vt:lpwstr>_Toc421454263</vt:lpwstr>
      </vt:variant>
      <vt:variant>
        <vt:i4>1245234</vt:i4>
      </vt:variant>
      <vt:variant>
        <vt:i4>449</vt:i4>
      </vt:variant>
      <vt:variant>
        <vt:i4>0</vt:i4>
      </vt:variant>
      <vt:variant>
        <vt:i4>5</vt:i4>
      </vt:variant>
      <vt:variant>
        <vt:lpwstr/>
      </vt:variant>
      <vt:variant>
        <vt:lpwstr>_Toc421454262</vt:lpwstr>
      </vt:variant>
      <vt:variant>
        <vt:i4>1245234</vt:i4>
      </vt:variant>
      <vt:variant>
        <vt:i4>443</vt:i4>
      </vt:variant>
      <vt:variant>
        <vt:i4>0</vt:i4>
      </vt:variant>
      <vt:variant>
        <vt:i4>5</vt:i4>
      </vt:variant>
      <vt:variant>
        <vt:lpwstr/>
      </vt:variant>
      <vt:variant>
        <vt:lpwstr>_Toc421454261</vt:lpwstr>
      </vt:variant>
      <vt:variant>
        <vt:i4>1245234</vt:i4>
      </vt:variant>
      <vt:variant>
        <vt:i4>437</vt:i4>
      </vt:variant>
      <vt:variant>
        <vt:i4>0</vt:i4>
      </vt:variant>
      <vt:variant>
        <vt:i4>5</vt:i4>
      </vt:variant>
      <vt:variant>
        <vt:lpwstr/>
      </vt:variant>
      <vt:variant>
        <vt:lpwstr>_Toc421454260</vt:lpwstr>
      </vt:variant>
      <vt:variant>
        <vt:i4>1048626</vt:i4>
      </vt:variant>
      <vt:variant>
        <vt:i4>431</vt:i4>
      </vt:variant>
      <vt:variant>
        <vt:i4>0</vt:i4>
      </vt:variant>
      <vt:variant>
        <vt:i4>5</vt:i4>
      </vt:variant>
      <vt:variant>
        <vt:lpwstr/>
      </vt:variant>
      <vt:variant>
        <vt:lpwstr>_Toc421454259</vt:lpwstr>
      </vt:variant>
      <vt:variant>
        <vt:i4>1048626</vt:i4>
      </vt:variant>
      <vt:variant>
        <vt:i4>425</vt:i4>
      </vt:variant>
      <vt:variant>
        <vt:i4>0</vt:i4>
      </vt:variant>
      <vt:variant>
        <vt:i4>5</vt:i4>
      </vt:variant>
      <vt:variant>
        <vt:lpwstr/>
      </vt:variant>
      <vt:variant>
        <vt:lpwstr>_Toc421454258</vt:lpwstr>
      </vt:variant>
      <vt:variant>
        <vt:i4>1048626</vt:i4>
      </vt:variant>
      <vt:variant>
        <vt:i4>419</vt:i4>
      </vt:variant>
      <vt:variant>
        <vt:i4>0</vt:i4>
      </vt:variant>
      <vt:variant>
        <vt:i4>5</vt:i4>
      </vt:variant>
      <vt:variant>
        <vt:lpwstr/>
      </vt:variant>
      <vt:variant>
        <vt:lpwstr>_Toc421454257</vt:lpwstr>
      </vt:variant>
      <vt:variant>
        <vt:i4>1048626</vt:i4>
      </vt:variant>
      <vt:variant>
        <vt:i4>413</vt:i4>
      </vt:variant>
      <vt:variant>
        <vt:i4>0</vt:i4>
      </vt:variant>
      <vt:variant>
        <vt:i4>5</vt:i4>
      </vt:variant>
      <vt:variant>
        <vt:lpwstr/>
      </vt:variant>
      <vt:variant>
        <vt:lpwstr>_Toc421454256</vt:lpwstr>
      </vt:variant>
      <vt:variant>
        <vt:i4>1048626</vt:i4>
      </vt:variant>
      <vt:variant>
        <vt:i4>407</vt:i4>
      </vt:variant>
      <vt:variant>
        <vt:i4>0</vt:i4>
      </vt:variant>
      <vt:variant>
        <vt:i4>5</vt:i4>
      </vt:variant>
      <vt:variant>
        <vt:lpwstr/>
      </vt:variant>
      <vt:variant>
        <vt:lpwstr>_Toc421454255</vt:lpwstr>
      </vt:variant>
      <vt:variant>
        <vt:i4>1048626</vt:i4>
      </vt:variant>
      <vt:variant>
        <vt:i4>401</vt:i4>
      </vt:variant>
      <vt:variant>
        <vt:i4>0</vt:i4>
      </vt:variant>
      <vt:variant>
        <vt:i4>5</vt:i4>
      </vt:variant>
      <vt:variant>
        <vt:lpwstr/>
      </vt:variant>
      <vt:variant>
        <vt:lpwstr>_Toc421454254</vt:lpwstr>
      </vt:variant>
      <vt:variant>
        <vt:i4>1048626</vt:i4>
      </vt:variant>
      <vt:variant>
        <vt:i4>395</vt:i4>
      </vt:variant>
      <vt:variant>
        <vt:i4>0</vt:i4>
      </vt:variant>
      <vt:variant>
        <vt:i4>5</vt:i4>
      </vt:variant>
      <vt:variant>
        <vt:lpwstr/>
      </vt:variant>
      <vt:variant>
        <vt:lpwstr>_Toc421454253</vt:lpwstr>
      </vt:variant>
      <vt:variant>
        <vt:i4>1048626</vt:i4>
      </vt:variant>
      <vt:variant>
        <vt:i4>389</vt:i4>
      </vt:variant>
      <vt:variant>
        <vt:i4>0</vt:i4>
      </vt:variant>
      <vt:variant>
        <vt:i4>5</vt:i4>
      </vt:variant>
      <vt:variant>
        <vt:lpwstr/>
      </vt:variant>
      <vt:variant>
        <vt:lpwstr>_Toc421454252</vt:lpwstr>
      </vt:variant>
      <vt:variant>
        <vt:i4>1048626</vt:i4>
      </vt:variant>
      <vt:variant>
        <vt:i4>383</vt:i4>
      </vt:variant>
      <vt:variant>
        <vt:i4>0</vt:i4>
      </vt:variant>
      <vt:variant>
        <vt:i4>5</vt:i4>
      </vt:variant>
      <vt:variant>
        <vt:lpwstr/>
      </vt:variant>
      <vt:variant>
        <vt:lpwstr>_Toc421454251</vt:lpwstr>
      </vt:variant>
      <vt:variant>
        <vt:i4>1048626</vt:i4>
      </vt:variant>
      <vt:variant>
        <vt:i4>377</vt:i4>
      </vt:variant>
      <vt:variant>
        <vt:i4>0</vt:i4>
      </vt:variant>
      <vt:variant>
        <vt:i4>5</vt:i4>
      </vt:variant>
      <vt:variant>
        <vt:lpwstr/>
      </vt:variant>
      <vt:variant>
        <vt:lpwstr>_Toc421454250</vt:lpwstr>
      </vt:variant>
      <vt:variant>
        <vt:i4>1114162</vt:i4>
      </vt:variant>
      <vt:variant>
        <vt:i4>371</vt:i4>
      </vt:variant>
      <vt:variant>
        <vt:i4>0</vt:i4>
      </vt:variant>
      <vt:variant>
        <vt:i4>5</vt:i4>
      </vt:variant>
      <vt:variant>
        <vt:lpwstr/>
      </vt:variant>
      <vt:variant>
        <vt:lpwstr>_Toc421454249</vt:lpwstr>
      </vt:variant>
      <vt:variant>
        <vt:i4>1114162</vt:i4>
      </vt:variant>
      <vt:variant>
        <vt:i4>365</vt:i4>
      </vt:variant>
      <vt:variant>
        <vt:i4>0</vt:i4>
      </vt:variant>
      <vt:variant>
        <vt:i4>5</vt:i4>
      </vt:variant>
      <vt:variant>
        <vt:lpwstr/>
      </vt:variant>
      <vt:variant>
        <vt:lpwstr>_Toc421454248</vt:lpwstr>
      </vt:variant>
      <vt:variant>
        <vt:i4>1114162</vt:i4>
      </vt:variant>
      <vt:variant>
        <vt:i4>359</vt:i4>
      </vt:variant>
      <vt:variant>
        <vt:i4>0</vt:i4>
      </vt:variant>
      <vt:variant>
        <vt:i4>5</vt:i4>
      </vt:variant>
      <vt:variant>
        <vt:lpwstr/>
      </vt:variant>
      <vt:variant>
        <vt:lpwstr>_Toc421454247</vt:lpwstr>
      </vt:variant>
      <vt:variant>
        <vt:i4>1114162</vt:i4>
      </vt:variant>
      <vt:variant>
        <vt:i4>353</vt:i4>
      </vt:variant>
      <vt:variant>
        <vt:i4>0</vt:i4>
      </vt:variant>
      <vt:variant>
        <vt:i4>5</vt:i4>
      </vt:variant>
      <vt:variant>
        <vt:lpwstr/>
      </vt:variant>
      <vt:variant>
        <vt:lpwstr>_Toc421454246</vt:lpwstr>
      </vt:variant>
      <vt:variant>
        <vt:i4>1114162</vt:i4>
      </vt:variant>
      <vt:variant>
        <vt:i4>347</vt:i4>
      </vt:variant>
      <vt:variant>
        <vt:i4>0</vt:i4>
      </vt:variant>
      <vt:variant>
        <vt:i4>5</vt:i4>
      </vt:variant>
      <vt:variant>
        <vt:lpwstr/>
      </vt:variant>
      <vt:variant>
        <vt:lpwstr>_Toc421454245</vt:lpwstr>
      </vt:variant>
      <vt:variant>
        <vt:i4>1114162</vt:i4>
      </vt:variant>
      <vt:variant>
        <vt:i4>341</vt:i4>
      </vt:variant>
      <vt:variant>
        <vt:i4>0</vt:i4>
      </vt:variant>
      <vt:variant>
        <vt:i4>5</vt:i4>
      </vt:variant>
      <vt:variant>
        <vt:lpwstr/>
      </vt:variant>
      <vt:variant>
        <vt:lpwstr>_Toc421454244</vt:lpwstr>
      </vt:variant>
      <vt:variant>
        <vt:i4>1114162</vt:i4>
      </vt:variant>
      <vt:variant>
        <vt:i4>335</vt:i4>
      </vt:variant>
      <vt:variant>
        <vt:i4>0</vt:i4>
      </vt:variant>
      <vt:variant>
        <vt:i4>5</vt:i4>
      </vt:variant>
      <vt:variant>
        <vt:lpwstr/>
      </vt:variant>
      <vt:variant>
        <vt:lpwstr>_Toc421454243</vt:lpwstr>
      </vt:variant>
      <vt:variant>
        <vt:i4>1114162</vt:i4>
      </vt:variant>
      <vt:variant>
        <vt:i4>329</vt:i4>
      </vt:variant>
      <vt:variant>
        <vt:i4>0</vt:i4>
      </vt:variant>
      <vt:variant>
        <vt:i4>5</vt:i4>
      </vt:variant>
      <vt:variant>
        <vt:lpwstr/>
      </vt:variant>
      <vt:variant>
        <vt:lpwstr>_Toc421454242</vt:lpwstr>
      </vt:variant>
      <vt:variant>
        <vt:i4>1114162</vt:i4>
      </vt:variant>
      <vt:variant>
        <vt:i4>323</vt:i4>
      </vt:variant>
      <vt:variant>
        <vt:i4>0</vt:i4>
      </vt:variant>
      <vt:variant>
        <vt:i4>5</vt:i4>
      </vt:variant>
      <vt:variant>
        <vt:lpwstr/>
      </vt:variant>
      <vt:variant>
        <vt:lpwstr>_Toc421454241</vt:lpwstr>
      </vt:variant>
      <vt:variant>
        <vt:i4>1114162</vt:i4>
      </vt:variant>
      <vt:variant>
        <vt:i4>317</vt:i4>
      </vt:variant>
      <vt:variant>
        <vt:i4>0</vt:i4>
      </vt:variant>
      <vt:variant>
        <vt:i4>5</vt:i4>
      </vt:variant>
      <vt:variant>
        <vt:lpwstr/>
      </vt:variant>
      <vt:variant>
        <vt:lpwstr>_Toc421454240</vt:lpwstr>
      </vt:variant>
      <vt:variant>
        <vt:i4>1441842</vt:i4>
      </vt:variant>
      <vt:variant>
        <vt:i4>311</vt:i4>
      </vt:variant>
      <vt:variant>
        <vt:i4>0</vt:i4>
      </vt:variant>
      <vt:variant>
        <vt:i4>5</vt:i4>
      </vt:variant>
      <vt:variant>
        <vt:lpwstr/>
      </vt:variant>
      <vt:variant>
        <vt:lpwstr>_Toc421454239</vt:lpwstr>
      </vt:variant>
      <vt:variant>
        <vt:i4>1441842</vt:i4>
      </vt:variant>
      <vt:variant>
        <vt:i4>305</vt:i4>
      </vt:variant>
      <vt:variant>
        <vt:i4>0</vt:i4>
      </vt:variant>
      <vt:variant>
        <vt:i4>5</vt:i4>
      </vt:variant>
      <vt:variant>
        <vt:lpwstr/>
      </vt:variant>
      <vt:variant>
        <vt:lpwstr>_Toc421454237</vt:lpwstr>
      </vt:variant>
      <vt:variant>
        <vt:i4>1441842</vt:i4>
      </vt:variant>
      <vt:variant>
        <vt:i4>299</vt:i4>
      </vt:variant>
      <vt:variant>
        <vt:i4>0</vt:i4>
      </vt:variant>
      <vt:variant>
        <vt:i4>5</vt:i4>
      </vt:variant>
      <vt:variant>
        <vt:lpwstr/>
      </vt:variant>
      <vt:variant>
        <vt:lpwstr>_Toc421454236</vt:lpwstr>
      </vt:variant>
      <vt:variant>
        <vt:i4>1441842</vt:i4>
      </vt:variant>
      <vt:variant>
        <vt:i4>293</vt:i4>
      </vt:variant>
      <vt:variant>
        <vt:i4>0</vt:i4>
      </vt:variant>
      <vt:variant>
        <vt:i4>5</vt:i4>
      </vt:variant>
      <vt:variant>
        <vt:lpwstr/>
      </vt:variant>
      <vt:variant>
        <vt:lpwstr>_Toc421454235</vt:lpwstr>
      </vt:variant>
      <vt:variant>
        <vt:i4>1441842</vt:i4>
      </vt:variant>
      <vt:variant>
        <vt:i4>287</vt:i4>
      </vt:variant>
      <vt:variant>
        <vt:i4>0</vt:i4>
      </vt:variant>
      <vt:variant>
        <vt:i4>5</vt:i4>
      </vt:variant>
      <vt:variant>
        <vt:lpwstr/>
      </vt:variant>
      <vt:variant>
        <vt:lpwstr>_Toc421454234</vt:lpwstr>
      </vt:variant>
      <vt:variant>
        <vt:i4>1441842</vt:i4>
      </vt:variant>
      <vt:variant>
        <vt:i4>281</vt:i4>
      </vt:variant>
      <vt:variant>
        <vt:i4>0</vt:i4>
      </vt:variant>
      <vt:variant>
        <vt:i4>5</vt:i4>
      </vt:variant>
      <vt:variant>
        <vt:lpwstr/>
      </vt:variant>
      <vt:variant>
        <vt:lpwstr>_Toc421454233</vt:lpwstr>
      </vt:variant>
      <vt:variant>
        <vt:i4>1441842</vt:i4>
      </vt:variant>
      <vt:variant>
        <vt:i4>275</vt:i4>
      </vt:variant>
      <vt:variant>
        <vt:i4>0</vt:i4>
      </vt:variant>
      <vt:variant>
        <vt:i4>5</vt:i4>
      </vt:variant>
      <vt:variant>
        <vt:lpwstr/>
      </vt:variant>
      <vt:variant>
        <vt:lpwstr>_Toc421454232</vt:lpwstr>
      </vt:variant>
      <vt:variant>
        <vt:i4>1441842</vt:i4>
      </vt:variant>
      <vt:variant>
        <vt:i4>269</vt:i4>
      </vt:variant>
      <vt:variant>
        <vt:i4>0</vt:i4>
      </vt:variant>
      <vt:variant>
        <vt:i4>5</vt:i4>
      </vt:variant>
      <vt:variant>
        <vt:lpwstr/>
      </vt:variant>
      <vt:variant>
        <vt:lpwstr>_Toc421454231</vt:lpwstr>
      </vt:variant>
      <vt:variant>
        <vt:i4>1441842</vt:i4>
      </vt:variant>
      <vt:variant>
        <vt:i4>263</vt:i4>
      </vt:variant>
      <vt:variant>
        <vt:i4>0</vt:i4>
      </vt:variant>
      <vt:variant>
        <vt:i4>5</vt:i4>
      </vt:variant>
      <vt:variant>
        <vt:lpwstr/>
      </vt:variant>
      <vt:variant>
        <vt:lpwstr>_Toc421454230</vt:lpwstr>
      </vt:variant>
      <vt:variant>
        <vt:i4>1507378</vt:i4>
      </vt:variant>
      <vt:variant>
        <vt:i4>257</vt:i4>
      </vt:variant>
      <vt:variant>
        <vt:i4>0</vt:i4>
      </vt:variant>
      <vt:variant>
        <vt:i4>5</vt:i4>
      </vt:variant>
      <vt:variant>
        <vt:lpwstr/>
      </vt:variant>
      <vt:variant>
        <vt:lpwstr>_Toc421454229</vt:lpwstr>
      </vt:variant>
      <vt:variant>
        <vt:i4>1507378</vt:i4>
      </vt:variant>
      <vt:variant>
        <vt:i4>251</vt:i4>
      </vt:variant>
      <vt:variant>
        <vt:i4>0</vt:i4>
      </vt:variant>
      <vt:variant>
        <vt:i4>5</vt:i4>
      </vt:variant>
      <vt:variant>
        <vt:lpwstr/>
      </vt:variant>
      <vt:variant>
        <vt:lpwstr>_Toc421454228</vt:lpwstr>
      </vt:variant>
      <vt:variant>
        <vt:i4>1507378</vt:i4>
      </vt:variant>
      <vt:variant>
        <vt:i4>245</vt:i4>
      </vt:variant>
      <vt:variant>
        <vt:i4>0</vt:i4>
      </vt:variant>
      <vt:variant>
        <vt:i4>5</vt:i4>
      </vt:variant>
      <vt:variant>
        <vt:lpwstr/>
      </vt:variant>
      <vt:variant>
        <vt:lpwstr>_Toc421454227</vt:lpwstr>
      </vt:variant>
      <vt:variant>
        <vt:i4>1507378</vt:i4>
      </vt:variant>
      <vt:variant>
        <vt:i4>239</vt:i4>
      </vt:variant>
      <vt:variant>
        <vt:i4>0</vt:i4>
      </vt:variant>
      <vt:variant>
        <vt:i4>5</vt:i4>
      </vt:variant>
      <vt:variant>
        <vt:lpwstr/>
      </vt:variant>
      <vt:variant>
        <vt:lpwstr>_Toc421454226</vt:lpwstr>
      </vt:variant>
      <vt:variant>
        <vt:i4>1507378</vt:i4>
      </vt:variant>
      <vt:variant>
        <vt:i4>233</vt:i4>
      </vt:variant>
      <vt:variant>
        <vt:i4>0</vt:i4>
      </vt:variant>
      <vt:variant>
        <vt:i4>5</vt:i4>
      </vt:variant>
      <vt:variant>
        <vt:lpwstr/>
      </vt:variant>
      <vt:variant>
        <vt:lpwstr>_Toc421454225</vt:lpwstr>
      </vt:variant>
      <vt:variant>
        <vt:i4>1507378</vt:i4>
      </vt:variant>
      <vt:variant>
        <vt:i4>227</vt:i4>
      </vt:variant>
      <vt:variant>
        <vt:i4>0</vt:i4>
      </vt:variant>
      <vt:variant>
        <vt:i4>5</vt:i4>
      </vt:variant>
      <vt:variant>
        <vt:lpwstr/>
      </vt:variant>
      <vt:variant>
        <vt:lpwstr>_Toc421454224</vt:lpwstr>
      </vt:variant>
      <vt:variant>
        <vt:i4>1507378</vt:i4>
      </vt:variant>
      <vt:variant>
        <vt:i4>221</vt:i4>
      </vt:variant>
      <vt:variant>
        <vt:i4>0</vt:i4>
      </vt:variant>
      <vt:variant>
        <vt:i4>5</vt:i4>
      </vt:variant>
      <vt:variant>
        <vt:lpwstr/>
      </vt:variant>
      <vt:variant>
        <vt:lpwstr>_Toc421454223</vt:lpwstr>
      </vt:variant>
      <vt:variant>
        <vt:i4>1507378</vt:i4>
      </vt:variant>
      <vt:variant>
        <vt:i4>215</vt:i4>
      </vt:variant>
      <vt:variant>
        <vt:i4>0</vt:i4>
      </vt:variant>
      <vt:variant>
        <vt:i4>5</vt:i4>
      </vt:variant>
      <vt:variant>
        <vt:lpwstr/>
      </vt:variant>
      <vt:variant>
        <vt:lpwstr>_Toc421454222</vt:lpwstr>
      </vt:variant>
      <vt:variant>
        <vt:i4>1507378</vt:i4>
      </vt:variant>
      <vt:variant>
        <vt:i4>209</vt:i4>
      </vt:variant>
      <vt:variant>
        <vt:i4>0</vt:i4>
      </vt:variant>
      <vt:variant>
        <vt:i4>5</vt:i4>
      </vt:variant>
      <vt:variant>
        <vt:lpwstr/>
      </vt:variant>
      <vt:variant>
        <vt:lpwstr>_Toc421454221</vt:lpwstr>
      </vt:variant>
      <vt:variant>
        <vt:i4>1507378</vt:i4>
      </vt:variant>
      <vt:variant>
        <vt:i4>203</vt:i4>
      </vt:variant>
      <vt:variant>
        <vt:i4>0</vt:i4>
      </vt:variant>
      <vt:variant>
        <vt:i4>5</vt:i4>
      </vt:variant>
      <vt:variant>
        <vt:lpwstr/>
      </vt:variant>
      <vt:variant>
        <vt:lpwstr>_Toc421454220</vt:lpwstr>
      </vt:variant>
      <vt:variant>
        <vt:i4>1310770</vt:i4>
      </vt:variant>
      <vt:variant>
        <vt:i4>197</vt:i4>
      </vt:variant>
      <vt:variant>
        <vt:i4>0</vt:i4>
      </vt:variant>
      <vt:variant>
        <vt:i4>5</vt:i4>
      </vt:variant>
      <vt:variant>
        <vt:lpwstr/>
      </vt:variant>
      <vt:variant>
        <vt:lpwstr>_Toc421454219</vt:lpwstr>
      </vt:variant>
      <vt:variant>
        <vt:i4>1310770</vt:i4>
      </vt:variant>
      <vt:variant>
        <vt:i4>191</vt:i4>
      </vt:variant>
      <vt:variant>
        <vt:i4>0</vt:i4>
      </vt:variant>
      <vt:variant>
        <vt:i4>5</vt:i4>
      </vt:variant>
      <vt:variant>
        <vt:lpwstr/>
      </vt:variant>
      <vt:variant>
        <vt:lpwstr>_Toc421454218</vt:lpwstr>
      </vt:variant>
      <vt:variant>
        <vt:i4>1310770</vt:i4>
      </vt:variant>
      <vt:variant>
        <vt:i4>185</vt:i4>
      </vt:variant>
      <vt:variant>
        <vt:i4>0</vt:i4>
      </vt:variant>
      <vt:variant>
        <vt:i4>5</vt:i4>
      </vt:variant>
      <vt:variant>
        <vt:lpwstr/>
      </vt:variant>
      <vt:variant>
        <vt:lpwstr>_Toc421454217</vt:lpwstr>
      </vt:variant>
      <vt:variant>
        <vt:i4>1310770</vt:i4>
      </vt:variant>
      <vt:variant>
        <vt:i4>179</vt:i4>
      </vt:variant>
      <vt:variant>
        <vt:i4>0</vt:i4>
      </vt:variant>
      <vt:variant>
        <vt:i4>5</vt:i4>
      </vt:variant>
      <vt:variant>
        <vt:lpwstr/>
      </vt:variant>
      <vt:variant>
        <vt:lpwstr>_Toc421454216</vt:lpwstr>
      </vt:variant>
      <vt:variant>
        <vt:i4>1310770</vt:i4>
      </vt:variant>
      <vt:variant>
        <vt:i4>173</vt:i4>
      </vt:variant>
      <vt:variant>
        <vt:i4>0</vt:i4>
      </vt:variant>
      <vt:variant>
        <vt:i4>5</vt:i4>
      </vt:variant>
      <vt:variant>
        <vt:lpwstr/>
      </vt:variant>
      <vt:variant>
        <vt:lpwstr>_Toc421454214</vt:lpwstr>
      </vt:variant>
      <vt:variant>
        <vt:i4>1310770</vt:i4>
      </vt:variant>
      <vt:variant>
        <vt:i4>167</vt:i4>
      </vt:variant>
      <vt:variant>
        <vt:i4>0</vt:i4>
      </vt:variant>
      <vt:variant>
        <vt:i4>5</vt:i4>
      </vt:variant>
      <vt:variant>
        <vt:lpwstr/>
      </vt:variant>
      <vt:variant>
        <vt:lpwstr>_Toc421454213</vt:lpwstr>
      </vt:variant>
      <vt:variant>
        <vt:i4>1310770</vt:i4>
      </vt:variant>
      <vt:variant>
        <vt:i4>161</vt:i4>
      </vt:variant>
      <vt:variant>
        <vt:i4>0</vt:i4>
      </vt:variant>
      <vt:variant>
        <vt:i4>5</vt:i4>
      </vt:variant>
      <vt:variant>
        <vt:lpwstr/>
      </vt:variant>
      <vt:variant>
        <vt:lpwstr>_Toc421454212</vt:lpwstr>
      </vt:variant>
      <vt:variant>
        <vt:i4>1310770</vt:i4>
      </vt:variant>
      <vt:variant>
        <vt:i4>155</vt:i4>
      </vt:variant>
      <vt:variant>
        <vt:i4>0</vt:i4>
      </vt:variant>
      <vt:variant>
        <vt:i4>5</vt:i4>
      </vt:variant>
      <vt:variant>
        <vt:lpwstr/>
      </vt:variant>
      <vt:variant>
        <vt:lpwstr>_Toc421454211</vt:lpwstr>
      </vt:variant>
      <vt:variant>
        <vt:i4>1310770</vt:i4>
      </vt:variant>
      <vt:variant>
        <vt:i4>149</vt:i4>
      </vt:variant>
      <vt:variant>
        <vt:i4>0</vt:i4>
      </vt:variant>
      <vt:variant>
        <vt:i4>5</vt:i4>
      </vt:variant>
      <vt:variant>
        <vt:lpwstr/>
      </vt:variant>
      <vt:variant>
        <vt:lpwstr>_Toc421454210</vt:lpwstr>
      </vt:variant>
      <vt:variant>
        <vt:i4>1376306</vt:i4>
      </vt:variant>
      <vt:variant>
        <vt:i4>143</vt:i4>
      </vt:variant>
      <vt:variant>
        <vt:i4>0</vt:i4>
      </vt:variant>
      <vt:variant>
        <vt:i4>5</vt:i4>
      </vt:variant>
      <vt:variant>
        <vt:lpwstr/>
      </vt:variant>
      <vt:variant>
        <vt:lpwstr>_Toc421454209</vt:lpwstr>
      </vt:variant>
      <vt:variant>
        <vt:i4>1376306</vt:i4>
      </vt:variant>
      <vt:variant>
        <vt:i4>137</vt:i4>
      </vt:variant>
      <vt:variant>
        <vt:i4>0</vt:i4>
      </vt:variant>
      <vt:variant>
        <vt:i4>5</vt:i4>
      </vt:variant>
      <vt:variant>
        <vt:lpwstr/>
      </vt:variant>
      <vt:variant>
        <vt:lpwstr>_Toc421454208</vt:lpwstr>
      </vt:variant>
      <vt:variant>
        <vt:i4>1376306</vt:i4>
      </vt:variant>
      <vt:variant>
        <vt:i4>131</vt:i4>
      </vt:variant>
      <vt:variant>
        <vt:i4>0</vt:i4>
      </vt:variant>
      <vt:variant>
        <vt:i4>5</vt:i4>
      </vt:variant>
      <vt:variant>
        <vt:lpwstr/>
      </vt:variant>
      <vt:variant>
        <vt:lpwstr>_Toc421454207</vt:lpwstr>
      </vt:variant>
      <vt:variant>
        <vt:i4>1376306</vt:i4>
      </vt:variant>
      <vt:variant>
        <vt:i4>125</vt:i4>
      </vt:variant>
      <vt:variant>
        <vt:i4>0</vt:i4>
      </vt:variant>
      <vt:variant>
        <vt:i4>5</vt:i4>
      </vt:variant>
      <vt:variant>
        <vt:lpwstr/>
      </vt:variant>
      <vt:variant>
        <vt:lpwstr>_Toc421454206</vt:lpwstr>
      </vt:variant>
      <vt:variant>
        <vt:i4>1376306</vt:i4>
      </vt:variant>
      <vt:variant>
        <vt:i4>119</vt:i4>
      </vt:variant>
      <vt:variant>
        <vt:i4>0</vt:i4>
      </vt:variant>
      <vt:variant>
        <vt:i4>5</vt:i4>
      </vt:variant>
      <vt:variant>
        <vt:lpwstr/>
      </vt:variant>
      <vt:variant>
        <vt:lpwstr>_Toc421454204</vt:lpwstr>
      </vt:variant>
      <vt:variant>
        <vt:i4>1376306</vt:i4>
      </vt:variant>
      <vt:variant>
        <vt:i4>113</vt:i4>
      </vt:variant>
      <vt:variant>
        <vt:i4>0</vt:i4>
      </vt:variant>
      <vt:variant>
        <vt:i4>5</vt:i4>
      </vt:variant>
      <vt:variant>
        <vt:lpwstr/>
      </vt:variant>
      <vt:variant>
        <vt:lpwstr>_Toc421454203</vt:lpwstr>
      </vt:variant>
      <vt:variant>
        <vt:i4>1376306</vt:i4>
      </vt:variant>
      <vt:variant>
        <vt:i4>107</vt:i4>
      </vt:variant>
      <vt:variant>
        <vt:i4>0</vt:i4>
      </vt:variant>
      <vt:variant>
        <vt:i4>5</vt:i4>
      </vt:variant>
      <vt:variant>
        <vt:lpwstr/>
      </vt:variant>
      <vt:variant>
        <vt:lpwstr>_Toc421454202</vt:lpwstr>
      </vt:variant>
      <vt:variant>
        <vt:i4>1376306</vt:i4>
      </vt:variant>
      <vt:variant>
        <vt:i4>101</vt:i4>
      </vt:variant>
      <vt:variant>
        <vt:i4>0</vt:i4>
      </vt:variant>
      <vt:variant>
        <vt:i4>5</vt:i4>
      </vt:variant>
      <vt:variant>
        <vt:lpwstr/>
      </vt:variant>
      <vt:variant>
        <vt:lpwstr>_Toc421454201</vt:lpwstr>
      </vt:variant>
      <vt:variant>
        <vt:i4>1376306</vt:i4>
      </vt:variant>
      <vt:variant>
        <vt:i4>95</vt:i4>
      </vt:variant>
      <vt:variant>
        <vt:i4>0</vt:i4>
      </vt:variant>
      <vt:variant>
        <vt:i4>5</vt:i4>
      </vt:variant>
      <vt:variant>
        <vt:lpwstr/>
      </vt:variant>
      <vt:variant>
        <vt:lpwstr>_Toc421454200</vt:lpwstr>
      </vt:variant>
      <vt:variant>
        <vt:i4>1835057</vt:i4>
      </vt:variant>
      <vt:variant>
        <vt:i4>89</vt:i4>
      </vt:variant>
      <vt:variant>
        <vt:i4>0</vt:i4>
      </vt:variant>
      <vt:variant>
        <vt:i4>5</vt:i4>
      </vt:variant>
      <vt:variant>
        <vt:lpwstr/>
      </vt:variant>
      <vt:variant>
        <vt:lpwstr>_Toc421454199</vt:lpwstr>
      </vt:variant>
      <vt:variant>
        <vt:i4>1835057</vt:i4>
      </vt:variant>
      <vt:variant>
        <vt:i4>83</vt:i4>
      </vt:variant>
      <vt:variant>
        <vt:i4>0</vt:i4>
      </vt:variant>
      <vt:variant>
        <vt:i4>5</vt:i4>
      </vt:variant>
      <vt:variant>
        <vt:lpwstr/>
      </vt:variant>
      <vt:variant>
        <vt:lpwstr>_Toc421454198</vt:lpwstr>
      </vt:variant>
      <vt:variant>
        <vt:i4>1835057</vt:i4>
      </vt:variant>
      <vt:variant>
        <vt:i4>77</vt:i4>
      </vt:variant>
      <vt:variant>
        <vt:i4>0</vt:i4>
      </vt:variant>
      <vt:variant>
        <vt:i4>5</vt:i4>
      </vt:variant>
      <vt:variant>
        <vt:lpwstr/>
      </vt:variant>
      <vt:variant>
        <vt:lpwstr>_Toc421454197</vt:lpwstr>
      </vt:variant>
      <vt:variant>
        <vt:i4>1835057</vt:i4>
      </vt:variant>
      <vt:variant>
        <vt:i4>71</vt:i4>
      </vt:variant>
      <vt:variant>
        <vt:i4>0</vt:i4>
      </vt:variant>
      <vt:variant>
        <vt:i4>5</vt:i4>
      </vt:variant>
      <vt:variant>
        <vt:lpwstr/>
      </vt:variant>
      <vt:variant>
        <vt:lpwstr>_Toc421454196</vt:lpwstr>
      </vt:variant>
      <vt:variant>
        <vt:i4>1835057</vt:i4>
      </vt:variant>
      <vt:variant>
        <vt:i4>65</vt:i4>
      </vt:variant>
      <vt:variant>
        <vt:i4>0</vt:i4>
      </vt:variant>
      <vt:variant>
        <vt:i4>5</vt:i4>
      </vt:variant>
      <vt:variant>
        <vt:lpwstr/>
      </vt:variant>
      <vt:variant>
        <vt:lpwstr>_Toc421454195</vt:lpwstr>
      </vt:variant>
      <vt:variant>
        <vt:i4>1835057</vt:i4>
      </vt:variant>
      <vt:variant>
        <vt:i4>59</vt:i4>
      </vt:variant>
      <vt:variant>
        <vt:i4>0</vt:i4>
      </vt:variant>
      <vt:variant>
        <vt:i4>5</vt:i4>
      </vt:variant>
      <vt:variant>
        <vt:lpwstr/>
      </vt:variant>
      <vt:variant>
        <vt:lpwstr>_Toc421454194</vt:lpwstr>
      </vt:variant>
      <vt:variant>
        <vt:i4>1835057</vt:i4>
      </vt:variant>
      <vt:variant>
        <vt:i4>53</vt:i4>
      </vt:variant>
      <vt:variant>
        <vt:i4>0</vt:i4>
      </vt:variant>
      <vt:variant>
        <vt:i4>5</vt:i4>
      </vt:variant>
      <vt:variant>
        <vt:lpwstr/>
      </vt:variant>
      <vt:variant>
        <vt:lpwstr>_Toc421454193</vt:lpwstr>
      </vt:variant>
      <vt:variant>
        <vt:i4>1835057</vt:i4>
      </vt:variant>
      <vt:variant>
        <vt:i4>47</vt:i4>
      </vt:variant>
      <vt:variant>
        <vt:i4>0</vt:i4>
      </vt:variant>
      <vt:variant>
        <vt:i4>5</vt:i4>
      </vt:variant>
      <vt:variant>
        <vt:lpwstr/>
      </vt:variant>
      <vt:variant>
        <vt:lpwstr>_Toc421454192</vt:lpwstr>
      </vt:variant>
      <vt:variant>
        <vt:i4>1835057</vt:i4>
      </vt:variant>
      <vt:variant>
        <vt:i4>41</vt:i4>
      </vt:variant>
      <vt:variant>
        <vt:i4>0</vt:i4>
      </vt:variant>
      <vt:variant>
        <vt:i4>5</vt:i4>
      </vt:variant>
      <vt:variant>
        <vt:lpwstr/>
      </vt:variant>
      <vt:variant>
        <vt:lpwstr>_Toc421454191</vt:lpwstr>
      </vt:variant>
      <vt:variant>
        <vt:i4>1835057</vt:i4>
      </vt:variant>
      <vt:variant>
        <vt:i4>35</vt:i4>
      </vt:variant>
      <vt:variant>
        <vt:i4>0</vt:i4>
      </vt:variant>
      <vt:variant>
        <vt:i4>5</vt:i4>
      </vt:variant>
      <vt:variant>
        <vt:lpwstr/>
      </vt:variant>
      <vt:variant>
        <vt:lpwstr>_Toc421454190</vt:lpwstr>
      </vt:variant>
      <vt:variant>
        <vt:i4>1900593</vt:i4>
      </vt:variant>
      <vt:variant>
        <vt:i4>29</vt:i4>
      </vt:variant>
      <vt:variant>
        <vt:i4>0</vt:i4>
      </vt:variant>
      <vt:variant>
        <vt:i4>5</vt:i4>
      </vt:variant>
      <vt:variant>
        <vt:lpwstr/>
      </vt:variant>
      <vt:variant>
        <vt:lpwstr>_Toc421454189</vt:lpwstr>
      </vt:variant>
      <vt:variant>
        <vt:i4>1900593</vt:i4>
      </vt:variant>
      <vt:variant>
        <vt:i4>23</vt:i4>
      </vt:variant>
      <vt:variant>
        <vt:i4>0</vt:i4>
      </vt:variant>
      <vt:variant>
        <vt:i4>5</vt:i4>
      </vt:variant>
      <vt:variant>
        <vt:lpwstr/>
      </vt:variant>
      <vt:variant>
        <vt:lpwstr>_Toc421454188</vt:lpwstr>
      </vt:variant>
      <vt:variant>
        <vt:i4>1900593</vt:i4>
      </vt:variant>
      <vt:variant>
        <vt:i4>17</vt:i4>
      </vt:variant>
      <vt:variant>
        <vt:i4>0</vt:i4>
      </vt:variant>
      <vt:variant>
        <vt:i4>5</vt:i4>
      </vt:variant>
      <vt:variant>
        <vt:lpwstr/>
      </vt:variant>
      <vt:variant>
        <vt:lpwstr>_Toc421454187</vt:lpwstr>
      </vt:variant>
      <vt:variant>
        <vt:i4>1900593</vt:i4>
      </vt:variant>
      <vt:variant>
        <vt:i4>11</vt:i4>
      </vt:variant>
      <vt:variant>
        <vt:i4>0</vt:i4>
      </vt:variant>
      <vt:variant>
        <vt:i4>5</vt:i4>
      </vt:variant>
      <vt:variant>
        <vt:lpwstr/>
      </vt:variant>
      <vt:variant>
        <vt:lpwstr>_Toc421454186</vt:lpwstr>
      </vt:variant>
      <vt:variant>
        <vt:i4>1900593</vt:i4>
      </vt:variant>
      <vt:variant>
        <vt:i4>5</vt:i4>
      </vt:variant>
      <vt:variant>
        <vt:i4>0</vt:i4>
      </vt:variant>
      <vt:variant>
        <vt:i4>5</vt:i4>
      </vt:variant>
      <vt:variant>
        <vt:lpwstr/>
      </vt:variant>
      <vt:variant>
        <vt:lpwstr>_Toc421454185</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c:\cptu29014</dc:creator>
  <cp:lastModifiedBy>Md. Masudur Rahman</cp:lastModifiedBy>
  <cp:revision>15</cp:revision>
  <cp:lastPrinted>2021-02-02T06:31:00Z</cp:lastPrinted>
  <dcterms:created xsi:type="dcterms:W3CDTF">2021-01-19T05:18:00Z</dcterms:created>
  <dcterms:modified xsi:type="dcterms:W3CDTF">2021-02-02T06:32:00Z</dcterms:modified>
</cp:coreProperties>
</file>